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3639">
      <w:pPr>
        <w:snapToGrid w:val="0"/>
        <w:spacing w:line="360" w:lineRule="auto"/>
        <w:rPr>
          <w:rFonts w:hint="eastAsia" w:asciiTheme="minorEastAsia" w:hAnsiTheme="minorEastAsia" w:eastAsiaTheme="minorEastAsia"/>
          <w:b/>
          <w:szCs w:val="21"/>
        </w:rPr>
      </w:pPr>
      <w:r>
        <w:rPr>
          <w:rFonts w:hint="eastAsia" w:asciiTheme="minorEastAsia" w:hAnsiTheme="minorEastAsia" w:eastAsiaTheme="minorEastAsia"/>
          <w:b/>
          <w:szCs w:val="21"/>
        </w:rPr>
        <w:t>前注：</w:t>
      </w:r>
    </w:p>
    <w:p w14:paraId="648A9894">
      <w:pPr>
        <w:snapToGrid w:val="0"/>
        <w:spacing w:line="360" w:lineRule="auto"/>
        <w:ind w:firstLine="435"/>
        <w:rPr>
          <w:rFonts w:hint="eastAsia" w:ascii="宋体" w:hAnsi="宋体" w:eastAsia="宋体"/>
          <w:szCs w:val="21"/>
        </w:rPr>
      </w:pPr>
      <w:r>
        <w:rPr>
          <w:rFonts w:hint="eastAsia" w:asciiTheme="minorEastAsia" w:hAnsiTheme="minorEastAsia" w:eastAsiaTheme="minorEastAsia"/>
          <w:szCs w:val="21"/>
        </w:rPr>
        <w:t>1.</w:t>
      </w:r>
      <w:r>
        <w:rPr>
          <w:rFonts w:ascii="宋体" w:hAnsi="宋体" w:eastAsia="宋体"/>
          <w:szCs w:val="21"/>
        </w:rPr>
        <w:t>根据《</w:t>
      </w:r>
      <w:r>
        <w:rPr>
          <w:rFonts w:hint="eastAsia" w:ascii="宋体" w:hAnsi="宋体" w:eastAsia="宋体"/>
          <w:szCs w:val="21"/>
        </w:rPr>
        <w:t>政府采购进口产品管理办法</w:t>
      </w:r>
      <w:r>
        <w:rPr>
          <w:rFonts w:ascii="宋体" w:hAnsi="宋体" w:eastAsia="宋体"/>
          <w:szCs w:val="21"/>
        </w:rPr>
        <w:t>》及政府采购管理部门的相关规定，下列采购需求中</w:t>
      </w:r>
      <w:r>
        <w:rPr>
          <w:rFonts w:hint="eastAsia" w:ascii="宋体" w:hAnsi="宋体" w:eastAsia="宋体"/>
          <w:szCs w:val="21"/>
        </w:rPr>
        <w:t>标注进口产品的货物均</w:t>
      </w:r>
      <w:r>
        <w:rPr>
          <w:rFonts w:ascii="宋体" w:hAnsi="宋体" w:eastAsia="宋体"/>
          <w:szCs w:val="21"/>
        </w:rPr>
        <w:t>已履行相关论证手续，经核准采购进口</w:t>
      </w:r>
      <w:r>
        <w:rPr>
          <w:rFonts w:hint="eastAsia" w:ascii="宋体" w:hAnsi="宋体" w:eastAsia="宋体"/>
          <w:szCs w:val="21"/>
        </w:rPr>
        <w:t>产品</w:t>
      </w:r>
      <w:r>
        <w:rPr>
          <w:rFonts w:ascii="宋体" w:hAnsi="宋体" w:eastAsia="宋体"/>
          <w:szCs w:val="21"/>
        </w:rPr>
        <w:t>，但不限制满足招标文件要求的国内产品参与竞争</w:t>
      </w:r>
      <w:r>
        <w:rPr>
          <w:rFonts w:hint="eastAsia" w:ascii="宋体" w:hAnsi="宋体" w:eastAsia="宋体"/>
          <w:szCs w:val="21"/>
        </w:rPr>
        <w:t>。未标注进口产品的货物均</w:t>
      </w:r>
      <w:r>
        <w:rPr>
          <w:rFonts w:ascii="宋体" w:hAnsi="宋体" w:eastAsia="宋体"/>
          <w:szCs w:val="21"/>
        </w:rPr>
        <w:t>为拒绝采购进口产品</w:t>
      </w:r>
      <w:r>
        <w:rPr>
          <w:rFonts w:hint="eastAsia" w:ascii="宋体" w:hAnsi="宋体" w:eastAsia="宋体"/>
          <w:szCs w:val="21"/>
        </w:rPr>
        <w:t>。</w:t>
      </w:r>
    </w:p>
    <w:p w14:paraId="3D19009F">
      <w:pPr>
        <w:snapToGrid w:val="0"/>
        <w:spacing w:line="360" w:lineRule="auto"/>
        <w:ind w:firstLine="435"/>
        <w:rPr>
          <w:rFonts w:hint="eastAsia" w:ascii="宋体" w:hAnsi="宋体" w:eastAsia="宋体"/>
          <w:szCs w:val="21"/>
        </w:rPr>
      </w:pPr>
      <w:r>
        <w:rPr>
          <w:rFonts w:hint="eastAsia" w:ascii="宋体" w:hAnsi="宋体" w:eastAsia="宋体"/>
          <w:szCs w:val="21"/>
        </w:rPr>
        <w:t>2.</w:t>
      </w:r>
      <w:r>
        <w:rPr>
          <w:rFonts w:ascii="宋体" w:hAnsi="宋体" w:eastAsia="宋体" w:cs="宋体"/>
          <w:szCs w:val="21"/>
        </w:rPr>
        <w:t>政府采购政策（包括但不限于下列具体政策要求</w:t>
      </w:r>
      <w:r>
        <w:rPr>
          <w:rFonts w:hint="eastAsia" w:ascii="宋体" w:hAnsi="宋体" w:eastAsia="宋体" w:cs="宋体"/>
          <w:szCs w:val="21"/>
        </w:rPr>
        <w:t>）</w:t>
      </w:r>
      <w:r>
        <w:rPr>
          <w:rFonts w:hint="eastAsia" w:ascii="宋体" w:hAnsi="宋体" w:eastAsia="宋体"/>
          <w:szCs w:val="21"/>
        </w:rPr>
        <w:t>：</w:t>
      </w:r>
    </w:p>
    <w:p w14:paraId="471EC60B">
      <w:pPr>
        <w:snapToGrid w:val="0"/>
        <w:spacing w:line="360" w:lineRule="auto"/>
        <w:ind w:firstLine="435"/>
        <w:rPr>
          <w:rFonts w:hint="eastAsia" w:ascii="宋体" w:hAnsi="宋体" w:eastAsia="宋体" w:cs="宋体"/>
          <w:szCs w:val="21"/>
        </w:rPr>
      </w:pPr>
      <w:r>
        <w:rPr>
          <w:rFonts w:hint="eastAsia" w:ascii="宋体" w:hAnsi="宋体" w:eastAsia="宋体" w:cs="宋体"/>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napToGrid w:val="0"/>
        <w:spacing w:line="360" w:lineRule="auto"/>
        <w:ind w:firstLine="435"/>
        <w:rPr>
          <w:rFonts w:hint="eastAsia" w:ascii="宋体" w:hAnsi="宋体" w:eastAsia="宋体" w:cs="宋体"/>
          <w:szCs w:val="21"/>
        </w:rPr>
      </w:pPr>
      <w:r>
        <w:rPr>
          <w:rFonts w:hint="eastAsia" w:ascii="宋体" w:hAnsi="宋体" w:eastAsia="宋体" w:cs="宋体"/>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napToGrid w:val="0"/>
        <w:spacing w:line="360" w:lineRule="auto"/>
        <w:ind w:firstLine="435"/>
        <w:rPr>
          <w:rFonts w:hint="eastAsia" w:ascii="宋体" w:hAnsi="宋体" w:eastAsia="宋体"/>
          <w:szCs w:val="21"/>
        </w:rPr>
      </w:pPr>
      <w:r>
        <w:rPr>
          <w:rFonts w:hint="eastAsia" w:ascii="宋体" w:hAnsi="宋体" w:eastAsia="宋体" w:cs="宋体"/>
          <w:szCs w:val="21"/>
        </w:rPr>
        <w:t>3.</w:t>
      </w:r>
      <w:r>
        <w:rPr>
          <w:rFonts w:hint="eastAsia" w:ascii="宋体" w:hAnsi="宋体" w:eastAsia="宋体"/>
          <w:szCs w:val="21"/>
        </w:rPr>
        <w:t>如采购人允许采用分包方式履行合同的，应当明确可以分包履行的相关内容。</w:t>
      </w:r>
    </w:p>
    <w:p w14:paraId="0A603A90">
      <w:pPr>
        <w:snapToGrid w:val="0"/>
        <w:spacing w:line="360" w:lineRule="auto"/>
        <w:ind w:firstLine="435"/>
        <w:rPr>
          <w:rFonts w:hint="eastAsia" w:ascii="宋体" w:hAnsi="宋体" w:eastAsia="宋体"/>
          <w:szCs w:val="21"/>
        </w:rPr>
      </w:pPr>
      <w:r>
        <w:rPr>
          <w:rFonts w:hint="eastAsia" w:ascii="宋体" w:hAnsi="宋体" w:eastAsia="宋体"/>
          <w:szCs w:val="21"/>
        </w:rPr>
        <w:t>4.下列采购需求中：标注▲的产品为核心产品（主要中标标的）。</w:t>
      </w:r>
    </w:p>
    <w:p w14:paraId="30B0ED33">
      <w:pPr>
        <w:snapToGrid w:val="0"/>
        <w:spacing w:line="360" w:lineRule="auto"/>
        <w:ind w:firstLine="437"/>
        <w:outlineLvl w:val="1"/>
        <w:rPr>
          <w:rFonts w:hint="eastAsia" w:ascii="宋体" w:hAnsi="宋体" w:eastAsia="宋体"/>
          <w:b/>
          <w:szCs w:val="21"/>
        </w:rPr>
      </w:pPr>
      <w:bookmarkStart w:id="0" w:name="_Toc32151"/>
      <w:bookmarkStart w:id="1" w:name="_Toc9011"/>
      <w:bookmarkStart w:id="2" w:name="_Toc2554"/>
      <w:r>
        <w:rPr>
          <w:rFonts w:hint="eastAsia" w:ascii="宋体" w:hAnsi="宋体" w:eastAsia="宋体"/>
          <w:b/>
          <w:szCs w:val="21"/>
        </w:rPr>
        <w:t>一、采购需求前附表</w:t>
      </w:r>
      <w:bookmarkEnd w:id="0"/>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6"/>
              <w:pBdr>
                <w:bottom w:val="none" w:color="auto" w:sz="0" w:space="0"/>
              </w:pBdr>
              <w:tabs>
                <w:tab w:val="clear" w:pos="4153"/>
                <w:tab w:val="clear" w:pos="8306"/>
              </w:tabs>
              <w:snapToGrid w:val="0"/>
              <w:spacing w:line="300" w:lineRule="auto"/>
              <w:textAlignment w:val="auto"/>
              <w:rPr>
                <w:rFonts w:hint="eastAsia" w:ascii="宋体" w:hAnsi="宋体" w:eastAsia="宋体"/>
                <w:b/>
                <w:kern w:val="2"/>
                <w:sz w:val="21"/>
                <w:szCs w:val="21"/>
              </w:rPr>
            </w:pPr>
            <w:r>
              <w:rPr>
                <w:rFonts w:hint="eastAsia" w:ascii="宋体" w:hAnsi="宋体" w:eastAsia="宋体"/>
                <w:b/>
                <w:kern w:val="2"/>
                <w:sz w:val="21"/>
                <w:szCs w:val="21"/>
              </w:rPr>
              <w:t>序号</w:t>
            </w:r>
          </w:p>
        </w:tc>
        <w:tc>
          <w:tcPr>
            <w:tcW w:w="1192" w:type="pct"/>
            <w:vAlign w:val="center"/>
          </w:tcPr>
          <w:p w14:paraId="200C6B67">
            <w:pPr>
              <w:pStyle w:val="7"/>
              <w:widowControl w:val="0"/>
              <w:adjustRightInd w:val="0"/>
              <w:snapToGrid w:val="0"/>
              <w:spacing w:before="0" w:beforeAutospacing="0" w:after="0" w:afterAutospacing="0" w:line="300" w:lineRule="auto"/>
              <w:rPr>
                <w:rFonts w:hint="eastAsia" w:ascii="宋体" w:hAnsi="宋体" w:eastAsia="宋体"/>
                <w:bCs w:val="0"/>
                <w:sz w:val="21"/>
                <w:szCs w:val="21"/>
              </w:rPr>
            </w:pPr>
            <w:r>
              <w:rPr>
                <w:rFonts w:hint="eastAsia" w:ascii="宋体" w:hAnsi="宋体" w:eastAsia="宋体"/>
                <w:bCs w:val="0"/>
                <w:sz w:val="21"/>
                <w:szCs w:val="21"/>
              </w:rPr>
              <w:t>条款名称</w:t>
            </w:r>
          </w:p>
        </w:tc>
        <w:tc>
          <w:tcPr>
            <w:tcW w:w="3217" w:type="pct"/>
            <w:vAlign w:val="center"/>
          </w:tcPr>
          <w:p w14:paraId="1E08E055">
            <w:pPr>
              <w:pStyle w:val="7"/>
              <w:widowControl w:val="0"/>
              <w:adjustRightInd w:val="0"/>
              <w:snapToGrid w:val="0"/>
              <w:spacing w:before="0" w:beforeAutospacing="0" w:after="0" w:afterAutospacing="0" w:line="300" w:lineRule="auto"/>
              <w:rPr>
                <w:rFonts w:hint="eastAsia" w:ascii="宋体" w:hAnsi="宋体" w:eastAsia="宋体"/>
                <w:bCs w:val="0"/>
                <w:sz w:val="21"/>
                <w:szCs w:val="21"/>
              </w:rPr>
            </w:pPr>
            <w:r>
              <w:rPr>
                <w:rFonts w:hint="eastAsia" w:ascii="宋体" w:hAnsi="宋体" w:eastAsia="宋体"/>
                <w:bCs w:val="0"/>
                <w:sz w:val="21"/>
                <w:szCs w:val="21"/>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6"/>
              <w:pBdr>
                <w:bottom w:val="none" w:color="auto" w:sz="0" w:space="0"/>
              </w:pBdr>
              <w:tabs>
                <w:tab w:val="clear" w:pos="4153"/>
                <w:tab w:val="clear" w:pos="8306"/>
              </w:tabs>
              <w:snapToGrid w:val="0"/>
              <w:spacing w:line="300" w:lineRule="auto"/>
              <w:textAlignment w:val="auto"/>
              <w:rPr>
                <w:rFonts w:hint="eastAsia" w:ascii="宋体" w:hAnsi="宋体" w:eastAsia="宋体"/>
                <w:bCs/>
                <w:kern w:val="2"/>
                <w:sz w:val="21"/>
                <w:szCs w:val="21"/>
              </w:rPr>
            </w:pPr>
            <w:r>
              <w:rPr>
                <w:rFonts w:hint="eastAsia" w:ascii="宋体" w:hAnsi="宋体" w:eastAsia="宋体"/>
                <w:bCs/>
                <w:kern w:val="2"/>
                <w:sz w:val="21"/>
                <w:szCs w:val="21"/>
              </w:rPr>
              <w:t>1</w:t>
            </w:r>
          </w:p>
        </w:tc>
        <w:tc>
          <w:tcPr>
            <w:tcW w:w="2032" w:type="dxa"/>
            <w:vAlign w:val="center"/>
          </w:tcPr>
          <w:p w14:paraId="7EA999D1">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eastAsia" w:ascii="宋体" w:hAnsi="宋体" w:eastAsia="宋体"/>
                <w:b w:val="0"/>
                <w:sz w:val="21"/>
                <w:szCs w:val="21"/>
              </w:rPr>
            </w:pPr>
            <w:r>
              <w:rPr>
                <w:rFonts w:hint="eastAsia" w:ascii="宋体" w:hAnsi="宋体" w:eastAsia="宋体"/>
                <w:b w:val="0"/>
                <w:color w:val="auto"/>
                <w:sz w:val="21"/>
                <w:szCs w:val="21"/>
                <w:highlight w:val="none"/>
              </w:rPr>
              <w:t>付款方式</w:t>
            </w:r>
          </w:p>
        </w:tc>
        <w:tc>
          <w:tcPr>
            <w:tcW w:w="5484" w:type="dxa"/>
            <w:vAlign w:val="center"/>
          </w:tcPr>
          <w:p w14:paraId="315068F0">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bCs/>
                <w:color w:val="auto"/>
                <w:sz w:val="21"/>
                <w:szCs w:val="21"/>
                <w:highlight w:val="none"/>
                <w:u w:val="none"/>
              </w:rPr>
            </w:pPr>
            <w:r>
              <w:rPr>
                <w:rFonts w:hint="eastAsia" w:ascii="宋体" w:hAnsi="宋体" w:eastAsia="宋体"/>
                <w:b w:val="0"/>
                <w:bCs/>
                <w:color w:val="auto"/>
                <w:sz w:val="21"/>
                <w:szCs w:val="21"/>
                <w:highlight w:val="none"/>
                <w:u w:val="none"/>
              </w:rPr>
              <w:t xml:space="preserve">合同生效后，采购人付至合同价的 </w:t>
            </w:r>
            <w:r>
              <w:rPr>
                <w:rFonts w:hint="eastAsia" w:ascii="宋体" w:hAnsi="宋体" w:eastAsia="宋体"/>
                <w:b w:val="0"/>
                <w:bCs/>
                <w:color w:val="auto"/>
                <w:sz w:val="21"/>
                <w:szCs w:val="21"/>
                <w:highlight w:val="none"/>
                <w:u w:val="none"/>
                <w:lang w:val="en-US" w:eastAsia="zh-CN"/>
              </w:rPr>
              <w:t>4</w:t>
            </w:r>
            <w:r>
              <w:rPr>
                <w:rFonts w:hint="eastAsia" w:ascii="宋体" w:hAnsi="宋体" w:eastAsia="宋体"/>
                <w:b w:val="0"/>
                <w:bCs/>
                <w:color w:val="auto"/>
                <w:sz w:val="21"/>
                <w:szCs w:val="21"/>
                <w:highlight w:val="none"/>
                <w:u w:val="none"/>
              </w:rPr>
              <w:t>0%（中标人须提供等额预付款担保），</w:t>
            </w:r>
            <w:r>
              <w:rPr>
                <w:rFonts w:hint="eastAsia" w:ascii="宋体" w:hAnsi="宋体" w:eastAsia="宋体"/>
                <w:b w:val="0"/>
                <w:bCs/>
                <w:color w:val="auto"/>
                <w:sz w:val="21"/>
                <w:szCs w:val="21"/>
                <w:highlight w:val="none"/>
                <w:u w:val="none"/>
                <w:lang w:val="en-US" w:eastAsia="zh-CN"/>
              </w:rPr>
              <w:t>货物运送至采购人指定地点并经采购人核对设备清单后支付至合同价的70%，</w:t>
            </w:r>
            <w:r>
              <w:rPr>
                <w:rFonts w:hint="eastAsia" w:ascii="宋体" w:hAnsi="宋体" w:eastAsia="宋体"/>
                <w:b w:val="0"/>
                <w:bCs/>
                <w:color w:val="auto"/>
                <w:sz w:val="21"/>
                <w:szCs w:val="21"/>
                <w:highlight w:val="none"/>
                <w:u w:val="none"/>
              </w:rPr>
              <w:t>项目经验收合格且相关资料齐备己移交后，一次性付清合同价款。</w:t>
            </w:r>
          </w:p>
          <w:p w14:paraId="398A1DB0">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bCs/>
                <w:color w:val="auto"/>
                <w:sz w:val="21"/>
                <w:szCs w:val="21"/>
                <w:highlight w:val="none"/>
                <w:u w:val="none"/>
              </w:rPr>
            </w:pPr>
            <w:r>
              <w:rPr>
                <w:rFonts w:hint="eastAsia" w:ascii="宋体" w:hAnsi="宋体" w:eastAsia="宋体"/>
                <w:b w:val="0"/>
                <w:bCs/>
                <w:color w:val="auto"/>
                <w:sz w:val="21"/>
                <w:szCs w:val="21"/>
                <w:highlight w:val="none"/>
                <w:u w:val="none"/>
              </w:rPr>
              <w:t>注：</w:t>
            </w:r>
          </w:p>
          <w:p w14:paraId="7327A09E">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bCs/>
                <w:color w:val="auto"/>
                <w:sz w:val="21"/>
                <w:szCs w:val="21"/>
                <w:highlight w:val="none"/>
                <w:u w:val="none"/>
              </w:rPr>
            </w:pPr>
            <w:r>
              <w:rPr>
                <w:rFonts w:hint="eastAsia" w:ascii="宋体" w:hAnsi="宋体" w:eastAsia="宋体" w:cs="@仿宋_GB2312"/>
                <w:b w:val="0"/>
                <w:bCs/>
                <w:color w:val="auto"/>
                <w:kern w:val="0"/>
                <w:sz w:val="21"/>
                <w:szCs w:val="21"/>
                <w:lang w:val="en-US" w:eastAsia="zh-CN" w:bidi="ar-SA"/>
              </w:rPr>
              <w:t>（1）</w:t>
            </w:r>
            <w:r>
              <w:rPr>
                <w:rFonts w:hint="eastAsia" w:ascii="宋体" w:hAnsi="宋体" w:eastAsia="宋体"/>
                <w:b w:val="0"/>
                <w:bCs/>
                <w:color w:val="auto"/>
                <w:sz w:val="21"/>
                <w:szCs w:val="21"/>
                <w:highlight w:val="none"/>
                <w:u w:val="none"/>
              </w:rPr>
              <w:t>中标人未按规定提供预付款担保的，视为放弃预付款；</w:t>
            </w:r>
          </w:p>
          <w:p w14:paraId="38266C7E">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both"/>
              <w:textAlignment w:val="auto"/>
              <w:rPr>
                <w:rFonts w:hint="eastAsia" w:ascii="宋体" w:hAnsi="宋体" w:eastAsia="宋体"/>
                <w:b w:val="0"/>
                <w:bCs/>
                <w:color w:val="auto"/>
                <w:sz w:val="21"/>
                <w:szCs w:val="21"/>
              </w:rPr>
            </w:pPr>
            <w:r>
              <w:rPr>
                <w:rFonts w:hint="eastAsia" w:ascii="宋体" w:hAnsi="宋体" w:eastAsia="宋体"/>
                <w:b w:val="0"/>
                <w:bCs/>
                <w:color w:val="auto"/>
                <w:sz w:val="21"/>
                <w:szCs w:val="21"/>
                <w:highlight w:val="none"/>
                <w:u w:val="none"/>
              </w:rPr>
              <w:t>（2）预付款担保要求：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w:t>
            </w:r>
            <w:r>
              <w:rPr>
                <w:rFonts w:hint="eastAsia" w:ascii="宋体" w:hAnsi="宋体" w:eastAsia="宋体"/>
                <w:b w:val="0"/>
                <w:bCs/>
                <w:color w:val="auto"/>
                <w:sz w:val="21"/>
                <w:szCs w:val="21"/>
                <w:highlight w:val="none"/>
                <w:u w:val="none"/>
                <w:lang w:eastAsia="zh-CN"/>
              </w:rPr>
              <w:t>。</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6"/>
              <w:pBdr>
                <w:bottom w:val="none" w:color="auto" w:sz="0" w:space="0"/>
              </w:pBdr>
              <w:tabs>
                <w:tab w:val="clear" w:pos="4153"/>
                <w:tab w:val="clear" w:pos="8306"/>
              </w:tabs>
              <w:snapToGrid w:val="0"/>
              <w:spacing w:line="300" w:lineRule="auto"/>
              <w:textAlignment w:val="auto"/>
              <w:rPr>
                <w:rFonts w:hint="eastAsia" w:ascii="宋体" w:hAnsi="宋体" w:eastAsia="宋体"/>
                <w:bCs/>
                <w:kern w:val="2"/>
                <w:sz w:val="21"/>
                <w:szCs w:val="21"/>
              </w:rPr>
            </w:pPr>
            <w:r>
              <w:rPr>
                <w:rFonts w:hint="eastAsia" w:ascii="宋体" w:hAnsi="宋体" w:eastAsia="宋体"/>
                <w:bCs/>
                <w:kern w:val="2"/>
                <w:sz w:val="21"/>
                <w:szCs w:val="21"/>
              </w:rPr>
              <w:t>2</w:t>
            </w:r>
          </w:p>
        </w:tc>
        <w:tc>
          <w:tcPr>
            <w:tcW w:w="1192" w:type="pct"/>
            <w:vAlign w:val="center"/>
          </w:tcPr>
          <w:p w14:paraId="400801A7">
            <w:pPr>
              <w:pStyle w:val="7"/>
              <w:widowControl w:val="0"/>
              <w:adjustRightInd w:val="0"/>
              <w:snapToGrid w:val="0"/>
              <w:spacing w:before="0" w:beforeAutospacing="0" w:after="0" w:afterAutospacing="0" w:line="300" w:lineRule="auto"/>
              <w:rPr>
                <w:rFonts w:hint="eastAsia" w:ascii="宋体" w:hAnsi="宋体" w:eastAsia="宋体"/>
                <w:b w:val="0"/>
                <w:sz w:val="21"/>
                <w:szCs w:val="21"/>
              </w:rPr>
            </w:pPr>
            <w:r>
              <w:rPr>
                <w:rFonts w:hint="eastAsia" w:ascii="宋体" w:hAnsi="宋体" w:eastAsia="宋体"/>
                <w:b w:val="0"/>
                <w:sz w:val="21"/>
                <w:szCs w:val="21"/>
              </w:rPr>
              <w:t>供货及安装地点</w:t>
            </w:r>
          </w:p>
        </w:tc>
        <w:tc>
          <w:tcPr>
            <w:tcW w:w="3217" w:type="pct"/>
            <w:vAlign w:val="center"/>
          </w:tcPr>
          <w:p w14:paraId="008E1630">
            <w:pPr>
              <w:pStyle w:val="7"/>
              <w:widowControl w:val="0"/>
              <w:adjustRightInd w:val="0"/>
              <w:snapToGrid w:val="0"/>
              <w:spacing w:before="0" w:beforeAutospacing="0" w:after="0" w:afterAutospacing="0" w:line="300" w:lineRule="auto"/>
              <w:jc w:val="both"/>
              <w:rPr>
                <w:rFonts w:hint="eastAsia" w:ascii="宋体" w:hAnsi="宋体" w:eastAsia="宋体"/>
                <w:b w:val="0"/>
                <w:sz w:val="21"/>
                <w:szCs w:val="21"/>
              </w:rPr>
            </w:pPr>
            <w:r>
              <w:rPr>
                <w:rFonts w:hint="eastAsia" w:ascii="宋体" w:hAnsi="宋体" w:eastAsia="宋体"/>
                <w:b w:val="0"/>
                <w:sz w:val="21"/>
                <w:szCs w:val="21"/>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6"/>
              <w:pBdr>
                <w:bottom w:val="none" w:color="auto" w:sz="0" w:space="0"/>
              </w:pBdr>
              <w:tabs>
                <w:tab w:val="clear" w:pos="4153"/>
                <w:tab w:val="clear" w:pos="8306"/>
              </w:tabs>
              <w:snapToGrid w:val="0"/>
              <w:spacing w:line="300" w:lineRule="auto"/>
              <w:textAlignment w:val="auto"/>
              <w:rPr>
                <w:rFonts w:hint="eastAsia" w:ascii="宋体" w:hAnsi="宋体" w:eastAsia="宋体"/>
                <w:bCs/>
                <w:kern w:val="2"/>
                <w:sz w:val="21"/>
                <w:szCs w:val="21"/>
              </w:rPr>
            </w:pPr>
            <w:r>
              <w:rPr>
                <w:rFonts w:hint="eastAsia" w:ascii="宋体" w:hAnsi="宋体" w:eastAsia="宋体"/>
                <w:bCs/>
                <w:kern w:val="2"/>
                <w:sz w:val="21"/>
                <w:szCs w:val="21"/>
              </w:rPr>
              <w:t>3</w:t>
            </w:r>
          </w:p>
        </w:tc>
        <w:tc>
          <w:tcPr>
            <w:tcW w:w="1192" w:type="pct"/>
            <w:vAlign w:val="center"/>
          </w:tcPr>
          <w:p w14:paraId="28D0729D">
            <w:pPr>
              <w:pStyle w:val="7"/>
              <w:widowControl w:val="0"/>
              <w:adjustRightInd w:val="0"/>
              <w:snapToGrid w:val="0"/>
              <w:spacing w:before="0" w:beforeAutospacing="0" w:after="0" w:afterAutospacing="0" w:line="300" w:lineRule="auto"/>
              <w:rPr>
                <w:rFonts w:hint="eastAsia" w:ascii="宋体" w:hAnsi="宋体" w:eastAsia="宋体"/>
                <w:b w:val="0"/>
                <w:sz w:val="21"/>
                <w:szCs w:val="21"/>
              </w:rPr>
            </w:pPr>
            <w:r>
              <w:rPr>
                <w:rFonts w:hint="eastAsia" w:ascii="宋体" w:hAnsi="宋体" w:eastAsia="宋体"/>
                <w:b w:val="0"/>
                <w:sz w:val="21"/>
                <w:szCs w:val="21"/>
              </w:rPr>
              <w:t>供货及安装期限</w:t>
            </w:r>
          </w:p>
        </w:tc>
        <w:tc>
          <w:tcPr>
            <w:tcW w:w="3217" w:type="pct"/>
            <w:vAlign w:val="center"/>
          </w:tcPr>
          <w:p w14:paraId="64A45A16">
            <w:pPr>
              <w:pStyle w:val="7"/>
              <w:widowControl w:val="0"/>
              <w:adjustRightInd w:val="0"/>
              <w:snapToGrid w:val="0"/>
              <w:spacing w:before="0" w:beforeAutospacing="0" w:after="0" w:afterAutospacing="0" w:line="300" w:lineRule="auto"/>
              <w:jc w:val="both"/>
              <w:rPr>
                <w:rFonts w:hint="eastAsia" w:ascii="宋体" w:hAnsi="宋体" w:eastAsia="宋体"/>
                <w:b w:val="0"/>
                <w:sz w:val="21"/>
                <w:szCs w:val="21"/>
              </w:rPr>
            </w:pPr>
            <w:r>
              <w:rPr>
                <w:rFonts w:hint="eastAsia" w:ascii="宋体" w:hAnsi="宋体" w:eastAsia="宋体"/>
                <w:b w:val="0"/>
                <w:sz w:val="21"/>
                <w:szCs w:val="21"/>
              </w:rPr>
              <w:t>合同生效之日起，3个月内完成供货、安装、调试、培训、检定或校准等所有工作内容。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6"/>
              <w:pBdr>
                <w:bottom w:val="none" w:color="auto" w:sz="0" w:space="0"/>
              </w:pBdr>
              <w:tabs>
                <w:tab w:val="clear" w:pos="4153"/>
                <w:tab w:val="clear" w:pos="8306"/>
              </w:tabs>
              <w:snapToGrid w:val="0"/>
              <w:spacing w:line="300" w:lineRule="auto"/>
              <w:textAlignment w:val="auto"/>
              <w:rPr>
                <w:rFonts w:hint="eastAsia" w:ascii="宋体" w:hAnsi="宋体" w:eastAsia="宋体"/>
                <w:bCs/>
                <w:kern w:val="2"/>
                <w:sz w:val="21"/>
                <w:szCs w:val="21"/>
              </w:rPr>
            </w:pPr>
            <w:r>
              <w:rPr>
                <w:rFonts w:hint="eastAsia" w:ascii="宋体" w:hAnsi="宋体" w:eastAsia="宋体"/>
                <w:bCs/>
                <w:kern w:val="2"/>
                <w:sz w:val="21"/>
                <w:szCs w:val="21"/>
              </w:rPr>
              <w:t>4</w:t>
            </w:r>
          </w:p>
        </w:tc>
        <w:tc>
          <w:tcPr>
            <w:tcW w:w="1192" w:type="pct"/>
            <w:vAlign w:val="center"/>
          </w:tcPr>
          <w:p w14:paraId="6BA5A37C">
            <w:pPr>
              <w:pStyle w:val="7"/>
              <w:widowControl w:val="0"/>
              <w:adjustRightInd w:val="0"/>
              <w:snapToGrid w:val="0"/>
              <w:spacing w:before="0" w:beforeAutospacing="0" w:after="0" w:afterAutospacing="0" w:line="300" w:lineRule="auto"/>
              <w:rPr>
                <w:rFonts w:hint="eastAsia" w:ascii="宋体" w:hAnsi="宋体" w:eastAsia="宋体"/>
                <w:b w:val="0"/>
                <w:sz w:val="21"/>
                <w:szCs w:val="21"/>
              </w:rPr>
            </w:pPr>
            <w:r>
              <w:rPr>
                <w:rFonts w:hint="eastAsia" w:ascii="宋体" w:hAnsi="宋体" w:eastAsia="宋体"/>
                <w:b w:val="0"/>
                <w:sz w:val="21"/>
                <w:szCs w:val="21"/>
              </w:rPr>
              <w:t>免费质保期</w:t>
            </w:r>
          </w:p>
        </w:tc>
        <w:tc>
          <w:tcPr>
            <w:tcW w:w="3217" w:type="pct"/>
            <w:vAlign w:val="center"/>
          </w:tcPr>
          <w:p w14:paraId="0D94A51E">
            <w:pPr>
              <w:pStyle w:val="7"/>
              <w:widowControl w:val="0"/>
              <w:adjustRightInd w:val="0"/>
              <w:snapToGrid w:val="0"/>
              <w:spacing w:before="0" w:beforeAutospacing="0" w:after="0" w:afterAutospacing="0" w:line="300" w:lineRule="auto"/>
              <w:jc w:val="both"/>
              <w:rPr>
                <w:rFonts w:hint="eastAsia" w:ascii="宋体" w:hAnsi="宋体" w:eastAsia="宋体"/>
                <w:b w:val="0"/>
                <w:sz w:val="21"/>
                <w:szCs w:val="21"/>
              </w:rPr>
            </w:pPr>
            <w:r>
              <w:rPr>
                <w:rFonts w:hint="eastAsia" w:ascii="宋体" w:hAnsi="宋体" w:eastAsia="宋体"/>
                <w:b w:val="0"/>
                <w:sz w:val="21"/>
                <w:szCs w:val="21"/>
              </w:rPr>
              <w:t>货物需求清单中未明确的，免费质保期为自验收合格之日起3年；货物需求清单中明确的，免费质保期按货物需求清单执行。</w:t>
            </w:r>
          </w:p>
        </w:tc>
      </w:tr>
    </w:tbl>
    <w:p w14:paraId="1DDF369D">
      <w:pPr>
        <w:spacing w:line="360" w:lineRule="auto"/>
        <w:ind w:firstLine="437"/>
        <w:outlineLvl w:val="1"/>
        <w:rPr>
          <w:rFonts w:hint="eastAsia" w:ascii="宋体" w:hAnsi="宋体" w:eastAsia="宋体"/>
          <w:b/>
          <w:bCs/>
          <w:szCs w:val="21"/>
        </w:rPr>
      </w:pPr>
      <w:bookmarkStart w:id="3" w:name="_Toc5944"/>
      <w:bookmarkStart w:id="4" w:name="_Toc7671"/>
    </w:p>
    <w:p w14:paraId="3E806DB2">
      <w:pPr>
        <w:spacing w:line="360" w:lineRule="auto"/>
        <w:ind w:firstLine="437"/>
        <w:outlineLvl w:val="1"/>
        <w:rPr>
          <w:rFonts w:hint="eastAsia" w:ascii="宋体" w:hAnsi="宋体" w:eastAsia="宋体"/>
          <w:b/>
          <w:bCs/>
          <w:szCs w:val="21"/>
        </w:rPr>
      </w:pPr>
      <w:bookmarkStart w:id="5" w:name="_Toc4578"/>
      <w:r>
        <w:rPr>
          <w:rFonts w:hint="eastAsia" w:ascii="宋体" w:hAnsi="宋体" w:eastAsia="宋体"/>
          <w:b/>
          <w:bCs/>
          <w:szCs w:val="21"/>
        </w:rPr>
        <w:t>二、</w:t>
      </w:r>
      <w:r>
        <w:rPr>
          <w:rFonts w:hint="eastAsia" w:ascii="宋体" w:hAnsi="宋体" w:eastAsia="宋体"/>
          <w:b/>
          <w:szCs w:val="21"/>
        </w:rPr>
        <w:t>货物</w:t>
      </w:r>
      <w:r>
        <w:rPr>
          <w:rFonts w:hint="eastAsia" w:ascii="宋体" w:hAnsi="宋体" w:eastAsia="宋体"/>
          <w:b/>
          <w:bCs/>
          <w:szCs w:val="21"/>
        </w:rPr>
        <w:t>需求</w:t>
      </w:r>
      <w:bookmarkEnd w:id="3"/>
      <w:bookmarkEnd w:id="4"/>
      <w:bookmarkEnd w:id="5"/>
    </w:p>
    <w:p w14:paraId="0735719F">
      <w:pPr>
        <w:widowControl/>
        <w:ind w:firstLine="422" w:firstLineChars="200"/>
        <w:outlineLvl w:val="2"/>
        <w:rPr>
          <w:rFonts w:hint="eastAsia" w:ascii="宋体" w:hAnsi="宋体" w:eastAsia="宋体" w:cs="宋体"/>
          <w:b/>
          <w:bCs/>
          <w:szCs w:val="21"/>
        </w:rPr>
      </w:pPr>
      <w:r>
        <w:rPr>
          <w:rFonts w:hint="eastAsia" w:ascii="宋体" w:hAnsi="宋体" w:eastAsia="宋体" w:cs="宋体"/>
          <w:b/>
          <w:bCs/>
          <w:szCs w:val="21"/>
        </w:rPr>
        <w:t>（一）第1包货物需求</w:t>
      </w:r>
    </w:p>
    <w:p w14:paraId="6C3D332C">
      <w:pPr>
        <w:widowControl/>
        <w:ind w:firstLine="422" w:firstLineChars="200"/>
        <w:outlineLvl w:val="2"/>
        <w:rPr>
          <w:rFonts w:hint="eastAsia" w:ascii="宋体" w:hAnsi="宋体" w:eastAsia="宋体" w:cs="宋体"/>
          <w:b/>
          <w:bCs/>
          <w:szCs w:val="21"/>
        </w:rPr>
      </w:pPr>
      <w:r>
        <w:rPr>
          <w:rFonts w:hint="eastAsia" w:ascii="宋体" w:hAnsi="宋体" w:eastAsia="宋体" w:cs="宋体"/>
          <w:b/>
          <w:bCs/>
          <w:szCs w:val="21"/>
        </w:rPr>
        <w:t>1、标识符号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center"/>
          </w:tcPr>
          <w:p w14:paraId="69E44409">
            <w:pPr>
              <w:spacing w:line="300" w:lineRule="auto"/>
              <w:jc w:val="center"/>
              <w:rPr>
                <w:rFonts w:hint="eastAsia" w:ascii="宋体" w:hAnsi="宋体" w:eastAsia="宋体" w:cs="宋体"/>
                <w:b/>
                <w:szCs w:val="21"/>
              </w:rPr>
            </w:pPr>
            <w:r>
              <w:rPr>
                <w:rFonts w:hint="eastAsia" w:ascii="宋体" w:hAnsi="宋体" w:eastAsia="宋体" w:cs="宋体"/>
                <w:b/>
                <w:szCs w:val="21"/>
              </w:rPr>
              <w:t>标识类型</w:t>
            </w:r>
          </w:p>
        </w:tc>
        <w:tc>
          <w:tcPr>
            <w:tcW w:w="1365" w:type="dxa"/>
            <w:vAlign w:val="center"/>
          </w:tcPr>
          <w:p w14:paraId="5A1C0A9F">
            <w:pPr>
              <w:spacing w:line="300" w:lineRule="auto"/>
              <w:jc w:val="center"/>
              <w:rPr>
                <w:rFonts w:hint="eastAsia" w:ascii="宋体" w:hAnsi="宋体" w:eastAsia="宋体" w:cs="宋体"/>
                <w:b/>
                <w:szCs w:val="21"/>
              </w:rPr>
            </w:pPr>
            <w:r>
              <w:rPr>
                <w:rFonts w:hint="eastAsia" w:ascii="宋体" w:hAnsi="宋体" w:eastAsia="宋体" w:cs="宋体"/>
                <w:b/>
                <w:szCs w:val="21"/>
              </w:rPr>
              <w:t>标识符号</w:t>
            </w:r>
          </w:p>
        </w:tc>
        <w:tc>
          <w:tcPr>
            <w:tcW w:w="5363" w:type="dxa"/>
            <w:vAlign w:val="center"/>
          </w:tcPr>
          <w:p w14:paraId="144C8CF0">
            <w:pPr>
              <w:spacing w:line="300" w:lineRule="auto"/>
              <w:jc w:val="center"/>
              <w:rPr>
                <w:rFonts w:hint="eastAsia" w:ascii="宋体" w:hAnsi="宋体" w:eastAsia="宋体" w:cs="宋体"/>
                <w:b/>
                <w:szCs w:val="21"/>
              </w:rPr>
            </w:pPr>
            <w:r>
              <w:rPr>
                <w:rFonts w:hint="eastAsia" w:ascii="宋体" w:hAnsi="宋体" w:eastAsia="宋体" w:cs="宋体"/>
                <w:b/>
                <w:szCs w:val="21"/>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vAlign w:val="center"/>
          </w:tcPr>
          <w:p w14:paraId="309193C6">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重要指标项</w:t>
            </w:r>
          </w:p>
        </w:tc>
        <w:tc>
          <w:tcPr>
            <w:tcW w:w="1365" w:type="dxa"/>
            <w:vAlign w:val="center"/>
          </w:tcPr>
          <w:p w14:paraId="64C4671D">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5363" w:type="dxa"/>
            <w:vAlign w:val="center"/>
          </w:tcPr>
          <w:p w14:paraId="33E24031">
            <w:pPr>
              <w:adjustRightInd w:val="0"/>
              <w:snapToGrid w:val="0"/>
              <w:spacing w:line="300" w:lineRule="auto"/>
              <w:jc w:val="left"/>
              <w:rPr>
                <w:rFonts w:hint="eastAsia" w:ascii="宋体" w:hAnsi="宋体" w:eastAsia="宋体" w:cs="宋体"/>
                <w:bCs/>
                <w:color w:val="000000"/>
                <w:szCs w:val="21"/>
              </w:rPr>
            </w:pPr>
            <w:r>
              <w:rPr>
                <w:rFonts w:hint="eastAsia" w:ascii="宋体" w:hAnsi="宋体" w:eastAsia="宋体" w:cs="宋体"/>
                <w:bCs/>
                <w:color w:val="000000"/>
                <w:szCs w:val="21"/>
              </w:rPr>
              <w:t>评分项，详见评标办法和标准。</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vAlign w:val="center"/>
          </w:tcPr>
          <w:p w14:paraId="3406318F">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一般指标项</w:t>
            </w:r>
          </w:p>
        </w:tc>
        <w:tc>
          <w:tcPr>
            <w:tcW w:w="1365" w:type="dxa"/>
            <w:vAlign w:val="center"/>
          </w:tcPr>
          <w:p w14:paraId="761D9B82">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5363" w:type="dxa"/>
            <w:vAlign w:val="center"/>
          </w:tcPr>
          <w:p w14:paraId="4EF10B6C">
            <w:pPr>
              <w:adjustRightInd w:val="0"/>
              <w:snapToGrid w:val="0"/>
              <w:spacing w:line="300" w:lineRule="auto"/>
              <w:jc w:val="left"/>
              <w:rPr>
                <w:rFonts w:hint="eastAsia" w:ascii="宋体" w:hAnsi="宋体" w:eastAsia="宋体" w:cs="宋体"/>
                <w:bCs/>
                <w:color w:val="000000"/>
                <w:szCs w:val="21"/>
              </w:rPr>
            </w:pPr>
            <w:r>
              <w:rPr>
                <w:rFonts w:hint="eastAsia" w:ascii="宋体" w:hAnsi="宋体" w:eastAsia="宋体" w:cs="宋体"/>
                <w:bCs/>
                <w:color w:val="000000"/>
                <w:szCs w:val="21"/>
              </w:rPr>
              <w:t>评分项，详见评标办法和标准。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vAlign w:val="center"/>
          </w:tcPr>
          <w:p w14:paraId="4929B256">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无标识项</w:t>
            </w:r>
          </w:p>
        </w:tc>
        <w:tc>
          <w:tcPr>
            <w:tcW w:w="1365" w:type="dxa"/>
            <w:vAlign w:val="center"/>
          </w:tcPr>
          <w:p w14:paraId="37BD2C26">
            <w:pPr>
              <w:wordWrap w:val="0"/>
              <w:adjustRightInd w:val="0"/>
              <w:snapToGrid w:val="0"/>
              <w:spacing w:line="300" w:lineRule="auto"/>
              <w:jc w:val="center"/>
              <w:rPr>
                <w:rFonts w:hint="eastAsia" w:ascii="宋体" w:hAnsi="宋体" w:eastAsia="宋体" w:cs="宋体"/>
                <w:bCs/>
                <w:color w:val="000000"/>
                <w:sz w:val="21"/>
                <w:szCs w:val="21"/>
              </w:rPr>
            </w:pPr>
          </w:p>
        </w:tc>
        <w:tc>
          <w:tcPr>
            <w:tcW w:w="5363" w:type="dxa"/>
            <w:vAlign w:val="center"/>
          </w:tcPr>
          <w:p w14:paraId="31CD4D0C">
            <w:pPr>
              <w:adjustRightInd w:val="0"/>
              <w:snapToGrid w:val="0"/>
              <w:spacing w:line="300" w:lineRule="auto"/>
              <w:jc w:val="left"/>
              <w:rPr>
                <w:rFonts w:hint="eastAsia" w:ascii="宋体" w:hAnsi="宋体" w:eastAsia="宋体" w:cs="宋体"/>
                <w:bCs/>
                <w:color w:val="000000"/>
                <w:sz w:val="21"/>
                <w:szCs w:val="21"/>
              </w:rPr>
            </w:pPr>
            <w:r>
              <w:rPr>
                <w:rFonts w:hint="eastAsia" w:ascii="宋体" w:hAnsi="宋体" w:eastAsia="宋体" w:cs="宋体"/>
                <w:kern w:val="2"/>
                <w:sz w:val="21"/>
                <w:szCs w:val="21"/>
                <w:lang w:val="en-US" w:eastAsia="zh-CN" w:bidi="ar-SA"/>
              </w:rPr>
              <w:t>符合性审查项，投标人须在投标文件中提供承诺：</w:t>
            </w:r>
            <w:r>
              <w:rPr>
                <w:rFonts w:hint="eastAsia" w:ascii="宋体" w:hAnsi="宋体" w:eastAsia="宋体" w:cs="宋体"/>
                <w:b/>
                <w:bCs/>
                <w:kern w:val="2"/>
                <w:sz w:val="21"/>
                <w:szCs w:val="21"/>
                <w:lang w:val="en-US" w:eastAsia="zh-CN" w:bidi="ar-SA"/>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kern w:val="2"/>
                <w:sz w:val="21"/>
                <w:szCs w:val="21"/>
                <w:lang w:val="en-US" w:eastAsia="zh-CN" w:bidi="ar-SA"/>
              </w:rPr>
              <w:t>。投标文件中未提供相应承诺或承诺的内容不满足要求的，</w:t>
            </w:r>
            <w:r>
              <w:rPr>
                <w:rFonts w:hint="eastAsia" w:ascii="宋体" w:hAnsi="宋体" w:eastAsia="宋体" w:cs="宋体"/>
                <w:b/>
                <w:bCs/>
                <w:kern w:val="2"/>
                <w:sz w:val="21"/>
                <w:szCs w:val="21"/>
                <w:lang w:val="en-US" w:eastAsia="zh-CN" w:bidi="ar-SA"/>
              </w:rPr>
              <w:t>投标无效。</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vAlign w:val="center"/>
          </w:tcPr>
          <w:p w14:paraId="4968FBE0">
            <w:pPr>
              <w:spacing w:line="300" w:lineRule="auto"/>
              <w:jc w:val="left"/>
              <w:rPr>
                <w:rFonts w:hint="eastAsia" w:ascii="宋体" w:hAnsi="宋体" w:eastAsia="宋体" w:cs="宋体"/>
                <w:color w:val="000000"/>
                <w:szCs w:val="21"/>
              </w:rPr>
            </w:pPr>
            <w:r>
              <w:rPr>
                <w:rFonts w:hint="eastAsia" w:ascii="宋体" w:hAnsi="宋体" w:eastAsia="宋体" w:cs="宋体"/>
                <w:color w:val="000000"/>
                <w:szCs w:val="21"/>
              </w:rPr>
              <w:t>注：</w:t>
            </w:r>
          </w:p>
          <w:p w14:paraId="13405C99">
            <w:pPr>
              <w:spacing w:line="300" w:lineRule="auto"/>
              <w:jc w:val="left"/>
              <w:rPr>
                <w:rFonts w:hint="eastAsia" w:ascii="宋体" w:hAnsi="宋体" w:eastAsia="宋体" w:cs="宋体"/>
                <w:color w:val="000000"/>
                <w:szCs w:val="21"/>
              </w:rPr>
            </w:pPr>
            <w:r>
              <w:rPr>
                <w:rFonts w:hint="eastAsia" w:ascii="宋体" w:hAnsi="宋体" w:eastAsia="宋体" w:cs="宋体"/>
                <w:color w:val="000000"/>
                <w:szCs w:val="21"/>
              </w:rPr>
              <w:t>（1）标识条款中如包含多条子项技术参数或要求，则需满足或优于该标识条款内所有子项技术参数或要求方能得分。</w:t>
            </w:r>
          </w:p>
          <w:p w14:paraId="0A03CE86">
            <w:pPr>
              <w:spacing w:line="300" w:lineRule="auto"/>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kern w:val="0"/>
                <w:szCs w:val="21"/>
              </w:rPr>
              <w:t>下述技术参数所涉及的具体物理尺寸：货物需求清单中明确允许偏离范围的，按货物需求清单</w:t>
            </w:r>
            <w:r>
              <w:rPr>
                <w:rFonts w:hint="eastAsia" w:ascii="宋体" w:hAnsi="宋体" w:eastAsia="宋体" w:cs="宋体"/>
                <w:szCs w:val="21"/>
              </w:rPr>
              <w:t>要求</w:t>
            </w:r>
            <w:r>
              <w:rPr>
                <w:rFonts w:hint="eastAsia" w:ascii="宋体" w:hAnsi="宋体" w:eastAsia="宋体" w:cs="宋体"/>
                <w:kern w:val="0"/>
                <w:szCs w:val="21"/>
              </w:rPr>
              <w:t>执行；货物需求清单中未明确允许偏离范围的，允许±5%偏离</w:t>
            </w:r>
            <w:r>
              <w:rPr>
                <w:rFonts w:hint="eastAsia" w:ascii="宋体" w:hAnsi="宋体" w:eastAsia="宋体" w:cs="宋体"/>
                <w:szCs w:val="21"/>
              </w:rPr>
              <w:t>。</w:t>
            </w:r>
          </w:p>
        </w:tc>
      </w:tr>
    </w:tbl>
    <w:p w14:paraId="7E9B8411">
      <w:pPr>
        <w:widowControl/>
        <w:snapToGrid w:val="0"/>
        <w:spacing w:line="360" w:lineRule="auto"/>
        <w:ind w:firstLine="422" w:firstLineChars="200"/>
        <w:outlineLvl w:val="2"/>
        <w:rPr>
          <w:rFonts w:hint="eastAsia" w:ascii="宋体" w:hAnsi="宋体" w:eastAsia="宋体"/>
          <w:b/>
          <w:bCs/>
          <w:szCs w:val="21"/>
        </w:rPr>
      </w:pPr>
      <w:r>
        <w:rPr>
          <w:rFonts w:hint="eastAsia" w:ascii="宋体" w:hAnsi="宋体" w:eastAsia="宋体" w:cs="宋体"/>
          <w:b/>
          <w:bCs/>
          <w:szCs w:val="21"/>
        </w:rPr>
        <w:t>2、货物需求清单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091"/>
        <w:gridCol w:w="4969"/>
        <w:gridCol w:w="1083"/>
        <w:gridCol w:w="818"/>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vAlign w:val="center"/>
          </w:tcPr>
          <w:p w14:paraId="732EB27B">
            <w:pPr>
              <w:snapToGrid w:val="0"/>
              <w:spacing w:line="300" w:lineRule="auto"/>
              <w:jc w:val="center"/>
              <w:rPr>
                <w:rFonts w:hint="eastAsia" w:ascii="宋体" w:hAnsi="宋体" w:eastAsia="宋体" w:cs="宋体"/>
                <w:b/>
                <w:bCs/>
                <w:color w:val="FF0000"/>
                <w:szCs w:val="21"/>
              </w:rPr>
            </w:pPr>
            <w:r>
              <w:rPr>
                <w:rFonts w:hint="eastAsia" w:ascii="宋体" w:hAnsi="宋体" w:eastAsia="宋体" w:cs="宋体"/>
                <w:b/>
                <w:bCs/>
                <w:szCs w:val="21"/>
              </w:rPr>
              <w:t>第1包</w:t>
            </w:r>
          </w:p>
        </w:tc>
      </w:tr>
      <w:tr w14:paraId="2292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vAlign w:val="center"/>
          </w:tcPr>
          <w:p w14:paraId="4EF2ACDB">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638" w:type="pct"/>
            <w:vAlign w:val="center"/>
          </w:tcPr>
          <w:p w14:paraId="2F407478">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货物名称</w:t>
            </w:r>
          </w:p>
        </w:tc>
        <w:tc>
          <w:tcPr>
            <w:tcW w:w="2905" w:type="pct"/>
            <w:vAlign w:val="center"/>
          </w:tcPr>
          <w:p w14:paraId="20742C85">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技术参数及要求</w:t>
            </w:r>
          </w:p>
        </w:tc>
        <w:tc>
          <w:tcPr>
            <w:tcW w:w="633" w:type="pct"/>
            <w:vAlign w:val="center"/>
          </w:tcPr>
          <w:p w14:paraId="0EC1CCE9">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数量</w:t>
            </w:r>
          </w:p>
          <w:p w14:paraId="757A896E">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（单位）</w:t>
            </w:r>
          </w:p>
        </w:tc>
        <w:tc>
          <w:tcPr>
            <w:tcW w:w="475" w:type="pct"/>
            <w:vAlign w:val="center"/>
          </w:tcPr>
          <w:p w14:paraId="371E87E8">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所属</w:t>
            </w:r>
          </w:p>
          <w:p w14:paraId="3755E9B5">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行业</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46" w:type="pct"/>
            <w:vAlign w:val="center"/>
          </w:tcPr>
          <w:p w14:paraId="24621D71">
            <w:pPr>
              <w:numPr>
                <w:ilvl w:val="0"/>
                <w:numId w:val="1"/>
              </w:numPr>
              <w:snapToGrid w:val="0"/>
              <w:spacing w:line="300" w:lineRule="auto"/>
              <w:jc w:val="center"/>
              <w:rPr>
                <w:rFonts w:hint="eastAsia" w:ascii="宋体" w:hAnsi="宋体" w:eastAsia="宋体" w:cs="宋体"/>
                <w:szCs w:val="21"/>
              </w:rPr>
            </w:pPr>
          </w:p>
        </w:tc>
        <w:tc>
          <w:tcPr>
            <w:tcW w:w="638" w:type="pct"/>
            <w:vAlign w:val="center"/>
          </w:tcPr>
          <w:p w14:paraId="62E3082A">
            <w:pPr>
              <w:spacing w:line="300" w:lineRule="auto"/>
              <w:jc w:val="center"/>
              <w:rPr>
                <w:rFonts w:hint="eastAsia" w:ascii="宋体" w:hAnsi="宋体" w:eastAsia="宋体" w:cs="宋体"/>
                <w:bCs/>
                <w:szCs w:val="21"/>
              </w:rPr>
            </w:pPr>
            <w:r>
              <w:rPr>
                <w:rFonts w:hint="eastAsia" w:ascii="宋体" w:hAnsi="宋体" w:eastAsia="宋体" w:cs="宋体"/>
                <w:szCs w:val="21"/>
              </w:rPr>
              <w:t>压力脉冲试验机</w:t>
            </w:r>
          </w:p>
        </w:tc>
        <w:tc>
          <w:tcPr>
            <w:tcW w:w="4969" w:type="dxa"/>
            <w:vAlign w:val="center"/>
          </w:tcPr>
          <w:p w14:paraId="59783F20">
            <w:pPr>
              <w:spacing w:line="300" w:lineRule="auto"/>
              <w:rPr>
                <w:rFonts w:hint="eastAsia" w:ascii="宋体" w:hAnsi="宋体" w:eastAsia="宋体" w:cs="宋体"/>
                <w:color w:val="auto"/>
                <w:szCs w:val="21"/>
              </w:rPr>
            </w:pPr>
            <w:r>
              <w:rPr>
                <w:rFonts w:hint="eastAsia" w:ascii="宋体" w:hAnsi="宋体" w:eastAsia="宋体" w:cs="宋体"/>
                <w:color w:val="auto"/>
                <w:szCs w:val="21"/>
              </w:rPr>
              <w:t>一、主要用途：软管脉冲试验</w:t>
            </w:r>
          </w:p>
          <w:p w14:paraId="4B5C43C4">
            <w:pPr>
              <w:spacing w:line="300" w:lineRule="auto"/>
              <w:rPr>
                <w:rFonts w:hint="eastAsia" w:ascii="宋体" w:hAnsi="宋体" w:eastAsia="宋体" w:cs="宋体"/>
                <w:color w:val="auto"/>
                <w:szCs w:val="21"/>
              </w:rPr>
            </w:pPr>
            <w:r>
              <w:rPr>
                <w:rFonts w:hint="eastAsia" w:ascii="宋体" w:hAnsi="宋体" w:eastAsia="宋体" w:cs="宋体"/>
                <w:color w:val="auto"/>
                <w:szCs w:val="21"/>
              </w:rPr>
              <w:t>二、依据标准：符合GB/T 23448-2019《卫生洁具 软管》标准7.8条款、GB/T 23127-2020《与水源连接的电器避免虹吸和软管组件失效》标准9.1.7条款、ASME A112.18.6-2017(R2021)标准5.2条款、AS/NZS 3499-2022标准6.5条款、ASSE 1061-2025标准3.6条款、BS EN 13618-2016标准B.5</w:t>
            </w:r>
            <w:r>
              <w:rPr>
                <w:rFonts w:hint="eastAsia" w:ascii="宋体" w:hAnsi="宋体" w:eastAsia="宋体" w:cs="宋体"/>
                <w:szCs w:val="21"/>
              </w:rPr>
              <w:t>中的</w:t>
            </w:r>
            <w:r>
              <w:rPr>
                <w:rFonts w:hint="eastAsia" w:ascii="宋体" w:hAnsi="宋体" w:eastAsia="宋体" w:cs="宋体"/>
                <w:szCs w:val="21"/>
                <w:lang w:val="en-US" w:eastAsia="zh-CN"/>
              </w:rPr>
              <w:t>检测</w:t>
            </w:r>
            <w:r>
              <w:rPr>
                <w:rFonts w:hint="eastAsia" w:ascii="宋体" w:hAnsi="宋体" w:eastAsia="宋体" w:cs="宋体"/>
                <w:szCs w:val="21"/>
              </w:rPr>
              <w:t>要求</w:t>
            </w:r>
          </w:p>
          <w:p w14:paraId="31EFF1AF">
            <w:pPr>
              <w:spacing w:line="300" w:lineRule="auto"/>
              <w:rPr>
                <w:rFonts w:hint="eastAsia" w:ascii="宋体" w:hAnsi="宋体" w:eastAsia="宋体" w:cs="宋体"/>
                <w:color w:val="auto"/>
                <w:szCs w:val="21"/>
              </w:rPr>
            </w:pPr>
            <w:r>
              <w:rPr>
                <w:rFonts w:hint="eastAsia" w:ascii="宋体" w:hAnsi="宋体" w:eastAsia="宋体" w:cs="宋体"/>
                <w:color w:val="auto"/>
                <w:szCs w:val="21"/>
              </w:rPr>
              <w:t>三、技术指标</w:t>
            </w:r>
          </w:p>
          <w:p w14:paraId="1481011D">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★1、设备工位</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可同时进行4种</w:t>
            </w:r>
            <w:r>
              <w:rPr>
                <w:rFonts w:hint="eastAsia" w:ascii="宋体" w:hAnsi="宋体" w:eastAsia="宋体" w:cs="宋体"/>
                <w:color w:val="auto"/>
                <w:sz w:val="21"/>
                <w:szCs w:val="21"/>
                <w:lang w:val="en-US" w:eastAsia="zh-CN"/>
              </w:rPr>
              <w:t>不同</w:t>
            </w:r>
            <w:r>
              <w:rPr>
                <w:rFonts w:hint="eastAsia" w:ascii="宋体" w:hAnsi="宋体" w:eastAsia="宋体" w:cs="宋体"/>
                <w:color w:val="auto"/>
                <w:sz w:val="21"/>
                <w:szCs w:val="21"/>
              </w:rPr>
              <w:t>波形、2种</w:t>
            </w:r>
            <w:r>
              <w:rPr>
                <w:rFonts w:hint="eastAsia" w:ascii="宋体" w:hAnsi="宋体" w:eastAsia="宋体" w:cs="宋体"/>
                <w:color w:val="auto"/>
                <w:sz w:val="21"/>
                <w:szCs w:val="21"/>
                <w:lang w:val="en-US" w:eastAsia="zh-CN"/>
              </w:rPr>
              <w:t>不同</w:t>
            </w:r>
            <w:r>
              <w:rPr>
                <w:rFonts w:hint="eastAsia" w:ascii="宋体" w:hAnsi="宋体" w:eastAsia="宋体" w:cs="宋体"/>
                <w:color w:val="auto"/>
                <w:sz w:val="21"/>
                <w:szCs w:val="21"/>
              </w:rPr>
              <w:t>水温的脉冲试验；脉冲压力可在（0～15.0）MPa之间切换，高压状态时为静压，低压状态时为动压，可实现梯形、余弦、组合型等脉冲压力波形；一个压力循环周期内单次压力变化所需时间≤0.3s，压力循环周期可设置，压力传感器准确度等级≤1.0级</w:t>
            </w:r>
            <w:r>
              <w:rPr>
                <w:rFonts w:hint="eastAsia" w:ascii="宋体" w:hAnsi="宋体" w:eastAsia="宋体" w:cs="宋体"/>
                <w:b/>
                <w:bCs/>
                <w:color w:val="auto"/>
                <w:kern w:val="0"/>
                <w:sz w:val="21"/>
                <w:szCs w:val="21"/>
                <w:lang w:val="en-US" w:eastAsia="zh-CN" w:bidi="ar"/>
              </w:rPr>
              <w:t>（投标文件中提供软件操作界面截图，佐证支持4种不同脉冲波形、2种不同水温）</w:t>
            </w:r>
            <w:r>
              <w:rPr>
                <w:rFonts w:hint="eastAsia" w:ascii="宋体" w:hAnsi="宋体" w:eastAsia="宋体" w:cs="宋体"/>
                <w:color w:val="auto"/>
                <w:kern w:val="0"/>
                <w:sz w:val="21"/>
                <w:szCs w:val="21"/>
                <w:lang w:val="en-US" w:eastAsia="zh-CN" w:bidi="ar"/>
              </w:rPr>
              <w:t>。</w:t>
            </w:r>
          </w:p>
          <w:p w14:paraId="23B1886D">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2、设备供水系统满足：1）水温供应范围（10～95）℃，温度可调，控温精度≤±2.0℃，温度传感器准确度≤±1.0℃；2）流量传感器量程（2～50）L/min，准确度等级≤1.0级；每个工位应有独立的水温和流量显示装置</w:t>
            </w:r>
            <w:r>
              <w:rPr>
                <w:rFonts w:hint="eastAsia" w:ascii="宋体" w:hAnsi="宋体" w:eastAsia="宋体" w:cs="宋体"/>
                <w:b/>
                <w:bCs/>
                <w:color w:val="auto"/>
                <w:kern w:val="0"/>
                <w:sz w:val="21"/>
                <w:szCs w:val="21"/>
                <w:lang w:val="en-US" w:eastAsia="zh-CN" w:bidi="ar"/>
              </w:rPr>
              <w:t>（投标文件中提供实物照片，佐证具备独立的水温和流量显示装置）。</w:t>
            </w:r>
          </w:p>
          <w:p w14:paraId="35D85EAD">
            <w:pPr>
              <w:spacing w:line="300" w:lineRule="auto"/>
              <w:rPr>
                <w:rFonts w:hint="eastAsia" w:ascii="宋体" w:hAnsi="宋体" w:eastAsia="宋体" w:cs="宋体"/>
                <w:color w:val="auto"/>
                <w:szCs w:val="21"/>
                <w:lang w:eastAsia="zh-CN"/>
              </w:rPr>
            </w:pPr>
            <w:r>
              <w:rPr>
                <w:rFonts w:hint="eastAsia" w:ascii="宋体" w:hAnsi="宋体" w:eastAsia="宋体" w:cs="宋体"/>
                <w:color w:val="auto"/>
                <w:sz w:val="21"/>
                <w:szCs w:val="21"/>
              </w:rPr>
              <w:t>●3、试验循环次数：</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100万次、可设置</w:t>
            </w:r>
            <w:r>
              <w:rPr>
                <w:rFonts w:hint="eastAsia" w:ascii="宋体" w:hAnsi="宋体" w:eastAsia="宋体" w:cs="宋体"/>
                <w:b/>
                <w:bCs/>
                <w:color w:val="auto"/>
                <w:kern w:val="0"/>
                <w:sz w:val="21"/>
                <w:szCs w:val="21"/>
                <w:lang w:val="en-US" w:eastAsia="zh-CN" w:bidi="ar"/>
              </w:rPr>
              <w:t>（投标文件中提供软件操作界面截图）</w:t>
            </w:r>
            <w:r>
              <w:rPr>
                <w:rFonts w:hint="eastAsia" w:ascii="宋体" w:hAnsi="宋体" w:eastAsia="宋体" w:cs="宋体"/>
                <w:color w:val="auto"/>
                <w:sz w:val="21"/>
                <w:szCs w:val="21"/>
              </w:rPr>
              <w:t>，设备供水能力应能满足不间断进行最低循环次数试验的要求</w:t>
            </w:r>
            <w:r>
              <w:rPr>
                <w:rFonts w:hint="eastAsia" w:ascii="宋体" w:hAnsi="宋体" w:eastAsia="宋体" w:cs="宋体"/>
                <w:color w:val="auto"/>
                <w:sz w:val="21"/>
                <w:szCs w:val="21"/>
                <w:lang w:eastAsia="zh-CN"/>
              </w:rPr>
              <w:t>。</w:t>
            </w:r>
          </w:p>
          <w:p w14:paraId="489F56B5">
            <w:pPr>
              <w:numPr>
                <w:ilvl w:val="0"/>
                <w:numId w:val="2"/>
              </w:numPr>
              <w:spacing w:line="300" w:lineRule="auto"/>
              <w:rPr>
                <w:rFonts w:hint="eastAsia" w:ascii="宋体" w:hAnsi="宋体" w:eastAsia="宋体" w:cs="宋体"/>
                <w:color w:val="auto"/>
                <w:szCs w:val="21"/>
              </w:rPr>
            </w:pPr>
            <w:r>
              <w:rPr>
                <w:rFonts w:hint="eastAsia" w:ascii="宋体" w:hAnsi="宋体" w:eastAsia="宋体" w:cs="宋体"/>
                <w:color w:val="auto"/>
                <w:szCs w:val="21"/>
              </w:rPr>
              <w:t>主要配置</w:t>
            </w:r>
          </w:p>
          <w:p w14:paraId="6B906EA4">
            <w:pPr>
              <w:numPr>
                <w:ilvl w:val="0"/>
                <w:numId w:val="3"/>
              </w:numPr>
              <w:spacing w:line="300" w:lineRule="auto"/>
              <w:rPr>
                <w:rFonts w:hint="eastAsia" w:ascii="宋体" w:hAnsi="宋体" w:eastAsia="宋体" w:cs="宋体"/>
                <w:color w:val="auto"/>
                <w:szCs w:val="21"/>
              </w:rPr>
            </w:pPr>
            <w:r>
              <w:rPr>
                <w:rFonts w:hint="eastAsia" w:ascii="宋体" w:hAnsi="宋体" w:eastAsia="宋体" w:cs="宋体"/>
                <w:color w:val="auto"/>
                <w:szCs w:val="21"/>
              </w:rPr>
              <w:t>压力脉冲试验机1台</w:t>
            </w:r>
            <w:r>
              <w:rPr>
                <w:rFonts w:hint="eastAsia" w:ascii="宋体" w:hAnsi="宋体" w:eastAsia="宋体" w:cs="宋体"/>
                <w:color w:val="auto"/>
                <w:szCs w:val="21"/>
                <w:lang w:eastAsia="zh-CN"/>
              </w:rPr>
              <w:t>。</w:t>
            </w:r>
          </w:p>
          <w:p w14:paraId="7C012E81">
            <w:pPr>
              <w:spacing w:line="300" w:lineRule="auto"/>
              <w:rPr>
                <w:rFonts w:hint="eastAsia" w:ascii="宋体" w:hAnsi="宋体" w:eastAsia="宋体" w:cs="宋体"/>
                <w:color w:val="auto"/>
                <w:szCs w:val="21"/>
              </w:rPr>
            </w:pPr>
            <w:r>
              <w:rPr>
                <w:rFonts w:hint="eastAsia" w:ascii="宋体" w:hAnsi="宋体" w:eastAsia="宋体" w:cs="宋体"/>
                <w:color w:val="auto"/>
                <w:szCs w:val="21"/>
              </w:rPr>
              <w:t>五、备品备件</w:t>
            </w:r>
          </w:p>
          <w:p w14:paraId="156D6587">
            <w:pPr>
              <w:spacing w:line="300" w:lineRule="auto"/>
              <w:rPr>
                <w:rFonts w:hint="eastAsia" w:ascii="宋体" w:hAnsi="宋体" w:eastAsia="宋体" w:cs="宋体"/>
                <w:bCs/>
                <w:color w:val="auto"/>
                <w:szCs w:val="21"/>
                <w:lang w:eastAsia="zh-CN"/>
              </w:rPr>
            </w:pPr>
            <w:r>
              <w:rPr>
                <w:rFonts w:hint="eastAsia" w:ascii="宋体" w:hAnsi="宋体" w:eastAsia="宋体" w:cs="宋体"/>
                <w:color w:val="auto"/>
                <w:szCs w:val="21"/>
              </w:rPr>
              <w:t>DN15内丝、外丝铜制直接各10个，DN20转DN15内丝、外丝铜制转接头各5个，DN15、DN25内丝L型接头各5个</w:t>
            </w:r>
            <w:r>
              <w:rPr>
                <w:rFonts w:hint="eastAsia" w:ascii="宋体" w:hAnsi="宋体" w:eastAsia="宋体" w:cs="宋体"/>
                <w:color w:val="auto"/>
                <w:szCs w:val="21"/>
                <w:lang w:eastAsia="zh-CN"/>
              </w:rPr>
              <w:t>。</w:t>
            </w:r>
          </w:p>
        </w:tc>
        <w:tc>
          <w:tcPr>
            <w:tcW w:w="633" w:type="pct"/>
            <w:vAlign w:val="center"/>
          </w:tcPr>
          <w:p w14:paraId="007D5475">
            <w:pPr>
              <w:spacing w:line="300" w:lineRule="auto"/>
              <w:jc w:val="center"/>
              <w:rPr>
                <w:rFonts w:hint="eastAsia" w:ascii="宋体" w:hAnsi="宋体" w:eastAsia="宋体" w:cs="宋体"/>
                <w:bCs/>
                <w:szCs w:val="21"/>
              </w:rPr>
            </w:pPr>
            <w:r>
              <w:rPr>
                <w:rFonts w:hint="eastAsia" w:ascii="宋体" w:hAnsi="宋体" w:eastAsia="宋体" w:cs="宋体"/>
                <w:szCs w:val="21"/>
              </w:rPr>
              <w:t>1套</w:t>
            </w:r>
          </w:p>
        </w:tc>
        <w:tc>
          <w:tcPr>
            <w:tcW w:w="475" w:type="pct"/>
            <w:vAlign w:val="center"/>
          </w:tcPr>
          <w:p w14:paraId="6B596790">
            <w:pPr>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工业</w:t>
            </w: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46" w:type="pct"/>
            <w:vAlign w:val="center"/>
          </w:tcPr>
          <w:p w14:paraId="4BE84AF3">
            <w:pPr>
              <w:numPr>
                <w:ilvl w:val="0"/>
                <w:numId w:val="1"/>
              </w:numPr>
              <w:snapToGrid w:val="0"/>
              <w:spacing w:line="300" w:lineRule="auto"/>
              <w:jc w:val="center"/>
              <w:rPr>
                <w:rFonts w:hint="eastAsia" w:ascii="宋体" w:hAnsi="宋体" w:eastAsia="宋体" w:cs="宋体"/>
                <w:szCs w:val="21"/>
              </w:rPr>
            </w:pPr>
          </w:p>
        </w:tc>
        <w:tc>
          <w:tcPr>
            <w:tcW w:w="638" w:type="pct"/>
            <w:vAlign w:val="center"/>
          </w:tcPr>
          <w:p w14:paraId="7AED885E">
            <w:pPr>
              <w:spacing w:line="300" w:lineRule="auto"/>
              <w:jc w:val="center"/>
              <w:rPr>
                <w:rFonts w:hint="eastAsia" w:ascii="宋体" w:hAnsi="宋体" w:eastAsia="宋体" w:cs="宋体"/>
                <w:bCs/>
                <w:szCs w:val="21"/>
              </w:rPr>
            </w:pPr>
            <w:r>
              <w:rPr>
                <w:rFonts w:hint="eastAsia" w:ascii="宋体" w:hAnsi="宋体" w:eastAsia="宋体"/>
                <w:szCs w:val="21"/>
              </w:rPr>
              <w:t>▲</w:t>
            </w:r>
            <w:r>
              <w:rPr>
                <w:rFonts w:hint="eastAsia" w:ascii="宋体" w:hAnsi="宋体" w:eastAsia="宋体" w:cs="宋体"/>
                <w:szCs w:val="21"/>
              </w:rPr>
              <w:t>水嘴寿命检测设备</w:t>
            </w:r>
          </w:p>
        </w:tc>
        <w:tc>
          <w:tcPr>
            <w:tcW w:w="4969" w:type="dxa"/>
            <w:vAlign w:val="center"/>
          </w:tcPr>
          <w:p w14:paraId="28596ACA">
            <w:pPr>
              <w:spacing w:line="300" w:lineRule="auto"/>
              <w:rPr>
                <w:rFonts w:hint="eastAsia" w:ascii="宋体" w:hAnsi="宋体" w:eastAsia="宋体" w:cs="宋体"/>
                <w:szCs w:val="21"/>
              </w:rPr>
            </w:pPr>
            <w:r>
              <w:rPr>
                <w:rFonts w:hint="eastAsia" w:ascii="宋体" w:hAnsi="宋体" w:eastAsia="宋体" w:cs="宋体"/>
                <w:szCs w:val="21"/>
              </w:rPr>
              <w:t>一、主要用途：水嘴、角阀寿命试验</w:t>
            </w:r>
          </w:p>
          <w:p w14:paraId="6F564094">
            <w:pPr>
              <w:spacing w:line="300" w:lineRule="auto"/>
              <w:rPr>
                <w:rFonts w:hint="eastAsia" w:ascii="宋体" w:hAnsi="宋体" w:eastAsia="宋体" w:cs="宋体"/>
                <w:szCs w:val="21"/>
              </w:rPr>
            </w:pPr>
            <w:r>
              <w:rPr>
                <w:rFonts w:hint="eastAsia" w:ascii="宋体" w:hAnsi="宋体" w:eastAsia="宋体" w:cs="宋体"/>
                <w:szCs w:val="21"/>
              </w:rPr>
              <w:t>二、依据标准：</w:t>
            </w:r>
            <w:r>
              <w:rPr>
                <w:rFonts w:hint="eastAsia" w:ascii="宋体" w:hAnsi="宋体" w:eastAsia="宋体" w:cs="宋体"/>
                <w:szCs w:val="21"/>
                <w:lang w:val="en-US" w:eastAsia="zh-CN"/>
              </w:rPr>
              <w:t>符合</w:t>
            </w:r>
            <w:r>
              <w:rPr>
                <w:rFonts w:hint="eastAsia" w:ascii="宋体" w:hAnsi="宋体" w:eastAsia="宋体" w:cs="宋体"/>
                <w:szCs w:val="21"/>
              </w:rPr>
              <w:t>GB 18145-2014《陶瓷片密封水嘴》标准8.6.9条款、GB/T 26712-2021《卫生洁具及暖气管道用角阀》标准8.9.6条款、QB/T 1334-2013《水嘴通用技术条件》标准8.10.2中的</w:t>
            </w:r>
            <w:r>
              <w:rPr>
                <w:rFonts w:hint="eastAsia" w:ascii="宋体" w:hAnsi="宋体" w:eastAsia="宋体" w:cs="宋体"/>
                <w:szCs w:val="21"/>
                <w:lang w:val="en-US" w:eastAsia="zh-CN"/>
              </w:rPr>
              <w:t>检测</w:t>
            </w:r>
            <w:r>
              <w:rPr>
                <w:rFonts w:hint="eastAsia" w:ascii="宋体" w:hAnsi="宋体" w:eastAsia="宋体" w:cs="宋体"/>
                <w:szCs w:val="21"/>
              </w:rPr>
              <w:t>要求</w:t>
            </w:r>
          </w:p>
          <w:p w14:paraId="57B25DF6">
            <w:pPr>
              <w:spacing w:line="300" w:lineRule="auto"/>
              <w:rPr>
                <w:rFonts w:hint="eastAsia" w:ascii="宋体" w:hAnsi="宋体" w:eastAsia="宋体" w:cs="宋体"/>
                <w:szCs w:val="21"/>
              </w:rPr>
            </w:pPr>
            <w:r>
              <w:rPr>
                <w:rFonts w:hint="eastAsia" w:ascii="宋体" w:hAnsi="宋体" w:eastAsia="宋体" w:cs="宋体"/>
                <w:szCs w:val="21"/>
              </w:rPr>
              <w:t>三、技术指标</w:t>
            </w:r>
          </w:p>
          <w:p w14:paraId="09215E58">
            <w:pPr>
              <w:spacing w:line="300" w:lineRule="auto"/>
              <w:rPr>
                <w:rFonts w:hint="eastAsia" w:ascii="宋体" w:hAnsi="宋体" w:eastAsia="宋体" w:cs="宋体"/>
                <w:color w:val="auto"/>
                <w:szCs w:val="21"/>
              </w:rPr>
            </w:pPr>
            <w:r>
              <w:rPr>
                <w:rFonts w:hint="eastAsia" w:ascii="宋体" w:hAnsi="宋体" w:eastAsia="宋体" w:cs="宋体"/>
                <w:szCs w:val="21"/>
              </w:rPr>
              <w:t>★1、设备工位≥6个</w:t>
            </w:r>
            <w:r>
              <w:rPr>
                <w:rFonts w:hint="eastAsia" w:ascii="宋体" w:hAnsi="宋体" w:eastAsia="宋体" w:cs="宋体"/>
                <w:szCs w:val="21"/>
                <w:lang w:eastAsia="zh-CN"/>
              </w:rPr>
              <w:t>，</w:t>
            </w:r>
            <w:r>
              <w:rPr>
                <w:rFonts w:hint="eastAsia" w:ascii="宋体" w:hAnsi="宋体" w:eastAsia="宋体" w:cs="宋体"/>
                <w:szCs w:val="21"/>
              </w:rPr>
              <w:t>可同时独立运行，至少包括单柄双控水嘴寿命1个工位、单柄单控水嘴寿命1个工位(兼容角阀寿命)、双柄双控水嘴寿命1个工位(兼容角阀寿命)、旋转出水管寿命1个工位、转换开关寿命1个工位(兼容感应龙头寿命)、抽取式水嘴寿命1个工位，上述工位均通过伺服电机控制运行；试验次数≥20万次、每个工位试验次数可设置</w:t>
            </w:r>
            <w:r>
              <w:rPr>
                <w:rFonts w:hint="eastAsia" w:ascii="宋体" w:hAnsi="宋体" w:eastAsia="宋体" w:cs="宋体"/>
                <w:b/>
                <w:bCs/>
                <w:szCs w:val="21"/>
                <w:lang w:val="en-US" w:eastAsia="zh-CN"/>
              </w:rPr>
              <w:t>（投标文件中</w:t>
            </w:r>
            <w:r>
              <w:rPr>
                <w:rFonts w:hint="eastAsia" w:ascii="宋体" w:hAnsi="宋体" w:eastAsia="宋体" w:cs="宋体"/>
                <w:b/>
                <w:bCs/>
                <w:color w:val="auto"/>
                <w:kern w:val="0"/>
                <w:sz w:val="21"/>
                <w:szCs w:val="21"/>
                <w:lang w:val="en-US" w:eastAsia="zh-CN" w:bidi="ar"/>
              </w:rPr>
              <w:t>提供实物照片，佐证试验次数≥20万次、每个工位试验次数可设置</w:t>
            </w:r>
            <w:r>
              <w:rPr>
                <w:rFonts w:hint="eastAsia" w:ascii="宋体" w:hAnsi="宋体" w:eastAsia="宋体" w:cs="宋体"/>
                <w:b/>
                <w:bCs/>
                <w:szCs w:val="21"/>
                <w:lang w:val="en-US" w:eastAsia="zh-CN"/>
              </w:rPr>
              <w:t>）</w:t>
            </w:r>
            <w:r>
              <w:rPr>
                <w:rFonts w:hint="eastAsia" w:ascii="宋体" w:hAnsi="宋体" w:eastAsia="宋体" w:cs="宋体"/>
                <w:szCs w:val="21"/>
              </w:rPr>
              <w:t>。</w:t>
            </w:r>
          </w:p>
          <w:p w14:paraId="115337F2">
            <w:pPr>
              <w:spacing w:line="300" w:lineRule="auto"/>
              <w:rPr>
                <w:rFonts w:hint="eastAsia" w:ascii="宋体" w:hAnsi="宋体" w:eastAsia="宋体" w:cs="宋体"/>
                <w:szCs w:val="21"/>
              </w:rPr>
            </w:pPr>
            <w:r>
              <w:rPr>
                <w:rFonts w:hint="eastAsia" w:ascii="宋体" w:hAnsi="宋体" w:eastAsia="宋体" w:cs="宋体"/>
                <w:color w:val="auto"/>
                <w:szCs w:val="21"/>
              </w:rPr>
              <w:t>★2、</w:t>
            </w:r>
            <w:r>
              <w:rPr>
                <w:rFonts w:hint="eastAsia" w:ascii="宋体" w:hAnsi="宋体" w:eastAsia="宋体" w:cs="宋体"/>
                <w:szCs w:val="21"/>
              </w:rPr>
              <w:t>针对单柄双控水嘴，可提供≥3种运行轨迹模式(至少包含：GB 18145-2014矩形运行轨迹、EN 817-2024三角形运行轨迹、ASME 112.18.1-2024山字形运行轨迹)，针对其他类型水嘴及角阀可提供顺时针/逆时针旋转、上下提拉带旋转等动作轨迹；转换开关工位可满足按压类、旋转类、自动复位类等转换动作的寿命试验</w:t>
            </w:r>
            <w:r>
              <w:rPr>
                <w:rFonts w:hint="eastAsia" w:ascii="宋体" w:hAnsi="宋体" w:eastAsia="宋体" w:cs="宋体"/>
                <w:b/>
                <w:bCs/>
                <w:szCs w:val="21"/>
                <w:lang w:val="en-US" w:eastAsia="zh-CN"/>
              </w:rPr>
              <w:t>（投标文件中提供测试软件操作界面，佐证具备≥</w:t>
            </w:r>
            <w:r>
              <w:rPr>
                <w:rFonts w:hint="eastAsia" w:ascii="宋体" w:hAnsi="宋体" w:eastAsia="宋体" w:cs="宋体"/>
                <w:b/>
                <w:bCs/>
                <w:szCs w:val="21"/>
              </w:rPr>
              <w:t>3种运行轨迹</w:t>
            </w:r>
            <w:r>
              <w:rPr>
                <w:rFonts w:hint="eastAsia" w:ascii="宋体" w:hAnsi="宋体" w:eastAsia="宋体" w:cs="宋体"/>
                <w:b/>
                <w:bCs/>
                <w:szCs w:val="21"/>
                <w:lang w:val="en-US" w:eastAsia="zh-CN"/>
              </w:rPr>
              <w:t>模式）</w:t>
            </w:r>
            <w:r>
              <w:rPr>
                <w:rFonts w:hint="eastAsia" w:ascii="宋体" w:hAnsi="宋体" w:eastAsia="宋体" w:cs="宋体"/>
                <w:szCs w:val="21"/>
                <w:lang w:val="en-US" w:eastAsia="zh-CN"/>
              </w:rPr>
              <w:t>。</w:t>
            </w:r>
          </w:p>
          <w:p w14:paraId="76BC67DB">
            <w:pPr>
              <w:spacing w:line="300" w:lineRule="auto"/>
              <w:rPr>
                <w:rFonts w:hint="eastAsia" w:ascii="宋体" w:hAnsi="宋体" w:eastAsia="宋体" w:cs="宋体"/>
                <w:szCs w:val="21"/>
              </w:rPr>
            </w:pPr>
            <w:r>
              <w:rPr>
                <w:rFonts w:hint="eastAsia" w:ascii="宋体" w:hAnsi="宋体" w:eastAsia="宋体" w:cs="宋体"/>
                <w:szCs w:val="21"/>
              </w:rPr>
              <w:t>★3、设备供水系统满足：1）流量传感器量程（2～50）L/min，准确度等级≤1.0级；2）供水压力范围（0～1.0)MPa，压力传感器准确度等级≤1.0级；3）供水温度在（10～95）℃可调，控温精度≤±2.0℃，温度传感器准确度≤±1.0℃；4）供水管道数量应能保证所有工位能独立运行</w:t>
            </w:r>
            <w:r>
              <w:rPr>
                <w:rFonts w:hint="eastAsia" w:ascii="宋体" w:hAnsi="宋体" w:eastAsia="宋体" w:cs="宋体"/>
                <w:szCs w:val="21"/>
                <w:lang w:eastAsia="zh-CN"/>
              </w:rPr>
              <w:t>，</w:t>
            </w:r>
            <w:r>
              <w:rPr>
                <w:rFonts w:hint="eastAsia" w:ascii="宋体" w:hAnsi="宋体" w:eastAsia="宋体" w:cs="宋体"/>
                <w:szCs w:val="21"/>
              </w:rPr>
              <w:t>每个供水管道都要有单独的水泵且有流量显示，每个工位有回水功能；5）设备供水能力应能满足不间断进行最低次数试验要求。</w:t>
            </w:r>
          </w:p>
          <w:p w14:paraId="18854CD2">
            <w:pPr>
              <w:spacing w:line="300" w:lineRule="auto"/>
              <w:rPr>
                <w:rFonts w:hint="eastAsia" w:ascii="宋体" w:hAnsi="宋体" w:eastAsia="宋体" w:cs="宋体"/>
                <w:szCs w:val="21"/>
              </w:rPr>
            </w:pPr>
            <w:r>
              <w:rPr>
                <w:rFonts w:hint="eastAsia" w:ascii="宋体" w:hAnsi="宋体" w:eastAsia="宋体" w:cs="宋体"/>
                <w:color w:val="000000"/>
                <w:szCs w:val="21"/>
              </w:rPr>
              <w:t>●</w:t>
            </w:r>
            <w:r>
              <w:rPr>
                <w:rFonts w:hint="eastAsia" w:ascii="宋体" w:hAnsi="宋体" w:eastAsia="宋体" w:cs="宋体"/>
                <w:szCs w:val="21"/>
              </w:rPr>
              <w:t>4、位移测量准确度±0.5mm或±0.5°。</w:t>
            </w:r>
          </w:p>
          <w:p w14:paraId="751FA437">
            <w:pPr>
              <w:spacing w:line="300" w:lineRule="auto"/>
              <w:rPr>
                <w:rFonts w:hint="eastAsia" w:ascii="宋体" w:hAnsi="宋体" w:eastAsia="宋体" w:cs="宋体"/>
                <w:szCs w:val="21"/>
              </w:rPr>
            </w:pPr>
            <w:r>
              <w:rPr>
                <w:rFonts w:hint="eastAsia" w:ascii="宋体" w:hAnsi="宋体" w:eastAsia="宋体" w:cs="宋体"/>
                <w:szCs w:val="21"/>
              </w:rPr>
              <w:t>★5、力矩、力值传感器准确度等级≤1.0级，力矩、力值达到设定值自动报警，力矩、力值有监测曲线，数据可存储导出</w:t>
            </w:r>
            <w:r>
              <w:rPr>
                <w:rFonts w:hint="eastAsia" w:ascii="宋体" w:hAnsi="宋体" w:eastAsia="宋体" w:cs="宋体"/>
                <w:szCs w:val="21"/>
                <w:lang w:val="en-US" w:eastAsia="zh-CN"/>
              </w:rPr>
              <w:t>（</w:t>
            </w:r>
            <w:r>
              <w:rPr>
                <w:rFonts w:hint="eastAsia" w:ascii="宋体" w:hAnsi="宋体" w:eastAsia="宋体" w:cs="宋体"/>
                <w:b/>
                <w:bCs/>
                <w:szCs w:val="21"/>
                <w:lang w:val="en-US" w:eastAsia="zh-CN"/>
              </w:rPr>
              <w:t>投标文件中提供软件界面截图</w:t>
            </w:r>
            <w:r>
              <w:rPr>
                <w:rFonts w:hint="eastAsia" w:ascii="宋体" w:hAnsi="宋体" w:eastAsia="宋体" w:cs="宋体"/>
                <w:szCs w:val="21"/>
                <w:lang w:val="en-US" w:eastAsia="zh-CN"/>
              </w:rPr>
              <w:t>）。</w:t>
            </w:r>
          </w:p>
          <w:p w14:paraId="3397C08F">
            <w:pPr>
              <w:spacing w:line="300" w:lineRule="auto"/>
              <w:rPr>
                <w:rFonts w:hint="eastAsia" w:ascii="宋体" w:hAnsi="宋体" w:eastAsia="宋体" w:cs="宋体"/>
                <w:szCs w:val="21"/>
              </w:rPr>
            </w:pPr>
            <w:r>
              <w:rPr>
                <w:rFonts w:hint="eastAsia" w:ascii="宋体" w:hAnsi="宋体" w:eastAsia="宋体" w:cs="宋体"/>
                <w:szCs w:val="21"/>
              </w:rPr>
              <w:t>四、主要配置</w:t>
            </w:r>
          </w:p>
          <w:p w14:paraId="41337F8D">
            <w:pPr>
              <w:spacing w:line="300" w:lineRule="auto"/>
              <w:rPr>
                <w:rFonts w:hint="eastAsia" w:ascii="宋体" w:hAnsi="宋体" w:eastAsia="宋体" w:cs="宋体"/>
                <w:szCs w:val="21"/>
              </w:rPr>
            </w:pPr>
            <w:r>
              <w:rPr>
                <w:rFonts w:hint="eastAsia" w:ascii="宋体" w:hAnsi="宋体" w:eastAsia="宋体" w:cs="宋体"/>
                <w:szCs w:val="21"/>
              </w:rPr>
              <w:t>1、水嘴寿命检测设备1台；</w:t>
            </w:r>
          </w:p>
          <w:p w14:paraId="70782847">
            <w:pPr>
              <w:spacing w:line="300" w:lineRule="auto"/>
              <w:rPr>
                <w:rFonts w:hint="eastAsia" w:ascii="宋体" w:hAnsi="宋体" w:eastAsia="宋体" w:cs="宋体"/>
                <w:szCs w:val="21"/>
              </w:rPr>
            </w:pPr>
            <w:r>
              <w:rPr>
                <w:rFonts w:hint="eastAsia" w:ascii="宋体" w:hAnsi="宋体" w:eastAsia="宋体" w:cs="宋体"/>
                <w:szCs w:val="21"/>
              </w:rPr>
              <w:t>2、内六角扳手1套；</w:t>
            </w:r>
          </w:p>
          <w:p w14:paraId="14243B23">
            <w:pPr>
              <w:spacing w:line="300" w:lineRule="auto"/>
              <w:rPr>
                <w:rFonts w:hint="eastAsia" w:ascii="宋体" w:hAnsi="宋体" w:eastAsia="宋体" w:cs="宋体"/>
                <w:szCs w:val="21"/>
              </w:rPr>
            </w:pPr>
            <w:r>
              <w:rPr>
                <w:rFonts w:hint="eastAsia" w:ascii="宋体" w:hAnsi="宋体" w:eastAsia="宋体" w:cs="宋体"/>
                <w:szCs w:val="21"/>
              </w:rPr>
              <w:t>3、活口扳手（开口尺寸</w:t>
            </w:r>
            <w:r>
              <w:rPr>
                <w:rFonts w:hint="eastAsia" w:ascii="宋体" w:hAnsi="宋体" w:eastAsia="宋体" w:cs="宋体"/>
                <w:color w:val="auto"/>
                <w:szCs w:val="21"/>
                <w:lang w:val="en-US" w:eastAsia="zh-CN"/>
              </w:rPr>
              <w:t>≥</w:t>
            </w:r>
            <w:r>
              <w:rPr>
                <w:rFonts w:hint="eastAsia" w:ascii="宋体" w:hAnsi="宋体" w:eastAsia="宋体" w:cs="宋体"/>
                <w:szCs w:val="21"/>
              </w:rPr>
              <w:t>38mm）2个。</w:t>
            </w:r>
          </w:p>
          <w:p w14:paraId="1A2522AF">
            <w:pPr>
              <w:pStyle w:val="2"/>
              <w:spacing w:line="300" w:lineRule="auto"/>
              <w:ind w:firstLine="0"/>
              <w:rPr>
                <w:rFonts w:hint="eastAsia" w:ascii="宋体" w:hAnsi="宋体" w:eastAsia="宋体" w:cs="宋体"/>
                <w:sz w:val="21"/>
                <w:szCs w:val="21"/>
              </w:rPr>
            </w:pPr>
            <w:r>
              <w:rPr>
                <w:rFonts w:hint="eastAsia" w:ascii="宋体" w:hAnsi="宋体" w:eastAsia="宋体" w:cs="宋体"/>
                <w:sz w:val="21"/>
                <w:szCs w:val="21"/>
              </w:rPr>
              <w:t>五、备品备件</w:t>
            </w:r>
          </w:p>
          <w:p w14:paraId="0D3FFFD0">
            <w:pPr>
              <w:pStyle w:val="2"/>
              <w:spacing w:line="300" w:lineRule="auto"/>
              <w:ind w:firstLine="0" w:firstLineChars="0"/>
              <w:rPr>
                <w:rFonts w:hint="eastAsia" w:ascii="宋体" w:hAnsi="宋体" w:eastAsia="宋体" w:cs="宋体"/>
                <w:bCs/>
                <w:sz w:val="21"/>
                <w:szCs w:val="21"/>
              </w:rPr>
            </w:pPr>
            <w:r>
              <w:rPr>
                <w:rFonts w:hint="eastAsia" w:ascii="宋体" w:hAnsi="宋体" w:eastAsia="宋体" w:cs="宋体"/>
                <w:sz w:val="21"/>
                <w:szCs w:val="21"/>
              </w:rPr>
              <w:t>旋转出水管寿命用配重块及工装1套。</w:t>
            </w:r>
          </w:p>
        </w:tc>
        <w:tc>
          <w:tcPr>
            <w:tcW w:w="633" w:type="pct"/>
            <w:vAlign w:val="center"/>
          </w:tcPr>
          <w:p w14:paraId="6BE62890">
            <w:pPr>
              <w:spacing w:line="300" w:lineRule="auto"/>
              <w:jc w:val="center"/>
              <w:rPr>
                <w:rFonts w:hint="eastAsia" w:ascii="宋体" w:hAnsi="宋体" w:eastAsia="宋体" w:cs="宋体"/>
                <w:bCs/>
                <w:szCs w:val="21"/>
              </w:rPr>
            </w:pPr>
            <w:r>
              <w:rPr>
                <w:rFonts w:hint="eastAsia" w:ascii="宋体" w:hAnsi="宋体" w:eastAsia="宋体" w:cs="宋体"/>
                <w:szCs w:val="21"/>
              </w:rPr>
              <w:t>1套</w:t>
            </w:r>
          </w:p>
        </w:tc>
        <w:tc>
          <w:tcPr>
            <w:tcW w:w="475" w:type="pct"/>
            <w:vAlign w:val="center"/>
          </w:tcPr>
          <w:p w14:paraId="159C1C81">
            <w:pPr>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工业</w:t>
            </w:r>
          </w:p>
        </w:tc>
      </w:tr>
    </w:tbl>
    <w:p w14:paraId="5EC315BA">
      <w:pPr>
        <w:widowControl/>
        <w:ind w:firstLine="422" w:firstLineChars="200"/>
        <w:outlineLvl w:val="2"/>
        <w:rPr>
          <w:rFonts w:hint="eastAsia" w:ascii="宋体" w:hAnsi="宋体" w:eastAsia="宋体" w:cs="宋体"/>
          <w:b/>
          <w:bCs/>
          <w:szCs w:val="21"/>
        </w:rPr>
      </w:pPr>
      <w:bookmarkStart w:id="6" w:name="_Toc12179"/>
      <w:bookmarkStart w:id="7" w:name="_Toc7421"/>
      <w:bookmarkStart w:id="8" w:name="_Toc4843"/>
      <w:r>
        <w:rPr>
          <w:rFonts w:hint="eastAsia" w:ascii="宋体" w:hAnsi="宋体" w:eastAsia="宋体" w:cs="宋体"/>
          <w:b/>
          <w:bCs/>
          <w:szCs w:val="21"/>
        </w:rPr>
        <w:t>（二）第2包货物需求</w:t>
      </w:r>
    </w:p>
    <w:p w14:paraId="31559C76">
      <w:pPr>
        <w:widowControl/>
        <w:ind w:firstLine="422" w:firstLineChars="200"/>
        <w:outlineLvl w:val="2"/>
        <w:rPr>
          <w:rFonts w:hint="eastAsia" w:ascii="宋体" w:hAnsi="宋体" w:eastAsia="宋体" w:cs="宋体"/>
          <w:b/>
          <w:bCs/>
          <w:szCs w:val="21"/>
        </w:rPr>
      </w:pPr>
      <w:r>
        <w:rPr>
          <w:rFonts w:hint="eastAsia" w:ascii="宋体" w:hAnsi="宋体" w:eastAsia="宋体" w:cs="宋体"/>
          <w:b/>
          <w:bCs/>
          <w:szCs w:val="21"/>
        </w:rPr>
        <w:t>1、标识符号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11C4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center"/>
          </w:tcPr>
          <w:p w14:paraId="611D74CA">
            <w:pPr>
              <w:spacing w:line="300" w:lineRule="auto"/>
              <w:jc w:val="center"/>
              <w:rPr>
                <w:rFonts w:hint="eastAsia" w:ascii="宋体" w:hAnsi="宋体" w:eastAsia="宋体" w:cs="宋体"/>
                <w:b/>
                <w:szCs w:val="21"/>
              </w:rPr>
            </w:pPr>
            <w:r>
              <w:rPr>
                <w:rFonts w:hint="eastAsia" w:ascii="宋体" w:hAnsi="宋体" w:eastAsia="宋体" w:cs="宋体"/>
                <w:b/>
                <w:szCs w:val="21"/>
              </w:rPr>
              <w:t>标识类型</w:t>
            </w:r>
          </w:p>
        </w:tc>
        <w:tc>
          <w:tcPr>
            <w:tcW w:w="1365" w:type="dxa"/>
            <w:vAlign w:val="center"/>
          </w:tcPr>
          <w:p w14:paraId="566157D3">
            <w:pPr>
              <w:spacing w:line="300" w:lineRule="auto"/>
              <w:jc w:val="center"/>
              <w:rPr>
                <w:rFonts w:hint="eastAsia" w:ascii="宋体" w:hAnsi="宋体" w:eastAsia="宋体" w:cs="宋体"/>
                <w:b/>
                <w:szCs w:val="21"/>
              </w:rPr>
            </w:pPr>
            <w:r>
              <w:rPr>
                <w:rFonts w:hint="eastAsia" w:ascii="宋体" w:hAnsi="宋体" w:eastAsia="宋体" w:cs="宋体"/>
                <w:b/>
                <w:szCs w:val="21"/>
              </w:rPr>
              <w:t>标识符号</w:t>
            </w:r>
          </w:p>
        </w:tc>
        <w:tc>
          <w:tcPr>
            <w:tcW w:w="5363" w:type="dxa"/>
            <w:vAlign w:val="center"/>
          </w:tcPr>
          <w:p w14:paraId="0C583EBE">
            <w:pPr>
              <w:spacing w:line="300" w:lineRule="auto"/>
              <w:jc w:val="center"/>
              <w:rPr>
                <w:rFonts w:hint="eastAsia" w:ascii="宋体" w:hAnsi="宋体" w:eastAsia="宋体" w:cs="宋体"/>
                <w:b/>
                <w:szCs w:val="21"/>
              </w:rPr>
            </w:pPr>
            <w:r>
              <w:rPr>
                <w:rFonts w:hint="eastAsia" w:ascii="宋体" w:hAnsi="宋体" w:eastAsia="宋体" w:cs="宋体"/>
                <w:b/>
                <w:szCs w:val="21"/>
              </w:rPr>
              <w:t>标识符号含义</w:t>
            </w:r>
          </w:p>
        </w:tc>
      </w:tr>
      <w:tr w14:paraId="1D38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vAlign w:val="center"/>
          </w:tcPr>
          <w:p w14:paraId="3ED97ABE">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重要指标项</w:t>
            </w:r>
          </w:p>
        </w:tc>
        <w:tc>
          <w:tcPr>
            <w:tcW w:w="1365" w:type="dxa"/>
            <w:vAlign w:val="center"/>
          </w:tcPr>
          <w:p w14:paraId="308A8B31">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5363" w:type="dxa"/>
            <w:vAlign w:val="center"/>
          </w:tcPr>
          <w:p w14:paraId="47D648CE">
            <w:pPr>
              <w:adjustRightInd w:val="0"/>
              <w:snapToGrid w:val="0"/>
              <w:spacing w:line="300" w:lineRule="auto"/>
              <w:jc w:val="left"/>
              <w:rPr>
                <w:rFonts w:hint="eastAsia" w:ascii="宋体" w:hAnsi="宋体" w:eastAsia="宋体" w:cs="宋体"/>
                <w:bCs/>
                <w:color w:val="000000"/>
                <w:szCs w:val="21"/>
              </w:rPr>
            </w:pPr>
            <w:r>
              <w:rPr>
                <w:rFonts w:hint="eastAsia" w:ascii="宋体" w:hAnsi="宋体" w:eastAsia="宋体" w:cs="宋体"/>
                <w:bCs/>
                <w:color w:val="000000"/>
                <w:szCs w:val="21"/>
              </w:rPr>
              <w:t>评分项，详见评标办法和标准。</w:t>
            </w:r>
          </w:p>
        </w:tc>
      </w:tr>
      <w:tr w14:paraId="4EC9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vAlign w:val="center"/>
          </w:tcPr>
          <w:p w14:paraId="0DDFF1B8">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一般指标项</w:t>
            </w:r>
          </w:p>
        </w:tc>
        <w:tc>
          <w:tcPr>
            <w:tcW w:w="1365" w:type="dxa"/>
            <w:vAlign w:val="center"/>
          </w:tcPr>
          <w:p w14:paraId="078388A2">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5363" w:type="dxa"/>
            <w:vAlign w:val="center"/>
          </w:tcPr>
          <w:p w14:paraId="486CA7AE">
            <w:pPr>
              <w:adjustRightInd w:val="0"/>
              <w:snapToGrid w:val="0"/>
              <w:spacing w:line="300" w:lineRule="auto"/>
              <w:jc w:val="left"/>
              <w:rPr>
                <w:rFonts w:hint="eastAsia" w:ascii="宋体" w:hAnsi="宋体" w:eastAsia="宋体" w:cs="宋体"/>
                <w:bCs/>
                <w:color w:val="000000"/>
                <w:szCs w:val="21"/>
              </w:rPr>
            </w:pPr>
            <w:r>
              <w:rPr>
                <w:rFonts w:hint="eastAsia" w:ascii="宋体" w:hAnsi="宋体" w:eastAsia="宋体" w:cs="宋体"/>
                <w:bCs/>
                <w:color w:val="000000"/>
                <w:szCs w:val="21"/>
              </w:rPr>
              <w:t>评分项，详见评标办法和标准。</w:t>
            </w:r>
          </w:p>
        </w:tc>
      </w:tr>
      <w:tr w14:paraId="1C8B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vAlign w:val="center"/>
          </w:tcPr>
          <w:p w14:paraId="6E2D51C8">
            <w:pPr>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无标识项</w:t>
            </w:r>
          </w:p>
        </w:tc>
        <w:tc>
          <w:tcPr>
            <w:tcW w:w="1365" w:type="dxa"/>
            <w:vAlign w:val="center"/>
          </w:tcPr>
          <w:p w14:paraId="00123EAB">
            <w:pPr>
              <w:wordWrap w:val="0"/>
              <w:adjustRightInd w:val="0"/>
              <w:snapToGrid w:val="0"/>
              <w:spacing w:line="300" w:lineRule="auto"/>
              <w:jc w:val="center"/>
              <w:rPr>
                <w:rFonts w:hint="eastAsia" w:ascii="宋体" w:hAnsi="宋体" w:eastAsia="宋体" w:cs="宋体"/>
                <w:bCs/>
                <w:color w:val="000000"/>
                <w:szCs w:val="21"/>
              </w:rPr>
            </w:pPr>
          </w:p>
        </w:tc>
        <w:tc>
          <w:tcPr>
            <w:tcW w:w="5363" w:type="dxa"/>
            <w:vAlign w:val="center"/>
          </w:tcPr>
          <w:p w14:paraId="78BABD12">
            <w:pPr>
              <w:adjustRightInd w:val="0"/>
              <w:snapToGrid w:val="0"/>
              <w:spacing w:line="300" w:lineRule="auto"/>
              <w:jc w:val="left"/>
              <w:rPr>
                <w:rFonts w:hint="eastAsia" w:ascii="宋体" w:hAnsi="宋体" w:eastAsia="宋体" w:cs="宋体"/>
                <w:bCs/>
                <w:color w:val="000000"/>
                <w:szCs w:val="21"/>
              </w:rPr>
            </w:pPr>
            <w:r>
              <w:rPr>
                <w:rFonts w:hint="eastAsia" w:ascii="宋体" w:hAnsi="宋体" w:eastAsia="宋体" w:cs="宋体"/>
                <w:kern w:val="2"/>
                <w:sz w:val="21"/>
                <w:szCs w:val="21"/>
                <w:lang w:val="en-US" w:eastAsia="zh-CN" w:bidi="ar-SA"/>
              </w:rPr>
              <w:t>符合性审查项，投标人须在投标文件中提供承诺：</w:t>
            </w:r>
            <w:r>
              <w:rPr>
                <w:rFonts w:hint="eastAsia" w:ascii="宋体" w:hAnsi="宋体" w:eastAsia="宋体" w:cs="宋体"/>
                <w:b/>
                <w:bCs/>
                <w:kern w:val="2"/>
                <w:sz w:val="21"/>
                <w:szCs w:val="21"/>
                <w:lang w:val="en-US" w:eastAsia="zh-CN" w:bidi="ar-SA"/>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kern w:val="2"/>
                <w:sz w:val="21"/>
                <w:szCs w:val="21"/>
                <w:lang w:val="en-US" w:eastAsia="zh-CN" w:bidi="ar-SA"/>
              </w:rPr>
              <w:t>。投标文件中未提供相应承诺或承诺的内容不满足要求的，</w:t>
            </w:r>
            <w:r>
              <w:rPr>
                <w:rFonts w:hint="eastAsia" w:ascii="宋体" w:hAnsi="宋体" w:eastAsia="宋体" w:cs="宋体"/>
                <w:b/>
                <w:bCs/>
                <w:kern w:val="2"/>
                <w:sz w:val="21"/>
                <w:szCs w:val="21"/>
                <w:lang w:val="en-US" w:eastAsia="zh-CN" w:bidi="ar-SA"/>
              </w:rPr>
              <w:t>投标无效。</w:t>
            </w:r>
            <w:bookmarkStart w:id="49" w:name="_GoBack"/>
            <w:bookmarkEnd w:id="49"/>
          </w:p>
        </w:tc>
      </w:tr>
      <w:tr w14:paraId="4F3C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vAlign w:val="center"/>
          </w:tcPr>
          <w:p w14:paraId="62D2EF12">
            <w:pPr>
              <w:spacing w:line="300" w:lineRule="auto"/>
              <w:jc w:val="left"/>
              <w:rPr>
                <w:rFonts w:hint="eastAsia" w:ascii="宋体" w:hAnsi="宋体" w:eastAsia="宋体" w:cs="宋体"/>
                <w:color w:val="000000"/>
                <w:szCs w:val="21"/>
              </w:rPr>
            </w:pPr>
            <w:r>
              <w:rPr>
                <w:rFonts w:hint="eastAsia" w:ascii="宋体" w:hAnsi="宋体" w:eastAsia="宋体" w:cs="宋体"/>
                <w:color w:val="000000"/>
                <w:szCs w:val="21"/>
              </w:rPr>
              <w:t>注：</w:t>
            </w:r>
          </w:p>
          <w:p w14:paraId="4D8C6B33">
            <w:pPr>
              <w:spacing w:line="300" w:lineRule="auto"/>
              <w:jc w:val="left"/>
              <w:rPr>
                <w:rFonts w:hint="eastAsia" w:ascii="宋体" w:hAnsi="宋体" w:eastAsia="宋体" w:cs="宋体"/>
                <w:color w:val="000000"/>
                <w:szCs w:val="21"/>
              </w:rPr>
            </w:pPr>
            <w:r>
              <w:rPr>
                <w:rFonts w:hint="eastAsia" w:ascii="宋体" w:hAnsi="宋体" w:eastAsia="宋体" w:cs="宋体"/>
                <w:color w:val="000000"/>
                <w:szCs w:val="21"/>
              </w:rPr>
              <w:t>（1）标识条款中如包含多条子项技术参数或要求，则需满足或优于该标识条款内所有子项技术参数或要求方能得分。</w:t>
            </w:r>
          </w:p>
          <w:p w14:paraId="3BC69998">
            <w:pPr>
              <w:spacing w:line="300" w:lineRule="auto"/>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kern w:val="0"/>
                <w:szCs w:val="21"/>
              </w:rPr>
              <w:t>下述技术参数所涉及的具体物理尺寸：货物需求清单中明确允许偏离范围的，按货物需求清单</w:t>
            </w:r>
            <w:r>
              <w:rPr>
                <w:rFonts w:hint="eastAsia" w:ascii="宋体" w:hAnsi="宋体" w:eastAsia="宋体" w:cs="宋体"/>
                <w:szCs w:val="21"/>
              </w:rPr>
              <w:t>要求</w:t>
            </w:r>
            <w:r>
              <w:rPr>
                <w:rFonts w:hint="eastAsia" w:ascii="宋体" w:hAnsi="宋体" w:eastAsia="宋体" w:cs="宋体"/>
                <w:kern w:val="0"/>
                <w:szCs w:val="21"/>
              </w:rPr>
              <w:t>执行；货物需求清单中未明确允许偏离范围的，允许±5%偏离</w:t>
            </w:r>
            <w:r>
              <w:rPr>
                <w:rFonts w:hint="eastAsia" w:ascii="宋体" w:hAnsi="宋体" w:eastAsia="宋体" w:cs="宋体"/>
                <w:szCs w:val="21"/>
              </w:rPr>
              <w:t>。</w:t>
            </w:r>
          </w:p>
        </w:tc>
      </w:tr>
    </w:tbl>
    <w:p w14:paraId="1D37A917">
      <w:pPr>
        <w:widowControl/>
        <w:snapToGrid w:val="0"/>
        <w:spacing w:line="360" w:lineRule="auto"/>
        <w:ind w:firstLine="422" w:firstLineChars="200"/>
        <w:outlineLvl w:val="2"/>
        <w:rPr>
          <w:rFonts w:hint="eastAsia" w:ascii="宋体" w:hAnsi="宋体" w:eastAsia="宋体"/>
          <w:b/>
          <w:bCs/>
          <w:szCs w:val="21"/>
        </w:rPr>
      </w:pPr>
      <w:r>
        <w:rPr>
          <w:rFonts w:hint="eastAsia" w:ascii="宋体" w:hAnsi="宋体" w:eastAsia="宋体" w:cs="宋体"/>
          <w:b/>
          <w:bCs/>
          <w:szCs w:val="21"/>
        </w:rPr>
        <w:t>2、货物需求清单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091"/>
        <w:gridCol w:w="4969"/>
        <w:gridCol w:w="1083"/>
        <w:gridCol w:w="818"/>
      </w:tblGrid>
      <w:tr w14:paraId="047B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vAlign w:val="center"/>
          </w:tcPr>
          <w:p w14:paraId="61398575">
            <w:pPr>
              <w:snapToGrid w:val="0"/>
              <w:spacing w:line="300" w:lineRule="auto"/>
              <w:jc w:val="center"/>
              <w:rPr>
                <w:rFonts w:hint="eastAsia" w:ascii="宋体" w:hAnsi="宋体" w:eastAsia="宋体" w:cs="宋体"/>
                <w:b/>
                <w:bCs/>
                <w:color w:val="FF0000"/>
                <w:szCs w:val="21"/>
              </w:rPr>
            </w:pPr>
            <w:r>
              <w:rPr>
                <w:rFonts w:hint="eastAsia" w:ascii="宋体" w:hAnsi="宋体" w:eastAsia="宋体" w:cs="宋体"/>
                <w:b/>
                <w:bCs/>
                <w:szCs w:val="21"/>
              </w:rPr>
              <w:t>第2包</w:t>
            </w:r>
          </w:p>
        </w:tc>
      </w:tr>
      <w:tr w14:paraId="1705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vAlign w:val="center"/>
          </w:tcPr>
          <w:p w14:paraId="34BCCFEC">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638" w:type="pct"/>
            <w:vAlign w:val="center"/>
          </w:tcPr>
          <w:p w14:paraId="24548D57">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货物名称</w:t>
            </w:r>
          </w:p>
        </w:tc>
        <w:tc>
          <w:tcPr>
            <w:tcW w:w="2905" w:type="pct"/>
            <w:vAlign w:val="center"/>
          </w:tcPr>
          <w:p w14:paraId="7469C9D5">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技术参数及要求</w:t>
            </w:r>
          </w:p>
        </w:tc>
        <w:tc>
          <w:tcPr>
            <w:tcW w:w="633" w:type="pct"/>
            <w:vAlign w:val="center"/>
          </w:tcPr>
          <w:p w14:paraId="2E6363C9">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数量</w:t>
            </w:r>
          </w:p>
          <w:p w14:paraId="3A90267D">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（单位）</w:t>
            </w:r>
          </w:p>
        </w:tc>
        <w:tc>
          <w:tcPr>
            <w:tcW w:w="475" w:type="pct"/>
            <w:vAlign w:val="center"/>
          </w:tcPr>
          <w:p w14:paraId="5E805BA1">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所属</w:t>
            </w:r>
          </w:p>
          <w:p w14:paraId="4156BB60">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行业</w:t>
            </w:r>
          </w:p>
        </w:tc>
      </w:tr>
      <w:tr w14:paraId="1E99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vAlign w:val="center"/>
          </w:tcPr>
          <w:p w14:paraId="6EA64114">
            <w:pPr>
              <w:snapToGrid w:val="0"/>
              <w:spacing w:line="300" w:lineRule="auto"/>
              <w:jc w:val="center"/>
              <w:rPr>
                <w:rFonts w:hint="eastAsia" w:ascii="宋体" w:hAnsi="宋体" w:eastAsia="宋体" w:cs="宋体"/>
                <w:szCs w:val="21"/>
              </w:rPr>
            </w:pPr>
            <w:r>
              <w:rPr>
                <w:rFonts w:hint="eastAsia" w:ascii="宋体" w:hAnsi="宋体" w:eastAsia="宋体" w:cs="宋体"/>
                <w:szCs w:val="21"/>
              </w:rPr>
              <w:t>1</w:t>
            </w:r>
          </w:p>
        </w:tc>
        <w:tc>
          <w:tcPr>
            <w:tcW w:w="638" w:type="pct"/>
            <w:vAlign w:val="center"/>
          </w:tcPr>
          <w:p w14:paraId="60428DA6">
            <w:pPr>
              <w:spacing w:line="300" w:lineRule="auto"/>
              <w:jc w:val="center"/>
              <w:rPr>
                <w:rFonts w:hint="eastAsia" w:ascii="宋体" w:hAnsi="宋体" w:eastAsia="宋体" w:cs="宋体"/>
                <w:bCs/>
                <w:szCs w:val="21"/>
              </w:rPr>
            </w:pPr>
            <w:r>
              <w:rPr>
                <w:rFonts w:hint="eastAsia" w:ascii="宋体" w:hAnsi="宋体" w:eastAsia="宋体" w:cs="宋体"/>
                <w:szCs w:val="21"/>
              </w:rPr>
              <w:t>水嘴综合性能试验设备</w:t>
            </w:r>
          </w:p>
        </w:tc>
        <w:tc>
          <w:tcPr>
            <w:tcW w:w="4969" w:type="dxa"/>
            <w:vAlign w:val="center"/>
          </w:tcPr>
          <w:p w14:paraId="05E7330B">
            <w:pPr>
              <w:spacing w:line="300" w:lineRule="auto"/>
              <w:rPr>
                <w:rFonts w:hint="eastAsia" w:ascii="宋体" w:hAnsi="宋体" w:eastAsia="宋体" w:cs="宋体"/>
                <w:szCs w:val="21"/>
              </w:rPr>
            </w:pPr>
            <w:r>
              <w:rPr>
                <w:rFonts w:hint="eastAsia" w:ascii="宋体" w:hAnsi="宋体" w:eastAsia="宋体" w:cs="宋体"/>
                <w:szCs w:val="21"/>
              </w:rPr>
              <w:t>一、主要用途：水嘴、花洒、角阀、软管的抗水压、流量等试验</w:t>
            </w:r>
          </w:p>
          <w:p w14:paraId="0B0D271D">
            <w:pPr>
              <w:spacing w:line="300" w:lineRule="auto"/>
              <w:rPr>
                <w:rFonts w:hint="eastAsia" w:ascii="宋体" w:hAnsi="宋体" w:eastAsia="宋体" w:cs="宋体"/>
                <w:szCs w:val="21"/>
              </w:rPr>
            </w:pPr>
            <w:r>
              <w:rPr>
                <w:rFonts w:hint="eastAsia" w:ascii="宋体" w:hAnsi="宋体" w:eastAsia="宋体" w:cs="宋体"/>
                <w:szCs w:val="21"/>
              </w:rPr>
              <w:t>二、依据标准：</w:t>
            </w:r>
            <w:r>
              <w:rPr>
                <w:rFonts w:hint="eastAsia" w:ascii="宋体" w:hAnsi="宋体" w:eastAsia="宋体" w:cs="宋体"/>
                <w:szCs w:val="21"/>
                <w:lang w:val="en-US" w:eastAsia="zh-CN"/>
              </w:rPr>
              <w:t>符合</w:t>
            </w:r>
            <w:r>
              <w:rPr>
                <w:rFonts w:hint="eastAsia" w:ascii="宋体" w:hAnsi="宋体" w:eastAsia="宋体" w:cs="宋体"/>
                <w:szCs w:val="21"/>
              </w:rPr>
              <w:t>GB 18145-2014《陶瓷片密封水嘴》标准8.6.1、8.6.2、8.6.3条款，GB 25501-2019《水嘴水效限定值及水效等级》标准5.2、5.3条款，GB/T 26712-2021《卫生洁具及暖气管道用角阀》标准8.9.1、8.9.2、8.9.3条款，GB/T 23447-2023《卫生洁具 淋浴用花洒》标准6.5、6.8、6.11条款，GB 28378-2019《淋浴器水效限定值及水效等级》标准附录A.2、A.3条款，GB/T 23448-2019《卫生洁具 软管》标准7.4、7.5、7.6条款中的</w:t>
            </w:r>
            <w:r>
              <w:rPr>
                <w:rFonts w:hint="eastAsia" w:ascii="宋体" w:hAnsi="宋体" w:eastAsia="宋体" w:cs="宋体"/>
                <w:szCs w:val="21"/>
                <w:lang w:val="en-US" w:eastAsia="zh-CN"/>
              </w:rPr>
              <w:t>检测</w:t>
            </w:r>
            <w:r>
              <w:rPr>
                <w:rFonts w:hint="eastAsia" w:ascii="宋体" w:hAnsi="宋体" w:eastAsia="宋体" w:cs="宋体"/>
                <w:szCs w:val="21"/>
              </w:rPr>
              <w:t>要求</w:t>
            </w:r>
          </w:p>
          <w:p w14:paraId="4C6E5732">
            <w:pPr>
              <w:spacing w:line="300" w:lineRule="auto"/>
              <w:rPr>
                <w:rFonts w:hint="eastAsia" w:ascii="宋体" w:hAnsi="宋体" w:eastAsia="宋体" w:cs="宋体"/>
                <w:szCs w:val="21"/>
              </w:rPr>
            </w:pPr>
            <w:r>
              <w:rPr>
                <w:rFonts w:hint="eastAsia" w:ascii="宋体" w:hAnsi="宋体" w:eastAsia="宋体" w:cs="宋体"/>
                <w:szCs w:val="21"/>
              </w:rPr>
              <w:t>三、技术指标</w:t>
            </w:r>
          </w:p>
          <w:p w14:paraId="2BC48503">
            <w:pPr>
              <w:spacing w:line="300" w:lineRule="auto"/>
              <w:rPr>
                <w:rFonts w:hint="eastAsia" w:ascii="宋体" w:hAnsi="宋体" w:eastAsia="宋体" w:cs="宋体"/>
                <w:color w:val="auto"/>
                <w:szCs w:val="21"/>
              </w:rPr>
            </w:pPr>
            <w:r>
              <w:rPr>
                <w:rFonts w:hint="eastAsia" w:ascii="宋体" w:hAnsi="宋体" w:eastAsia="宋体" w:cs="宋体"/>
                <w:szCs w:val="21"/>
              </w:rPr>
              <w:t>★1、</w:t>
            </w:r>
            <w:r>
              <w:rPr>
                <w:rFonts w:hint="eastAsia" w:ascii="宋体" w:hAnsi="宋体" w:eastAsia="宋体" w:cs="宋体"/>
                <w:color w:val="auto"/>
                <w:szCs w:val="21"/>
              </w:rPr>
              <w:t>设备抗水压工位：</w:t>
            </w:r>
            <w:r>
              <w:rPr>
                <w:rFonts w:hint="eastAsia" w:ascii="宋体" w:hAnsi="宋体" w:eastAsia="宋体" w:cs="宋体"/>
                <w:color w:val="auto"/>
                <w:szCs w:val="21"/>
                <w:lang w:val="en-US" w:eastAsia="zh-CN"/>
              </w:rPr>
              <w:t>≥</w:t>
            </w:r>
            <w:r>
              <w:rPr>
                <w:rFonts w:hint="eastAsia" w:ascii="宋体" w:hAnsi="宋体" w:eastAsia="宋体" w:cs="宋体"/>
                <w:color w:val="auto"/>
                <w:szCs w:val="21"/>
              </w:rPr>
              <w:t>1个，通过更换转接头能满足连接螺纹公称尺寸为DN15、DN20、DN25、DN32的产品进行试验，供水静压范围（0～5.0)MPa，压力传感器准确度等级≤1.0级</w:t>
            </w:r>
            <w:r>
              <w:rPr>
                <w:rFonts w:hint="eastAsia" w:ascii="宋体" w:hAnsi="宋体" w:eastAsia="宋体" w:cs="宋体"/>
                <w:color w:val="auto"/>
                <w:szCs w:val="21"/>
                <w:lang w:val="en-US" w:eastAsia="zh-CN"/>
              </w:rPr>
              <w:t>。</w:t>
            </w:r>
          </w:p>
          <w:p w14:paraId="704C30E3">
            <w:pPr>
              <w:spacing w:line="300" w:lineRule="auto"/>
              <w:rPr>
                <w:rFonts w:hint="eastAsia" w:ascii="宋体" w:hAnsi="宋体" w:eastAsia="宋体" w:cs="宋体"/>
                <w:color w:val="auto"/>
                <w:szCs w:val="21"/>
              </w:rPr>
            </w:pPr>
            <w:r>
              <w:rPr>
                <w:rFonts w:hint="eastAsia" w:ascii="宋体" w:hAnsi="宋体" w:eastAsia="宋体" w:cs="宋体"/>
                <w:szCs w:val="21"/>
              </w:rPr>
              <w:t>★2、设备流量类试验工位：</w:t>
            </w:r>
            <w:r>
              <w:rPr>
                <w:rFonts w:hint="eastAsia" w:ascii="宋体" w:hAnsi="宋体" w:eastAsia="宋体" w:cs="宋体"/>
                <w:color w:val="auto"/>
                <w:szCs w:val="21"/>
                <w:lang w:val="en-US" w:eastAsia="zh-CN"/>
              </w:rPr>
              <w:t>≥</w:t>
            </w:r>
            <w:r>
              <w:rPr>
                <w:rFonts w:hint="eastAsia" w:ascii="宋体" w:hAnsi="宋体" w:eastAsia="宋体" w:cs="宋体"/>
                <w:szCs w:val="21"/>
              </w:rPr>
              <w:t>2个，均可独立供应冷水、热水，至少包括：DN15管路工位1个、DN32管路工位1个；DN15管路工位冷水、热水流量传感器量程均为(0.5～25)L/min，准确度等级均≤1.0级；DN32管路工位冷水、热水流量传感器量程均为(5～300)L/min，准确度等级均≤1.0级；试验工位热水供应范围（25～90）℃，冷水供应范围（5～25）℃，温度可调，控温精度≤±2.0℃，温度传感器准确度≤±1.0℃；供水动压范围（0～1.5)MPa，压力传感器准确度等级</w:t>
            </w:r>
            <w:r>
              <w:rPr>
                <w:rFonts w:hint="eastAsia" w:ascii="宋体" w:hAnsi="宋体" w:eastAsia="宋体" w:cs="宋体"/>
                <w:color w:val="auto"/>
                <w:szCs w:val="21"/>
              </w:rPr>
              <w:t>≤1.0级</w:t>
            </w:r>
            <w:r>
              <w:rPr>
                <w:rFonts w:hint="eastAsia" w:ascii="宋体" w:hAnsi="宋体" w:eastAsia="宋体" w:cs="宋体"/>
                <w:color w:val="auto"/>
                <w:szCs w:val="21"/>
                <w:lang w:val="en-US" w:eastAsia="zh-CN"/>
              </w:rPr>
              <w:t>。</w:t>
            </w:r>
          </w:p>
          <w:p w14:paraId="273DDC28">
            <w:pPr>
              <w:spacing w:line="300" w:lineRule="auto"/>
              <w:rPr>
                <w:rFonts w:hint="eastAsia" w:ascii="宋体" w:hAnsi="宋体" w:eastAsia="宋体" w:cs="宋体"/>
                <w:color w:val="auto"/>
                <w:szCs w:val="21"/>
              </w:rPr>
            </w:pPr>
            <w:r>
              <w:rPr>
                <w:rFonts w:hint="eastAsia" w:ascii="宋体" w:hAnsi="宋体" w:eastAsia="宋体" w:cs="宋体"/>
                <w:szCs w:val="21"/>
              </w:rPr>
              <w:t>●3、</w:t>
            </w:r>
            <w:r>
              <w:rPr>
                <w:rFonts w:hint="eastAsia" w:ascii="宋体" w:hAnsi="宋体" w:eastAsia="宋体" w:cs="宋体"/>
                <w:color w:val="auto"/>
                <w:szCs w:val="21"/>
                <w:lang w:val="en-US" w:eastAsia="zh-CN"/>
              </w:rPr>
              <w:t>灵敏度工位：有对中设计，便于产品安装，对于市面上手柄式、旋钮式、拨杆式等不同造型的主流产品都能紧密贴合安装，灵敏度曲线轨迹准确、可进行局部缩放，能自动计算控制装置位移（</w:t>
            </w:r>
            <w:r>
              <w:rPr>
                <w:rFonts w:hint="eastAsia" w:ascii="宋体" w:hAnsi="宋体" w:eastAsia="宋体" w:cs="宋体"/>
                <w:b/>
                <w:bCs/>
                <w:color w:val="auto"/>
                <w:szCs w:val="21"/>
                <w:lang w:val="en-US" w:eastAsia="zh-CN"/>
              </w:rPr>
              <w:t>投标文件中提供夹灵敏度曲线软件界面截图，同时提供实物图片</w:t>
            </w:r>
            <w:r>
              <w:rPr>
                <w:rFonts w:hint="eastAsia" w:ascii="宋体" w:hAnsi="宋体" w:eastAsia="宋体" w:cs="宋体"/>
                <w:color w:val="auto"/>
                <w:szCs w:val="21"/>
                <w:lang w:val="en-US" w:eastAsia="zh-CN"/>
              </w:rPr>
              <w:t>）；</w:t>
            </w:r>
            <w:r>
              <w:rPr>
                <w:rFonts w:hint="eastAsia" w:ascii="宋体" w:hAnsi="宋体" w:eastAsia="宋体" w:cs="宋体"/>
                <w:color w:val="auto"/>
                <w:szCs w:val="21"/>
              </w:rPr>
              <w:t>位移测量准确度±0.5mm或±0.5°</w:t>
            </w:r>
            <w:r>
              <w:rPr>
                <w:rFonts w:hint="eastAsia" w:ascii="宋体" w:hAnsi="宋体" w:eastAsia="宋体" w:cs="宋体"/>
                <w:color w:val="auto"/>
                <w:szCs w:val="21"/>
                <w:lang w:eastAsia="zh-CN"/>
              </w:rPr>
              <w:t>。</w:t>
            </w:r>
          </w:p>
          <w:p w14:paraId="44BE00AD">
            <w:pPr>
              <w:numPr>
                <w:ilvl w:val="0"/>
                <w:numId w:val="4"/>
              </w:numPr>
              <w:spacing w:line="300" w:lineRule="auto"/>
              <w:rPr>
                <w:rFonts w:hint="eastAsia" w:ascii="宋体" w:hAnsi="宋体" w:eastAsia="宋体" w:cs="宋体"/>
                <w:color w:val="auto"/>
                <w:szCs w:val="21"/>
              </w:rPr>
            </w:pPr>
            <w:r>
              <w:rPr>
                <w:rFonts w:hint="eastAsia" w:ascii="宋体" w:hAnsi="宋体" w:eastAsia="宋体" w:cs="宋体"/>
                <w:color w:val="auto"/>
                <w:szCs w:val="21"/>
              </w:rPr>
              <w:t>主要配置</w:t>
            </w:r>
          </w:p>
          <w:p w14:paraId="33DA280E">
            <w:pPr>
              <w:spacing w:line="300" w:lineRule="auto"/>
              <w:rPr>
                <w:rFonts w:hint="eastAsia" w:ascii="宋体" w:hAnsi="宋体" w:eastAsia="宋体" w:cs="宋体"/>
                <w:bCs/>
                <w:szCs w:val="21"/>
              </w:rPr>
            </w:pPr>
            <w:r>
              <w:rPr>
                <w:rFonts w:hint="eastAsia" w:ascii="宋体" w:hAnsi="宋体" w:eastAsia="宋体" w:cs="宋体"/>
                <w:color w:val="auto"/>
                <w:szCs w:val="21"/>
              </w:rPr>
              <w:t>1、水嘴综合性能试验设备1台。</w:t>
            </w:r>
          </w:p>
        </w:tc>
        <w:tc>
          <w:tcPr>
            <w:tcW w:w="633" w:type="pct"/>
            <w:vAlign w:val="center"/>
          </w:tcPr>
          <w:p w14:paraId="5980F5FA">
            <w:pPr>
              <w:spacing w:line="300" w:lineRule="auto"/>
              <w:jc w:val="center"/>
              <w:rPr>
                <w:rFonts w:hint="eastAsia" w:ascii="宋体" w:hAnsi="宋体" w:eastAsia="宋体" w:cs="宋体"/>
                <w:bCs/>
                <w:szCs w:val="21"/>
              </w:rPr>
            </w:pPr>
            <w:r>
              <w:rPr>
                <w:rFonts w:hint="eastAsia" w:ascii="宋体" w:hAnsi="宋体" w:eastAsia="宋体" w:cs="宋体"/>
                <w:szCs w:val="21"/>
              </w:rPr>
              <w:t>1套</w:t>
            </w:r>
          </w:p>
        </w:tc>
        <w:tc>
          <w:tcPr>
            <w:tcW w:w="475" w:type="pct"/>
            <w:vAlign w:val="center"/>
          </w:tcPr>
          <w:p w14:paraId="72F078B3">
            <w:pPr>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工业</w:t>
            </w:r>
          </w:p>
        </w:tc>
      </w:tr>
      <w:tr w14:paraId="29C3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346" w:type="pct"/>
            <w:vAlign w:val="center"/>
          </w:tcPr>
          <w:p w14:paraId="61CDBCC9">
            <w:pPr>
              <w:snapToGrid w:val="0"/>
              <w:spacing w:line="300" w:lineRule="auto"/>
              <w:jc w:val="center"/>
              <w:rPr>
                <w:rFonts w:hint="eastAsia" w:ascii="宋体" w:hAnsi="宋体" w:eastAsia="宋体" w:cs="宋体"/>
                <w:szCs w:val="21"/>
              </w:rPr>
            </w:pPr>
            <w:r>
              <w:rPr>
                <w:rFonts w:hint="eastAsia" w:ascii="宋体" w:hAnsi="宋体" w:eastAsia="宋体" w:cs="宋体"/>
                <w:szCs w:val="21"/>
              </w:rPr>
              <w:t>2</w:t>
            </w:r>
          </w:p>
        </w:tc>
        <w:tc>
          <w:tcPr>
            <w:tcW w:w="638" w:type="pct"/>
            <w:vAlign w:val="center"/>
          </w:tcPr>
          <w:p w14:paraId="557A827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Cs/>
                <w:szCs w:val="21"/>
              </w:rPr>
            </w:pPr>
            <w:r>
              <w:rPr>
                <w:rFonts w:hint="eastAsia" w:ascii="宋体" w:hAnsi="宋体" w:eastAsia="宋体"/>
                <w:szCs w:val="21"/>
              </w:rPr>
              <w:t>▲</w:t>
            </w:r>
            <w:r>
              <w:rPr>
                <w:rFonts w:hint="eastAsia" w:ascii="宋体" w:hAnsi="宋体" w:eastAsia="宋体" w:cs="宋体"/>
                <w:szCs w:val="21"/>
              </w:rPr>
              <w:t>阀门静压寿命试验台</w:t>
            </w:r>
          </w:p>
        </w:tc>
        <w:tc>
          <w:tcPr>
            <w:tcW w:w="4969" w:type="dxa"/>
            <w:vAlign w:val="center"/>
          </w:tcPr>
          <w:p w14:paraId="71AE9C1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一、主要用途：阀门启闭寿命试验、启闭扭矩检测及阀门壳体强度、密封性能测试</w:t>
            </w:r>
          </w:p>
          <w:p w14:paraId="480FE10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二、依据标准：</w:t>
            </w:r>
            <w:r>
              <w:rPr>
                <w:rFonts w:hint="eastAsia" w:ascii="宋体" w:hAnsi="宋体" w:eastAsia="宋体" w:cs="宋体"/>
                <w:color w:val="auto"/>
                <w:szCs w:val="21"/>
                <w:lang w:val="en-US" w:eastAsia="zh-CN"/>
              </w:rPr>
              <w:t>符合</w:t>
            </w:r>
            <w:r>
              <w:rPr>
                <w:rFonts w:hint="eastAsia" w:ascii="宋体" w:hAnsi="宋体" w:eastAsia="宋体" w:cs="宋体"/>
                <w:color w:val="auto"/>
                <w:szCs w:val="21"/>
              </w:rPr>
              <w:t>JB/T 8861-2017《球阀 静压寿命试验规程》、JB/T 8858-2017《闸阀静压寿命试验规程》、JB/T 8859-2004《截止阀静压寿命试验规程》、JB/T 8863-2017《蝶阀 静压寿命试验规程》、GB/T 13927-2022《工业阀门 压力试验》、GB/T 26480-2011《阀门的试验与检测》</w:t>
            </w:r>
            <w:r>
              <w:rPr>
                <w:rFonts w:hint="eastAsia" w:ascii="宋体" w:hAnsi="宋体" w:eastAsia="宋体" w:cs="宋体"/>
                <w:szCs w:val="21"/>
              </w:rPr>
              <w:t>中的</w:t>
            </w:r>
            <w:r>
              <w:rPr>
                <w:rFonts w:hint="eastAsia" w:ascii="宋体" w:hAnsi="宋体" w:eastAsia="宋体" w:cs="宋体"/>
                <w:szCs w:val="21"/>
                <w:lang w:val="en-US" w:eastAsia="zh-CN"/>
              </w:rPr>
              <w:t>检测</w:t>
            </w:r>
            <w:r>
              <w:rPr>
                <w:rFonts w:hint="eastAsia" w:ascii="宋体" w:hAnsi="宋体" w:eastAsia="宋体" w:cs="宋体"/>
                <w:szCs w:val="21"/>
              </w:rPr>
              <w:t>要求</w:t>
            </w:r>
          </w:p>
          <w:p w14:paraId="03645BA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三、技术指标</w:t>
            </w:r>
          </w:p>
          <w:p w14:paraId="6D2DEC7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★1、寿命试验工位：</w:t>
            </w:r>
          </w:p>
          <w:p w14:paraId="53449CB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(1)适配范围不小于：公称尺寸DN50～DN125、公称压力PN10～PN320的闸阀、截止阀、球阀，公称尺寸DN150～DN300、公称压力PN10～PN40的闸阀、截止阀、球阀</w:t>
            </w:r>
          </w:p>
          <w:p w14:paraId="4B71B09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(2)适配结构长度：178mm～850mm</w:t>
            </w:r>
          </w:p>
          <w:p w14:paraId="7E4693A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(3)适配法兰外径：Φ150mm～Φ530mm</w:t>
            </w:r>
          </w:p>
          <w:p w14:paraId="59E7AE0A">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(4)适配法兰厚度：18mm～98mm</w:t>
            </w:r>
          </w:p>
          <w:p w14:paraId="5AD29B6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(5)左右工作盘开档：238mm～1030mm</w:t>
            </w:r>
          </w:p>
          <w:p w14:paraId="7AD73B4B">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(6)左右两侧分别配置3台夹紧油缸，油缸公称直径Φ140mm，活塞杆直径Φ70mm</w:t>
            </w:r>
          </w:p>
          <w:p w14:paraId="3BCF3C6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(7)左工作盘可实现至少（0～90）°翻转，便于气密封试验检查及阀门密封副密封情况观察，支持左右移动，适配不同长度阀门的检测定位，行程位置的重复角度偏差≤1°</w:t>
            </w:r>
          </w:p>
          <w:p w14:paraId="587E479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(8)启闭扭矩≤3600N.m，可单独完成壳体及密封试验</w:t>
            </w:r>
          </w:p>
          <w:p w14:paraId="0596B54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(9)扭矩系统需同时支持角回转和多</w:t>
            </w:r>
            <w:r>
              <w:rPr>
                <w:rFonts w:hint="eastAsia" w:ascii="宋体" w:hAnsi="宋体" w:eastAsia="宋体" w:cs="宋体"/>
                <w:color w:val="auto"/>
                <w:szCs w:val="21"/>
                <w:lang w:val="en-US" w:eastAsia="zh-CN"/>
              </w:rPr>
              <w:t>圈</w:t>
            </w:r>
            <w:r>
              <w:rPr>
                <w:rFonts w:hint="eastAsia" w:ascii="宋体" w:hAnsi="宋体" w:eastAsia="宋体" w:cs="宋体"/>
                <w:color w:val="auto"/>
                <w:szCs w:val="21"/>
              </w:rPr>
              <w:t>回转的阀门启闭测试</w:t>
            </w:r>
          </w:p>
          <w:p w14:paraId="1443BCD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(10)扭矩执行机构须可调节前后、左右、高低尺寸距离，以适应不同规格阀门的尺寸</w:t>
            </w:r>
            <w:r>
              <w:rPr>
                <w:rFonts w:hint="eastAsia" w:ascii="宋体" w:hAnsi="宋体" w:eastAsia="宋体" w:cs="宋体"/>
                <w:b/>
                <w:bCs/>
                <w:color w:val="auto"/>
                <w:szCs w:val="21"/>
                <w:lang w:val="en-US" w:eastAsia="zh-CN"/>
              </w:rPr>
              <w:t>（投标文件中提供实物照片，佐证可调节前后、左右、高低尺寸距离）</w:t>
            </w:r>
          </w:p>
          <w:p w14:paraId="17CDD78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(11)录入待检阀门公称尺寸、公称压力，设备可依据检测标准自动配置检测参数，也支持手动设定</w:t>
            </w:r>
          </w:p>
          <w:p w14:paraId="287A9F0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(12)可实时显示、监测、记录启闭力矩、试验压力、保压时间、泄漏情况及试验次数</w:t>
            </w:r>
            <w:r>
              <w:rPr>
                <w:rFonts w:hint="eastAsia" w:ascii="宋体" w:hAnsi="宋体" w:eastAsia="宋体" w:cs="宋体"/>
                <w:b/>
                <w:bCs/>
                <w:color w:val="auto"/>
                <w:szCs w:val="21"/>
                <w:lang w:val="en-US" w:eastAsia="zh-CN"/>
              </w:rPr>
              <w:t>（投标文件中提供软件界面截图）</w:t>
            </w:r>
          </w:p>
          <w:p w14:paraId="1DF1AEB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2、静压试验工位：</w:t>
            </w:r>
          </w:p>
          <w:p w14:paraId="75DDE90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ascii="宋体" w:hAnsi="宋体" w:eastAsia="宋体" w:cs="宋体"/>
                <w:color w:val="auto"/>
                <w:szCs w:val="21"/>
              </w:rPr>
              <w:t>★</w:t>
            </w:r>
            <w:r>
              <w:rPr>
                <w:rFonts w:hint="eastAsia" w:ascii="宋体" w:hAnsi="宋体" w:eastAsia="宋体" w:cs="宋体"/>
                <w:color w:val="auto"/>
                <w:szCs w:val="21"/>
              </w:rPr>
              <w:t>2.1 左工作台：</w:t>
            </w:r>
          </w:p>
          <w:p w14:paraId="15A6231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（1）适配公称尺寸DN15～DN200、公称压力≤PN40的法兰、焊接的闸阀、球阀、截止阀，公称尺寸DN15～DN100、公称压力≤PN40的螺纹连接阀门，公称尺寸DN50～DN200、公称压力≤PN40的蝶阀</w:t>
            </w:r>
          </w:p>
          <w:p w14:paraId="7E49AA4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（2）装夹方式：立式顶压式和夹爪下拉式，夹紧力可调</w:t>
            </w:r>
            <w:r>
              <w:rPr>
                <w:rFonts w:hint="eastAsia" w:ascii="宋体" w:hAnsi="宋体" w:eastAsia="宋体" w:cs="宋体"/>
                <w:b/>
                <w:bCs/>
                <w:color w:val="auto"/>
                <w:szCs w:val="21"/>
                <w:lang w:val="en-US" w:eastAsia="zh-CN"/>
              </w:rPr>
              <w:t>（投标文件中提供实物照片）</w:t>
            </w:r>
          </w:p>
          <w:p w14:paraId="476875A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（3）阀门与盲板密封方式：法兰连接阀门通过端面O型圈密封，能观察泄露位置；焊接、螺纹连接阀门通过聚酰胺（PA）等塑料件密封，能收集泄漏量（</w:t>
            </w:r>
            <w:r>
              <w:rPr>
                <w:rFonts w:hint="eastAsia" w:ascii="宋体" w:hAnsi="宋体" w:eastAsia="宋体" w:cs="宋体"/>
                <w:b/>
                <w:bCs/>
                <w:color w:val="auto"/>
                <w:szCs w:val="21"/>
              </w:rPr>
              <w:t>投标文件中提供</w:t>
            </w:r>
            <w:r>
              <w:rPr>
                <w:rFonts w:hint="eastAsia" w:ascii="宋体" w:hAnsi="宋体" w:eastAsia="宋体" w:cs="宋体"/>
                <w:b/>
                <w:bCs/>
                <w:color w:val="auto"/>
                <w:szCs w:val="21"/>
                <w:lang w:val="en-US" w:eastAsia="zh-CN"/>
              </w:rPr>
              <w:t>实物照片，佐证能收集泄漏量</w:t>
            </w:r>
            <w:r>
              <w:rPr>
                <w:rFonts w:hint="eastAsia" w:ascii="宋体" w:hAnsi="宋体" w:eastAsia="宋体" w:cs="宋体"/>
                <w:color w:val="auto"/>
                <w:szCs w:val="21"/>
              </w:rPr>
              <w:t>）</w:t>
            </w:r>
          </w:p>
          <w:p w14:paraId="6EF80E7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（4）试压介质：水及4bar～7bar低压气体（空气或氮气），压力表准确度等级≤1.6级</w:t>
            </w:r>
            <w:r>
              <w:rPr>
                <w:rFonts w:hint="eastAsia" w:ascii="宋体" w:hAnsi="宋体" w:eastAsia="宋体" w:cs="宋体"/>
                <w:color w:val="auto"/>
                <w:szCs w:val="21"/>
                <w:lang w:val="en-US" w:eastAsia="zh-CN"/>
              </w:rPr>
              <w:t>（</w:t>
            </w:r>
            <w:r>
              <w:rPr>
                <w:rFonts w:hint="eastAsia" w:ascii="宋体" w:hAnsi="宋体" w:eastAsia="宋体" w:cs="宋体"/>
                <w:b/>
                <w:bCs/>
                <w:color w:val="auto"/>
                <w:szCs w:val="21"/>
                <w:lang w:val="en-US" w:eastAsia="zh-CN"/>
              </w:rPr>
              <w:t>投标文件中提供气体密封试验泄漏监测装置实物照片</w:t>
            </w:r>
            <w:r>
              <w:rPr>
                <w:rFonts w:hint="eastAsia" w:ascii="宋体" w:hAnsi="宋体" w:eastAsia="宋体" w:cs="宋体"/>
                <w:color w:val="auto"/>
                <w:szCs w:val="21"/>
                <w:lang w:val="en-US" w:eastAsia="zh-CN"/>
              </w:rPr>
              <w:t>）</w:t>
            </w:r>
          </w:p>
          <w:p w14:paraId="6B54480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（5）适配阀门结构长度：127mm～550mm</w:t>
            </w:r>
          </w:p>
          <w:p w14:paraId="2975EF2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（6) 适配阀门法兰直径：Φ115mm～Φ360mm</w:t>
            </w:r>
          </w:p>
          <w:p w14:paraId="25FDA70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（7）适配阀门法兰厚度：14mm～30mm</w:t>
            </w:r>
          </w:p>
          <w:p w14:paraId="406E7F1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（8）密封盘间距：120mm～580mm</w:t>
            </w:r>
          </w:p>
          <w:p w14:paraId="2C6C8F4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（9）立柱横向间距：</w:t>
            </w:r>
            <w:r>
              <w:rPr>
                <w:rFonts w:hint="eastAsia" w:ascii="宋体" w:hAnsi="宋体" w:eastAsia="宋体" w:cs="宋体"/>
                <w:color w:val="auto"/>
                <w:szCs w:val="21"/>
                <w:lang w:val="en-US" w:eastAsia="zh-CN"/>
              </w:rPr>
              <w:t>≥</w:t>
            </w:r>
            <w:r>
              <w:rPr>
                <w:rFonts w:hint="eastAsia" w:ascii="宋体" w:hAnsi="宋体" w:eastAsia="宋体" w:cs="宋体"/>
                <w:color w:val="auto"/>
                <w:szCs w:val="21"/>
              </w:rPr>
              <w:t>460mm</w:t>
            </w:r>
          </w:p>
          <w:p w14:paraId="1ED3FF6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（10）最大夹紧力：</w:t>
            </w:r>
            <w:r>
              <w:rPr>
                <w:rFonts w:hint="eastAsia" w:ascii="宋体" w:hAnsi="宋体" w:eastAsia="宋体" w:cs="宋体"/>
                <w:color w:val="auto"/>
                <w:szCs w:val="21"/>
                <w:lang w:val="en-US" w:eastAsia="zh-CN"/>
              </w:rPr>
              <w:t>≥</w:t>
            </w:r>
            <w:r>
              <w:rPr>
                <w:rFonts w:hint="eastAsia" w:ascii="宋体" w:hAnsi="宋体" w:eastAsia="宋体" w:cs="宋体"/>
                <w:color w:val="auto"/>
                <w:szCs w:val="21"/>
              </w:rPr>
              <w:t>30吨</w:t>
            </w:r>
          </w:p>
          <w:p w14:paraId="27520AA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（11）顶压油缸横架具有手推旋转90°功能</w:t>
            </w:r>
          </w:p>
          <w:p w14:paraId="111EC65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ascii="宋体" w:hAnsi="宋体" w:eastAsia="宋体" w:cs="宋体"/>
                <w:color w:val="auto"/>
                <w:szCs w:val="21"/>
              </w:rPr>
              <w:t>★</w:t>
            </w:r>
            <w:r>
              <w:rPr>
                <w:rFonts w:hint="eastAsia" w:ascii="宋体" w:hAnsi="宋体" w:eastAsia="宋体" w:cs="宋体"/>
                <w:color w:val="auto"/>
                <w:szCs w:val="21"/>
              </w:rPr>
              <w:t>2.2 右工作台：</w:t>
            </w:r>
          </w:p>
          <w:p w14:paraId="19337F9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（1）适配公称尺寸DN250～DN600、公称压力≤PN25的法兰式或对夹式蝶阀</w:t>
            </w:r>
          </w:p>
          <w:p w14:paraId="3D6A74A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（2）装夹方式：夹爪下拉式，夹紧力可调</w:t>
            </w:r>
            <w:r>
              <w:rPr>
                <w:rFonts w:hint="eastAsia" w:ascii="宋体" w:hAnsi="宋体" w:eastAsia="宋体" w:cs="宋体"/>
                <w:color w:val="auto"/>
                <w:szCs w:val="21"/>
                <w:lang w:val="en-US" w:eastAsia="zh-CN"/>
              </w:rPr>
              <w:t>（</w:t>
            </w:r>
            <w:r>
              <w:rPr>
                <w:rFonts w:hint="eastAsia" w:ascii="宋体" w:hAnsi="宋体" w:eastAsia="宋体" w:cs="宋体"/>
                <w:b/>
                <w:bCs/>
                <w:color w:val="auto"/>
                <w:szCs w:val="21"/>
                <w:lang w:val="en-US" w:eastAsia="zh-CN"/>
              </w:rPr>
              <w:t>投标文件中提供实物照片</w:t>
            </w:r>
            <w:r>
              <w:rPr>
                <w:rFonts w:hint="eastAsia" w:ascii="宋体" w:hAnsi="宋体" w:eastAsia="宋体" w:cs="宋体"/>
                <w:color w:val="auto"/>
                <w:szCs w:val="21"/>
                <w:lang w:val="en-US" w:eastAsia="zh-CN"/>
              </w:rPr>
              <w:t>）</w:t>
            </w:r>
          </w:p>
          <w:p w14:paraId="05767D7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（3）蝶阀与盲板密封方式：端面O型圈密封，能观察泄露位置</w:t>
            </w:r>
            <w:r>
              <w:rPr>
                <w:rFonts w:hint="eastAsia" w:ascii="宋体" w:hAnsi="宋体" w:eastAsia="宋体" w:cs="宋体"/>
                <w:color w:val="auto"/>
                <w:szCs w:val="21"/>
                <w:lang w:val="en-US" w:eastAsia="zh-CN"/>
              </w:rPr>
              <w:t>（</w:t>
            </w:r>
            <w:r>
              <w:rPr>
                <w:rFonts w:hint="eastAsia" w:ascii="宋体" w:hAnsi="宋体" w:eastAsia="宋体" w:cs="宋体"/>
                <w:b/>
                <w:bCs/>
                <w:color w:val="auto"/>
                <w:szCs w:val="21"/>
                <w:lang w:val="en-US" w:eastAsia="zh-CN"/>
              </w:rPr>
              <w:t>投标文件中提供实物照片</w:t>
            </w:r>
            <w:r>
              <w:rPr>
                <w:rFonts w:hint="eastAsia" w:ascii="宋体" w:hAnsi="宋体" w:eastAsia="宋体" w:cs="宋体"/>
                <w:color w:val="auto"/>
                <w:szCs w:val="21"/>
                <w:lang w:val="en-US" w:eastAsia="zh-CN"/>
              </w:rPr>
              <w:t>）</w:t>
            </w:r>
          </w:p>
          <w:p w14:paraId="14EE6A6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（4）试压介质：水及4bar～7bar低压气体（空气或氮气），压力表准确度等级≤1.6级</w:t>
            </w:r>
          </w:p>
          <w:p w14:paraId="215DE61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（5）适配蝶阀结构长度：76mm～267mm</w:t>
            </w:r>
          </w:p>
          <w:p w14:paraId="39D9037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（6）适配蝶阀法兰直径：Φ405mm～Φ845mm</w:t>
            </w:r>
          </w:p>
          <w:p w14:paraId="167CD8C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（7）爪盘间距：280mm～630mm</w:t>
            </w:r>
          </w:p>
          <w:p w14:paraId="5A6B188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（8）最大夹紧力：</w:t>
            </w:r>
            <w:r>
              <w:rPr>
                <w:rFonts w:hint="eastAsia" w:ascii="宋体" w:hAnsi="宋体" w:eastAsia="宋体" w:cs="宋体"/>
                <w:color w:val="auto"/>
                <w:szCs w:val="21"/>
                <w:lang w:val="en-US" w:eastAsia="zh-CN"/>
              </w:rPr>
              <w:t>≥</w:t>
            </w:r>
            <w:r>
              <w:rPr>
                <w:rFonts w:hint="eastAsia" w:ascii="宋体" w:hAnsi="宋体" w:eastAsia="宋体" w:cs="宋体"/>
                <w:color w:val="auto"/>
                <w:szCs w:val="21"/>
              </w:rPr>
              <w:t>150吨</w:t>
            </w:r>
          </w:p>
          <w:p w14:paraId="094B174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trike/>
                <w:color w:val="auto"/>
                <w:szCs w:val="21"/>
              </w:rPr>
            </w:pPr>
            <w:r>
              <w:rPr>
                <w:rFonts w:ascii="宋体" w:hAnsi="宋体" w:eastAsia="宋体" w:cs="宋体"/>
                <w:color w:val="auto"/>
                <w:szCs w:val="21"/>
              </w:rPr>
              <w:t>★</w:t>
            </w:r>
            <w:r>
              <w:rPr>
                <w:rFonts w:hint="eastAsia" w:ascii="宋体" w:hAnsi="宋体" w:eastAsia="宋体" w:cs="宋体"/>
                <w:color w:val="auto"/>
                <w:szCs w:val="21"/>
              </w:rPr>
              <w:t>2.3 设备低压泵满荷压力值</w:t>
            </w:r>
            <w:r>
              <w:rPr>
                <w:rFonts w:hint="eastAsia" w:ascii="宋体" w:hAnsi="宋体" w:eastAsia="宋体" w:cs="宋体"/>
                <w:color w:val="auto"/>
                <w:szCs w:val="21"/>
                <w:lang w:val="en-US" w:eastAsia="zh-CN"/>
              </w:rPr>
              <w:t>≥</w:t>
            </w:r>
            <w:r>
              <w:rPr>
                <w:rFonts w:hint="eastAsia" w:ascii="宋体" w:hAnsi="宋体" w:eastAsia="宋体" w:cs="宋体"/>
                <w:color w:val="auto"/>
                <w:szCs w:val="21"/>
              </w:rPr>
              <w:t>1.6MPa，高压泵压力值范围至少为（1.6～15.0）MPa，达到试验设定压力值后，能自动停止</w:t>
            </w:r>
          </w:p>
          <w:p w14:paraId="26145EE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ascii="宋体" w:hAnsi="宋体" w:eastAsia="宋体" w:cs="宋体"/>
                <w:color w:val="auto"/>
                <w:szCs w:val="21"/>
              </w:rPr>
              <w:t>●</w:t>
            </w:r>
            <w:r>
              <w:rPr>
                <w:rFonts w:hint="eastAsia" w:ascii="宋体" w:hAnsi="宋体" w:eastAsia="宋体" w:cs="宋体"/>
                <w:color w:val="auto"/>
                <w:szCs w:val="21"/>
              </w:rPr>
              <w:t>2.4 左、右工作台水气管路均设置单向进压、卸压结构，设定的保压时长到达后有报警功能</w:t>
            </w:r>
          </w:p>
          <w:p w14:paraId="27EA325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2.5 压紧油缸有自锁功能，当测试阀门腔内有压力时，压紧油缸不能松开</w:t>
            </w:r>
          </w:p>
          <w:p w14:paraId="43CF1AE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rPr>
            </w:pPr>
            <w:r>
              <w:rPr>
                <w:rFonts w:hint="eastAsia" w:ascii="宋体" w:hAnsi="宋体" w:eastAsia="宋体" w:cs="宋体"/>
                <w:color w:val="auto"/>
                <w:szCs w:val="21"/>
              </w:rPr>
              <w:t>四、主要配置</w:t>
            </w:r>
          </w:p>
          <w:p w14:paraId="543B03F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1、阀门寿命试验主机1台</w:t>
            </w:r>
            <w:r>
              <w:rPr>
                <w:rFonts w:hint="eastAsia" w:ascii="宋体" w:hAnsi="宋体" w:eastAsia="宋体" w:cs="宋体"/>
                <w:color w:val="auto"/>
                <w:szCs w:val="21"/>
                <w:lang w:eastAsia="zh-CN"/>
              </w:rPr>
              <w:t>；</w:t>
            </w:r>
          </w:p>
          <w:p w14:paraId="0AF935D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2、阀门压力试验主机1台</w:t>
            </w:r>
            <w:r>
              <w:rPr>
                <w:rFonts w:hint="eastAsia" w:ascii="宋体" w:hAnsi="宋体" w:eastAsia="宋体" w:cs="宋体"/>
                <w:color w:val="auto"/>
                <w:szCs w:val="21"/>
                <w:lang w:eastAsia="zh-CN"/>
              </w:rPr>
              <w:t>；</w:t>
            </w:r>
          </w:p>
          <w:p w14:paraId="7644810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ascii="宋体" w:hAnsi="宋体" w:eastAsia="宋体" w:cs="宋体"/>
                <w:color w:val="auto"/>
                <w:kern w:val="0"/>
                <w:szCs w:val="21"/>
              </w:rPr>
              <w:t>气体密封试验</w:t>
            </w:r>
            <w:r>
              <w:rPr>
                <w:rFonts w:hint="eastAsia" w:ascii="宋体" w:hAnsi="宋体" w:eastAsia="宋体" w:cs="宋体"/>
                <w:color w:val="auto"/>
                <w:kern w:val="0"/>
                <w:szCs w:val="21"/>
              </w:rPr>
              <w:t>泄漏</w:t>
            </w:r>
            <w:r>
              <w:rPr>
                <w:rFonts w:ascii="宋体" w:hAnsi="宋体" w:eastAsia="宋体" w:cs="宋体"/>
                <w:color w:val="auto"/>
                <w:kern w:val="0"/>
                <w:szCs w:val="21"/>
              </w:rPr>
              <w:t>监测</w:t>
            </w:r>
            <w:r>
              <w:rPr>
                <w:rFonts w:hint="eastAsia" w:ascii="宋体" w:hAnsi="宋体" w:eastAsia="宋体" w:cs="宋体"/>
                <w:color w:val="auto"/>
                <w:kern w:val="0"/>
                <w:szCs w:val="21"/>
              </w:rPr>
              <w:t>装置</w:t>
            </w:r>
            <w:r>
              <w:rPr>
                <w:rFonts w:hint="eastAsia" w:ascii="宋体" w:hAnsi="宋体" w:eastAsia="宋体" w:cs="宋体"/>
                <w:color w:val="auto"/>
                <w:szCs w:val="21"/>
              </w:rPr>
              <w:t>1套</w:t>
            </w:r>
            <w:r>
              <w:rPr>
                <w:rFonts w:hint="eastAsia" w:ascii="宋体" w:hAnsi="宋体" w:eastAsia="宋体" w:cs="宋体"/>
                <w:color w:val="auto"/>
                <w:szCs w:val="21"/>
                <w:lang w:eastAsia="zh-CN"/>
              </w:rPr>
              <w:t>；</w:t>
            </w:r>
          </w:p>
          <w:p w14:paraId="5968F5F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Cs/>
                <w:color w:val="auto"/>
                <w:szCs w:val="21"/>
              </w:rPr>
            </w:pPr>
            <w:r>
              <w:rPr>
                <w:rFonts w:hint="eastAsia" w:ascii="宋体" w:hAnsi="宋体" w:eastAsia="宋体" w:cs="宋体"/>
                <w:color w:val="auto"/>
                <w:szCs w:val="21"/>
              </w:rPr>
              <w:t>4、</w:t>
            </w:r>
            <w:r>
              <w:rPr>
                <w:rFonts w:hint="eastAsia" w:ascii="宋体" w:hAnsi="宋体" w:eastAsia="宋体" w:cs="宋体"/>
                <w:color w:val="auto"/>
                <w:kern w:val="0"/>
                <w:szCs w:val="21"/>
              </w:rPr>
              <w:t>立柱式电动悬臂吊（1吨级）</w:t>
            </w:r>
            <w:r>
              <w:rPr>
                <w:rFonts w:hint="eastAsia" w:ascii="宋体" w:hAnsi="宋体" w:eastAsia="宋体" w:cs="宋体"/>
                <w:color w:val="auto"/>
                <w:szCs w:val="21"/>
              </w:rPr>
              <w:t>1套。</w:t>
            </w:r>
          </w:p>
        </w:tc>
        <w:tc>
          <w:tcPr>
            <w:tcW w:w="633" w:type="pct"/>
            <w:vAlign w:val="center"/>
          </w:tcPr>
          <w:p w14:paraId="4DA5AE7C">
            <w:pPr>
              <w:spacing w:line="300" w:lineRule="auto"/>
              <w:jc w:val="center"/>
              <w:rPr>
                <w:rFonts w:hint="eastAsia" w:ascii="宋体" w:hAnsi="宋体" w:eastAsia="宋体" w:cs="宋体"/>
                <w:bCs/>
                <w:szCs w:val="21"/>
              </w:rPr>
            </w:pPr>
            <w:r>
              <w:rPr>
                <w:rFonts w:hint="eastAsia" w:ascii="宋体" w:hAnsi="宋体" w:eastAsia="宋体" w:cs="宋体"/>
                <w:szCs w:val="21"/>
              </w:rPr>
              <w:t>1套</w:t>
            </w:r>
          </w:p>
        </w:tc>
        <w:tc>
          <w:tcPr>
            <w:tcW w:w="475" w:type="pct"/>
            <w:vAlign w:val="center"/>
          </w:tcPr>
          <w:p w14:paraId="72917698">
            <w:pPr>
              <w:snapToGrid w:val="0"/>
              <w:spacing w:line="300" w:lineRule="auto"/>
              <w:jc w:val="center"/>
              <w:rPr>
                <w:rFonts w:hint="eastAsia" w:ascii="宋体" w:hAnsi="宋体" w:eastAsia="宋体" w:cs="宋体"/>
                <w:bCs/>
                <w:szCs w:val="21"/>
              </w:rPr>
            </w:pPr>
            <w:r>
              <w:rPr>
                <w:rFonts w:hint="eastAsia" w:ascii="宋体" w:hAnsi="宋体" w:eastAsia="宋体" w:cs="宋体"/>
                <w:bCs/>
                <w:szCs w:val="21"/>
              </w:rPr>
              <w:t>工业</w:t>
            </w:r>
          </w:p>
        </w:tc>
      </w:tr>
    </w:tbl>
    <w:p w14:paraId="4A8B6259">
      <w:pPr>
        <w:snapToGrid w:val="0"/>
        <w:spacing w:line="360" w:lineRule="auto"/>
        <w:ind w:firstLine="437"/>
        <w:outlineLvl w:val="1"/>
        <w:rPr>
          <w:rFonts w:hint="eastAsia" w:ascii="宋体" w:hAnsi="宋体" w:eastAsia="宋体"/>
          <w:b/>
          <w:bCs/>
          <w:szCs w:val="15"/>
        </w:rPr>
      </w:pPr>
      <w:r>
        <w:rPr>
          <w:rFonts w:hint="eastAsia" w:ascii="宋体" w:hAnsi="宋体" w:eastAsia="宋体"/>
          <w:b/>
          <w:bCs/>
          <w:szCs w:val="15"/>
        </w:rPr>
        <w:t>三、其他要求</w:t>
      </w:r>
      <w:bookmarkEnd w:id="6"/>
    </w:p>
    <w:p w14:paraId="5FB2113E">
      <w:pPr>
        <w:snapToGrid w:val="0"/>
        <w:spacing w:line="360" w:lineRule="auto"/>
        <w:ind w:firstLine="437"/>
        <w:rPr>
          <w:rFonts w:hint="eastAsia" w:ascii="宋体" w:hAnsi="宋体" w:eastAsia="宋体"/>
          <w:bCs/>
          <w:szCs w:val="15"/>
        </w:rPr>
      </w:pPr>
      <w:r>
        <w:rPr>
          <w:rFonts w:hint="eastAsia" w:ascii="宋体" w:hAnsi="宋体" w:eastAsia="宋体"/>
          <w:bCs/>
          <w:szCs w:val="15"/>
        </w:rPr>
        <w:t xml:space="preserve">1.中标人提供软、硬件设备的现场安装、调试和开通，并保证整个系统的正常运行；保证不同时期提供的同类设备（软件、硬件）兼容，所供设备在使用之前，必须提供现场培训。 </w:t>
      </w:r>
    </w:p>
    <w:p w14:paraId="7169A153">
      <w:pPr>
        <w:snapToGrid w:val="0"/>
        <w:spacing w:line="360" w:lineRule="auto"/>
        <w:ind w:firstLine="437"/>
        <w:rPr>
          <w:rFonts w:hint="eastAsia" w:ascii="宋体" w:hAnsi="宋体" w:eastAsia="宋体"/>
          <w:bCs/>
          <w:szCs w:val="15"/>
        </w:rPr>
      </w:pPr>
      <w:r>
        <w:rPr>
          <w:rFonts w:hint="eastAsia" w:ascii="宋体" w:hAnsi="宋体" w:eastAsia="宋体"/>
          <w:bCs/>
          <w:szCs w:val="15"/>
        </w:rPr>
        <w:t xml:space="preserve">2.质保期内设备的软件升级、硬件保修由中标人承担。普通国产设备，质保期内，原生产厂提供全机免费保修。所有费用均包含在投标人的投标报价中，中标后采购人不再另行支付任何费用。 </w:t>
      </w:r>
    </w:p>
    <w:p w14:paraId="328D414F">
      <w:pPr>
        <w:snapToGrid w:val="0"/>
        <w:spacing w:line="360" w:lineRule="auto"/>
        <w:ind w:firstLine="437"/>
        <w:rPr>
          <w:rFonts w:hint="eastAsia" w:ascii="宋体" w:hAnsi="宋体" w:eastAsia="宋体"/>
          <w:bCs/>
          <w:szCs w:val="15"/>
        </w:rPr>
      </w:pPr>
      <w:r>
        <w:rPr>
          <w:rFonts w:hint="eastAsia" w:ascii="宋体" w:hAnsi="宋体" w:eastAsia="宋体"/>
          <w:bCs/>
          <w:szCs w:val="15"/>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3F69B738">
      <w:pPr>
        <w:snapToGrid w:val="0"/>
        <w:spacing w:line="360" w:lineRule="auto"/>
        <w:ind w:firstLine="437"/>
        <w:rPr>
          <w:rFonts w:hint="eastAsia" w:ascii="宋体" w:hAnsi="宋体" w:eastAsia="宋体"/>
          <w:bCs/>
          <w:szCs w:val="15"/>
        </w:rPr>
      </w:pPr>
      <w:r>
        <w:rPr>
          <w:rFonts w:hint="eastAsia" w:ascii="宋体" w:hAnsi="宋体" w:eastAsia="宋体"/>
          <w:bCs/>
          <w:szCs w:val="15"/>
        </w:rPr>
        <w:t>4.根据设备安装的复杂程度，需现场装配、安装的大型设备，以及设备本身所需水、电、气安装条件超过实验室原有的基本配置，</w:t>
      </w:r>
      <w:r>
        <w:rPr>
          <w:rFonts w:hint="eastAsia" w:ascii="宋体" w:hAnsi="宋体" w:eastAsia="宋体"/>
          <w:bCs/>
          <w:szCs w:val="15"/>
          <w:lang w:val="en-US" w:eastAsia="zh-CN"/>
        </w:rPr>
        <w:t>中标人</w:t>
      </w:r>
      <w:r>
        <w:rPr>
          <w:rFonts w:hint="eastAsia" w:ascii="宋体" w:hAnsi="宋体" w:eastAsia="宋体"/>
          <w:bCs/>
          <w:szCs w:val="15"/>
        </w:rPr>
        <w:t>应通过现场勘察，并与相关实验室进行沟通，该部分费用包含在投标报价中，由中标人负责实施。</w:t>
      </w:r>
    </w:p>
    <w:p w14:paraId="7211EA8A">
      <w:pPr>
        <w:snapToGrid w:val="0"/>
        <w:spacing w:line="360" w:lineRule="auto"/>
        <w:ind w:firstLine="437"/>
        <w:outlineLvl w:val="1"/>
        <w:rPr>
          <w:rFonts w:hint="eastAsia" w:ascii="宋体" w:hAnsi="宋体" w:eastAsia="宋体"/>
          <w:b/>
          <w:bCs/>
          <w:szCs w:val="15"/>
        </w:rPr>
      </w:pPr>
      <w:bookmarkStart w:id="9" w:name="_Toc8438"/>
      <w:r>
        <w:rPr>
          <w:rFonts w:hint="eastAsia" w:ascii="宋体" w:hAnsi="宋体" w:eastAsia="宋体"/>
          <w:b/>
          <w:bCs/>
          <w:szCs w:val="15"/>
        </w:rPr>
        <w:t>四、报价要求</w:t>
      </w:r>
      <w:bookmarkEnd w:id="7"/>
      <w:bookmarkEnd w:id="8"/>
      <w:bookmarkEnd w:id="9"/>
    </w:p>
    <w:p w14:paraId="6015AA15">
      <w:pPr>
        <w:snapToGrid w:val="0"/>
        <w:spacing w:line="360" w:lineRule="auto"/>
        <w:ind w:firstLine="437"/>
        <w:rPr>
          <w:rFonts w:hint="eastAsia" w:ascii="宋体" w:hAnsi="宋体" w:eastAsia="宋体"/>
          <w:bCs/>
          <w:szCs w:val="15"/>
        </w:rPr>
      </w:pPr>
      <w:r>
        <w:rPr>
          <w:rFonts w:hint="eastAsia" w:ascii="宋体" w:hAnsi="宋体" w:eastAsia="宋体"/>
          <w:bCs/>
          <w:szCs w:val="15"/>
        </w:rPr>
        <w:t>本项目报总价，投标报价</w:t>
      </w:r>
      <w:r>
        <w:rPr>
          <w:rFonts w:ascii="宋体" w:hAnsi="宋体" w:eastAsia="宋体"/>
          <w:bCs/>
          <w:szCs w:val="15"/>
        </w:rPr>
        <w:t>包括</w:t>
      </w:r>
      <w:r>
        <w:rPr>
          <w:rFonts w:hint="eastAsia" w:ascii="宋体" w:hAnsi="宋体" w:eastAsia="宋体"/>
          <w:bCs/>
          <w:szCs w:val="15"/>
        </w:rPr>
        <w:t>本项目需求的全部货物及所需附件购置费、包装费、运输费、人工费、保险费（如有）、安装调试费、各种税费、资料费、售后服务费及完成项目应有的全部费用。</w:t>
      </w:r>
    </w:p>
    <w:p w14:paraId="75A82534">
      <w:pPr>
        <w:snapToGrid w:val="0"/>
        <w:spacing w:line="360" w:lineRule="auto"/>
        <w:ind w:firstLine="437"/>
        <w:outlineLvl w:val="1"/>
        <w:rPr>
          <w:rFonts w:hint="eastAsia" w:ascii="宋体" w:hAnsi="宋体" w:eastAsia="宋体"/>
          <w:b/>
          <w:bCs/>
          <w:szCs w:val="15"/>
        </w:rPr>
      </w:pPr>
      <w:bookmarkStart w:id="10" w:name="_Toc5724"/>
      <w:r>
        <w:rPr>
          <w:rFonts w:hint="eastAsia" w:ascii="宋体" w:hAnsi="宋体" w:eastAsia="宋体"/>
          <w:b/>
          <w:bCs/>
          <w:szCs w:val="15"/>
        </w:rPr>
        <w:t>五、备品备件及专用工具</w:t>
      </w:r>
      <w:bookmarkEnd w:id="10"/>
    </w:p>
    <w:p w14:paraId="0A607135">
      <w:pPr>
        <w:snapToGrid w:val="0"/>
        <w:spacing w:line="360" w:lineRule="auto"/>
        <w:ind w:firstLine="437"/>
        <w:outlineLvl w:val="1"/>
        <w:rPr>
          <w:rFonts w:hint="eastAsia" w:ascii="宋体" w:hAnsi="宋体" w:eastAsia="宋体"/>
          <w:bCs/>
          <w:szCs w:val="15"/>
        </w:rPr>
      </w:pPr>
      <w:bookmarkStart w:id="11" w:name="_Toc7851"/>
      <w:bookmarkStart w:id="12" w:name="_Toc455587093"/>
      <w:bookmarkStart w:id="13" w:name="_Toc445554752"/>
      <w:bookmarkStart w:id="14" w:name="_Toc455587277"/>
      <w:r>
        <w:rPr>
          <w:rFonts w:ascii="宋体" w:hAnsi="宋体" w:eastAsia="宋体"/>
          <w:bCs/>
          <w:szCs w:val="15"/>
        </w:rPr>
        <w:t>1</w:t>
      </w:r>
      <w:r>
        <w:rPr>
          <w:rFonts w:hint="eastAsia" w:ascii="宋体" w:hAnsi="宋体" w:eastAsia="宋体"/>
          <w:bCs/>
          <w:szCs w:val="15"/>
        </w:rPr>
        <w:t>.</w:t>
      </w:r>
      <w:r>
        <w:rPr>
          <w:rFonts w:ascii="宋体" w:hAnsi="宋体" w:eastAsia="宋体"/>
          <w:bCs/>
          <w:szCs w:val="15"/>
        </w:rPr>
        <w:t>备品备件：中标人提供能够满足质量保证期内的设备维修要求的备品备件，备品备件应是新品。</w:t>
      </w:r>
      <w:bookmarkEnd w:id="11"/>
    </w:p>
    <w:p w14:paraId="4DD3331B">
      <w:pPr>
        <w:snapToGrid w:val="0"/>
        <w:spacing w:line="360" w:lineRule="auto"/>
        <w:ind w:firstLine="437"/>
        <w:outlineLvl w:val="1"/>
        <w:rPr>
          <w:rFonts w:hint="eastAsia" w:ascii="宋体" w:hAnsi="宋体" w:eastAsia="宋体"/>
          <w:bCs/>
          <w:szCs w:val="15"/>
        </w:rPr>
      </w:pPr>
      <w:bookmarkStart w:id="15" w:name="_Toc15530"/>
      <w:r>
        <w:rPr>
          <w:rFonts w:ascii="宋体" w:hAnsi="宋体" w:eastAsia="宋体"/>
          <w:bCs/>
          <w:szCs w:val="15"/>
        </w:rPr>
        <w:t>2</w:t>
      </w:r>
      <w:r>
        <w:rPr>
          <w:rFonts w:hint="eastAsia" w:ascii="宋体" w:hAnsi="宋体" w:eastAsia="宋体"/>
          <w:bCs/>
          <w:szCs w:val="15"/>
        </w:rPr>
        <w:t>.</w:t>
      </w:r>
      <w:r>
        <w:rPr>
          <w:rFonts w:ascii="宋体" w:hAnsi="宋体" w:eastAsia="宋体"/>
          <w:bCs/>
          <w:szCs w:val="15"/>
        </w:rPr>
        <w:t>专用工具：中标人提供设备安装、调试、验收、维修、保养所必要的专用工具、仪器、仪表等工具。</w:t>
      </w:r>
      <w:bookmarkEnd w:id="15"/>
    </w:p>
    <w:bookmarkEnd w:id="12"/>
    <w:bookmarkEnd w:id="13"/>
    <w:bookmarkEnd w:id="14"/>
    <w:p w14:paraId="29D6A966">
      <w:pPr>
        <w:snapToGrid w:val="0"/>
        <w:spacing w:line="360" w:lineRule="auto"/>
        <w:ind w:firstLine="437"/>
        <w:outlineLvl w:val="1"/>
        <w:rPr>
          <w:rFonts w:hint="eastAsia" w:ascii="宋体" w:hAnsi="宋体" w:eastAsia="宋体"/>
          <w:b/>
          <w:bCs/>
          <w:szCs w:val="15"/>
        </w:rPr>
      </w:pPr>
      <w:bookmarkStart w:id="16" w:name="_Toc11418"/>
      <w:bookmarkStart w:id="17" w:name="_Toc532199625"/>
      <w:bookmarkStart w:id="18" w:name="_Toc455587094"/>
      <w:bookmarkStart w:id="19" w:name="_Toc455587278"/>
      <w:bookmarkStart w:id="20" w:name="_Toc445554753"/>
      <w:r>
        <w:rPr>
          <w:rFonts w:hint="eastAsia" w:ascii="宋体" w:hAnsi="宋体" w:eastAsia="宋体"/>
          <w:b/>
          <w:bCs/>
          <w:szCs w:val="15"/>
        </w:rPr>
        <w:t>六、安装调试、验收试验及质量保证</w:t>
      </w:r>
      <w:bookmarkEnd w:id="16"/>
      <w:bookmarkEnd w:id="17"/>
    </w:p>
    <w:p w14:paraId="49EDBB38">
      <w:pPr>
        <w:snapToGrid w:val="0"/>
        <w:spacing w:line="360" w:lineRule="auto"/>
        <w:ind w:firstLine="437"/>
        <w:outlineLvl w:val="1"/>
        <w:rPr>
          <w:rFonts w:hint="eastAsia" w:ascii="宋体" w:hAnsi="宋体" w:eastAsia="宋体"/>
          <w:bCs/>
          <w:szCs w:val="15"/>
        </w:rPr>
      </w:pPr>
      <w:bookmarkStart w:id="21" w:name="_Toc29429"/>
      <w:r>
        <w:rPr>
          <w:rFonts w:ascii="宋体" w:hAnsi="宋体" w:eastAsia="宋体"/>
          <w:bCs/>
          <w:szCs w:val="15"/>
        </w:rPr>
        <w:t>1</w:t>
      </w:r>
      <w:r>
        <w:rPr>
          <w:rFonts w:hint="eastAsia" w:ascii="宋体" w:hAnsi="宋体" w:eastAsia="宋体"/>
          <w:bCs/>
          <w:szCs w:val="15"/>
        </w:rPr>
        <w:t>.</w:t>
      </w:r>
      <w:r>
        <w:rPr>
          <w:rFonts w:ascii="宋体" w:hAnsi="宋体" w:eastAsia="宋体"/>
          <w:bCs/>
          <w:szCs w:val="15"/>
        </w:rPr>
        <w:t>中标人在设备安装地点负责安装、调试。</w:t>
      </w:r>
      <w:bookmarkEnd w:id="21"/>
    </w:p>
    <w:p w14:paraId="7C8BDAD9">
      <w:pPr>
        <w:snapToGrid w:val="0"/>
        <w:spacing w:line="360" w:lineRule="auto"/>
        <w:ind w:firstLine="437"/>
        <w:outlineLvl w:val="1"/>
        <w:rPr>
          <w:rFonts w:hint="eastAsia" w:ascii="宋体" w:hAnsi="宋体" w:eastAsia="宋体"/>
          <w:bCs/>
          <w:szCs w:val="15"/>
        </w:rPr>
      </w:pPr>
      <w:bookmarkStart w:id="22" w:name="_Toc16786"/>
      <w:r>
        <w:rPr>
          <w:rFonts w:ascii="宋体" w:hAnsi="宋体" w:eastAsia="宋体"/>
          <w:bCs/>
          <w:szCs w:val="15"/>
        </w:rPr>
        <w:t>2</w:t>
      </w:r>
      <w:r>
        <w:rPr>
          <w:rFonts w:hint="eastAsia" w:ascii="宋体" w:hAnsi="宋体" w:eastAsia="宋体"/>
          <w:bCs/>
          <w:szCs w:val="15"/>
        </w:rPr>
        <w:t>.</w:t>
      </w:r>
      <w:r>
        <w:rPr>
          <w:rFonts w:ascii="宋体" w:hAnsi="宋体" w:eastAsia="宋体"/>
          <w:bCs/>
          <w:szCs w:val="15"/>
        </w:rPr>
        <w:t>具体设备验收标准和程序按采购人要求执行，下列验收程序可参照执行：</w:t>
      </w:r>
      <w:bookmarkEnd w:id="22"/>
    </w:p>
    <w:p w14:paraId="11840BE4">
      <w:pPr>
        <w:snapToGrid w:val="0"/>
        <w:spacing w:line="360" w:lineRule="auto"/>
        <w:ind w:firstLine="437"/>
        <w:outlineLvl w:val="1"/>
        <w:rPr>
          <w:rFonts w:hint="eastAsia" w:ascii="宋体" w:hAnsi="宋体" w:eastAsia="宋体"/>
          <w:bCs/>
          <w:szCs w:val="15"/>
        </w:rPr>
      </w:pPr>
      <w:bookmarkStart w:id="23" w:name="_Toc1056"/>
      <w:r>
        <w:rPr>
          <w:rFonts w:ascii="宋体" w:hAnsi="宋体" w:eastAsia="宋体"/>
          <w:bCs/>
          <w:szCs w:val="15"/>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3"/>
    </w:p>
    <w:p w14:paraId="44EDDDC2">
      <w:pPr>
        <w:snapToGrid w:val="0"/>
        <w:spacing w:line="360" w:lineRule="auto"/>
        <w:ind w:firstLine="437"/>
        <w:outlineLvl w:val="1"/>
        <w:rPr>
          <w:rFonts w:hint="eastAsia" w:ascii="宋体" w:hAnsi="宋体" w:eastAsia="宋体"/>
          <w:bCs/>
          <w:szCs w:val="15"/>
        </w:rPr>
      </w:pPr>
      <w:bookmarkStart w:id="24" w:name="_Toc14068"/>
      <w:r>
        <w:rPr>
          <w:rFonts w:ascii="宋体" w:hAnsi="宋体" w:eastAsia="宋体"/>
          <w:bCs/>
          <w:szCs w:val="15"/>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4"/>
    </w:p>
    <w:p w14:paraId="585538B4">
      <w:pPr>
        <w:snapToGrid w:val="0"/>
        <w:spacing w:line="360" w:lineRule="auto"/>
        <w:ind w:firstLine="437"/>
        <w:outlineLvl w:val="1"/>
        <w:rPr>
          <w:rFonts w:hint="eastAsia" w:ascii="宋体" w:hAnsi="宋体" w:eastAsia="宋体"/>
          <w:bCs/>
          <w:szCs w:val="15"/>
        </w:rPr>
      </w:pPr>
      <w:bookmarkStart w:id="25" w:name="_Toc24043"/>
      <w:r>
        <w:rPr>
          <w:rFonts w:ascii="宋体" w:hAnsi="宋体" w:eastAsia="宋体"/>
          <w:bCs/>
          <w:szCs w:val="15"/>
        </w:rPr>
        <w:t>2.3 中标人应根据采购人使用单位的技术要求提供相应的产品。由中标人所提供的设备部件间的连线和插接件均应视为设备内部器件，包含在相应的设备之中。</w:t>
      </w:r>
      <w:bookmarkEnd w:id="25"/>
    </w:p>
    <w:p w14:paraId="3AFACE87">
      <w:pPr>
        <w:snapToGrid w:val="0"/>
        <w:spacing w:line="360" w:lineRule="auto"/>
        <w:ind w:firstLine="437"/>
        <w:outlineLvl w:val="1"/>
        <w:rPr>
          <w:rFonts w:hint="eastAsia" w:ascii="宋体" w:hAnsi="宋体" w:eastAsia="宋体"/>
          <w:bCs/>
          <w:szCs w:val="15"/>
        </w:rPr>
      </w:pPr>
      <w:bookmarkStart w:id="26" w:name="_Toc24031"/>
      <w:r>
        <w:rPr>
          <w:rFonts w:ascii="宋体" w:hAnsi="宋体" w:eastAsia="宋体"/>
          <w:bCs/>
          <w:szCs w:val="15"/>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6"/>
    </w:p>
    <w:p w14:paraId="0BED61DB">
      <w:pPr>
        <w:snapToGrid w:val="0"/>
        <w:spacing w:line="360" w:lineRule="auto"/>
        <w:ind w:firstLine="437"/>
        <w:outlineLvl w:val="1"/>
        <w:rPr>
          <w:rFonts w:hint="eastAsia" w:ascii="宋体" w:hAnsi="宋体" w:eastAsia="宋体"/>
          <w:bCs/>
          <w:szCs w:val="15"/>
        </w:rPr>
      </w:pPr>
      <w:bookmarkStart w:id="27" w:name="_Toc9709"/>
      <w:r>
        <w:rPr>
          <w:rFonts w:ascii="宋体" w:hAnsi="宋体" w:eastAsia="宋体"/>
          <w:bCs/>
          <w:szCs w:val="15"/>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7"/>
    </w:p>
    <w:p w14:paraId="5B2E9AB4">
      <w:pPr>
        <w:snapToGrid w:val="0"/>
        <w:spacing w:line="360" w:lineRule="auto"/>
        <w:ind w:firstLine="437"/>
        <w:outlineLvl w:val="1"/>
        <w:rPr>
          <w:rFonts w:hint="eastAsia" w:ascii="宋体" w:hAnsi="宋体" w:eastAsia="宋体"/>
          <w:bCs/>
          <w:szCs w:val="15"/>
        </w:rPr>
      </w:pPr>
      <w:bookmarkStart w:id="28" w:name="_Toc17072"/>
      <w:r>
        <w:rPr>
          <w:rFonts w:ascii="宋体" w:hAnsi="宋体" w:eastAsia="宋体"/>
          <w:bCs/>
          <w:szCs w:val="15"/>
        </w:rPr>
        <w:t>3</w:t>
      </w:r>
      <w:r>
        <w:rPr>
          <w:rFonts w:hint="eastAsia" w:ascii="宋体" w:hAnsi="宋体" w:eastAsia="宋体"/>
          <w:bCs/>
          <w:szCs w:val="15"/>
        </w:rPr>
        <w:t>.</w:t>
      </w:r>
      <w:r>
        <w:rPr>
          <w:rFonts w:ascii="宋体" w:hAnsi="宋体" w:eastAsia="宋体"/>
          <w:bCs/>
          <w:szCs w:val="15"/>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8"/>
    </w:p>
    <w:p w14:paraId="2714D47C">
      <w:pPr>
        <w:snapToGrid w:val="0"/>
        <w:spacing w:line="360" w:lineRule="auto"/>
        <w:ind w:firstLine="437"/>
        <w:outlineLvl w:val="1"/>
        <w:rPr>
          <w:rFonts w:hint="eastAsia" w:ascii="宋体" w:hAnsi="宋体" w:eastAsia="宋体"/>
          <w:b/>
          <w:bCs/>
          <w:szCs w:val="15"/>
        </w:rPr>
      </w:pPr>
      <w:bookmarkStart w:id="29" w:name="_Toc26512"/>
      <w:bookmarkStart w:id="30" w:name="_Toc532199626"/>
      <w:r>
        <w:rPr>
          <w:rFonts w:hint="eastAsia" w:ascii="宋体" w:hAnsi="宋体" w:eastAsia="宋体"/>
          <w:b/>
          <w:bCs/>
          <w:szCs w:val="15"/>
        </w:rPr>
        <w:t>七、包装运输</w:t>
      </w:r>
      <w:bookmarkEnd w:id="18"/>
      <w:bookmarkEnd w:id="19"/>
      <w:bookmarkEnd w:id="20"/>
      <w:bookmarkEnd w:id="29"/>
      <w:bookmarkEnd w:id="30"/>
    </w:p>
    <w:p w14:paraId="4786D7C9">
      <w:pPr>
        <w:snapToGrid w:val="0"/>
        <w:spacing w:line="360" w:lineRule="auto"/>
        <w:ind w:firstLine="437"/>
        <w:outlineLvl w:val="1"/>
        <w:rPr>
          <w:rFonts w:hint="eastAsia" w:ascii="宋体" w:hAnsi="宋体" w:eastAsia="宋体"/>
          <w:bCs/>
          <w:szCs w:val="15"/>
        </w:rPr>
      </w:pPr>
      <w:bookmarkStart w:id="31" w:name="_Toc14762"/>
      <w:bookmarkStart w:id="32" w:name="_Toc455587279"/>
      <w:bookmarkStart w:id="33" w:name="_Toc445554754"/>
      <w:bookmarkStart w:id="34" w:name="_Toc455587095"/>
      <w:r>
        <w:rPr>
          <w:rFonts w:ascii="宋体" w:hAnsi="宋体" w:eastAsia="宋体"/>
          <w:bCs/>
          <w:szCs w:val="15"/>
        </w:rPr>
        <w:t>1</w:t>
      </w:r>
      <w:r>
        <w:rPr>
          <w:rFonts w:hint="eastAsia" w:ascii="宋体" w:hAnsi="宋体" w:eastAsia="宋体"/>
          <w:bCs/>
          <w:szCs w:val="15"/>
        </w:rPr>
        <w:t>.</w:t>
      </w:r>
      <w:r>
        <w:rPr>
          <w:rFonts w:ascii="宋体" w:hAnsi="宋体" w:eastAsia="宋体"/>
          <w:bCs/>
          <w:szCs w:val="15"/>
        </w:rPr>
        <w:t>中标人负责设备包装、办理运输和保险，将设备安全运抵交货地点。</w:t>
      </w:r>
      <w:bookmarkEnd w:id="31"/>
    </w:p>
    <w:p w14:paraId="69524BB1">
      <w:pPr>
        <w:snapToGrid w:val="0"/>
        <w:spacing w:line="360" w:lineRule="auto"/>
        <w:ind w:firstLine="437"/>
        <w:outlineLvl w:val="1"/>
        <w:rPr>
          <w:rFonts w:hint="eastAsia" w:ascii="宋体" w:hAnsi="宋体" w:eastAsia="宋体"/>
          <w:bCs/>
          <w:szCs w:val="15"/>
        </w:rPr>
      </w:pPr>
      <w:bookmarkStart w:id="35" w:name="_Toc10904"/>
      <w:r>
        <w:rPr>
          <w:rFonts w:ascii="宋体" w:hAnsi="宋体" w:eastAsia="宋体"/>
          <w:bCs/>
          <w:szCs w:val="15"/>
        </w:rPr>
        <w:t>2</w:t>
      </w:r>
      <w:r>
        <w:rPr>
          <w:rFonts w:hint="eastAsia" w:ascii="宋体" w:hAnsi="宋体" w:eastAsia="宋体"/>
          <w:bCs/>
          <w:szCs w:val="15"/>
        </w:rPr>
        <w:t>.</w:t>
      </w:r>
      <w:r>
        <w:rPr>
          <w:rFonts w:ascii="宋体" w:hAnsi="宋体" w:eastAsia="宋体"/>
          <w:bCs/>
          <w:szCs w:val="15"/>
        </w:rPr>
        <w:t>设备制造完成并通过试验后应及时包装，否则应得到切实的保护，确保其不受污损。</w:t>
      </w:r>
      <w:bookmarkEnd w:id="35"/>
    </w:p>
    <w:p w14:paraId="2419B0B9">
      <w:pPr>
        <w:snapToGrid w:val="0"/>
        <w:spacing w:line="360" w:lineRule="auto"/>
        <w:ind w:firstLine="437"/>
        <w:outlineLvl w:val="1"/>
        <w:rPr>
          <w:rFonts w:hint="eastAsia" w:ascii="宋体" w:hAnsi="宋体" w:eastAsia="宋体"/>
          <w:bCs/>
          <w:szCs w:val="15"/>
        </w:rPr>
      </w:pPr>
      <w:bookmarkStart w:id="36" w:name="_Toc26055"/>
      <w:r>
        <w:rPr>
          <w:rFonts w:ascii="宋体" w:hAnsi="宋体" w:eastAsia="宋体"/>
          <w:bCs/>
          <w:szCs w:val="15"/>
        </w:rPr>
        <w:t>3</w:t>
      </w:r>
      <w:r>
        <w:rPr>
          <w:rFonts w:hint="eastAsia" w:ascii="宋体" w:hAnsi="宋体" w:eastAsia="宋体"/>
          <w:bCs/>
          <w:szCs w:val="15"/>
        </w:rPr>
        <w:t>.</w:t>
      </w:r>
      <w:r>
        <w:rPr>
          <w:rFonts w:ascii="宋体" w:hAnsi="宋体" w:eastAsia="宋体"/>
          <w:bCs/>
          <w:szCs w:val="15"/>
        </w:rPr>
        <w:t>在包装箱外应标明采购人的订货号、发货号。</w:t>
      </w:r>
      <w:bookmarkEnd w:id="36"/>
    </w:p>
    <w:p w14:paraId="20860EAF">
      <w:pPr>
        <w:snapToGrid w:val="0"/>
        <w:spacing w:line="360" w:lineRule="auto"/>
        <w:ind w:firstLine="437"/>
        <w:outlineLvl w:val="1"/>
        <w:rPr>
          <w:rFonts w:hint="eastAsia" w:ascii="宋体" w:hAnsi="宋体" w:eastAsia="宋体"/>
          <w:bCs/>
          <w:szCs w:val="15"/>
        </w:rPr>
      </w:pPr>
      <w:bookmarkStart w:id="37" w:name="_Toc32577"/>
      <w:r>
        <w:rPr>
          <w:rFonts w:ascii="宋体" w:hAnsi="宋体" w:eastAsia="宋体"/>
          <w:bCs/>
          <w:szCs w:val="15"/>
        </w:rPr>
        <w:t>4</w:t>
      </w:r>
      <w:r>
        <w:rPr>
          <w:rFonts w:hint="eastAsia" w:ascii="宋体" w:hAnsi="宋体" w:eastAsia="宋体"/>
          <w:bCs/>
          <w:szCs w:val="15"/>
        </w:rPr>
        <w:t>.</w:t>
      </w:r>
      <w:r>
        <w:rPr>
          <w:rFonts w:ascii="宋体" w:hAnsi="宋体" w:eastAsia="宋体"/>
          <w:bCs/>
          <w:szCs w:val="15"/>
        </w:rPr>
        <w:t>各种包装应能确保各零部件在运输过程中不致遭到损坏、丢失、变形、受潮和腐蚀。</w:t>
      </w:r>
      <w:bookmarkEnd w:id="37"/>
    </w:p>
    <w:p w14:paraId="7AD9D441">
      <w:pPr>
        <w:snapToGrid w:val="0"/>
        <w:spacing w:line="360" w:lineRule="auto"/>
        <w:ind w:firstLine="437"/>
        <w:outlineLvl w:val="1"/>
        <w:rPr>
          <w:rFonts w:hint="eastAsia" w:ascii="宋体" w:hAnsi="宋体" w:eastAsia="宋体"/>
          <w:bCs/>
          <w:szCs w:val="15"/>
        </w:rPr>
      </w:pPr>
      <w:bookmarkStart w:id="38" w:name="_Toc13041"/>
      <w:r>
        <w:rPr>
          <w:rFonts w:ascii="宋体" w:hAnsi="宋体" w:eastAsia="宋体"/>
          <w:bCs/>
          <w:szCs w:val="15"/>
        </w:rPr>
        <w:t>5</w:t>
      </w:r>
      <w:r>
        <w:rPr>
          <w:rFonts w:hint="eastAsia" w:ascii="宋体" w:hAnsi="宋体" w:eastAsia="宋体"/>
          <w:bCs/>
          <w:szCs w:val="15"/>
        </w:rPr>
        <w:t>.</w:t>
      </w:r>
      <w:r>
        <w:rPr>
          <w:rFonts w:ascii="宋体" w:hAnsi="宋体" w:eastAsia="宋体"/>
          <w:bCs/>
          <w:szCs w:val="15"/>
        </w:rPr>
        <w:t>包装箱上应有明显的包装储运图示标志。</w:t>
      </w:r>
      <w:bookmarkEnd w:id="38"/>
    </w:p>
    <w:p w14:paraId="3C3B6058">
      <w:pPr>
        <w:snapToGrid w:val="0"/>
        <w:spacing w:line="360" w:lineRule="auto"/>
        <w:ind w:firstLine="437"/>
        <w:outlineLvl w:val="1"/>
        <w:rPr>
          <w:rFonts w:hint="eastAsia" w:ascii="宋体" w:hAnsi="宋体" w:eastAsia="宋体"/>
          <w:bCs/>
          <w:szCs w:val="15"/>
        </w:rPr>
      </w:pPr>
      <w:bookmarkStart w:id="39" w:name="_Toc13306"/>
      <w:r>
        <w:rPr>
          <w:rFonts w:ascii="宋体" w:hAnsi="宋体" w:eastAsia="宋体"/>
          <w:bCs/>
          <w:szCs w:val="15"/>
        </w:rPr>
        <w:t>6</w:t>
      </w:r>
      <w:r>
        <w:rPr>
          <w:rFonts w:hint="eastAsia" w:ascii="宋体" w:hAnsi="宋体" w:eastAsia="宋体"/>
          <w:bCs/>
          <w:szCs w:val="15"/>
        </w:rPr>
        <w:t>.</w:t>
      </w:r>
      <w:r>
        <w:rPr>
          <w:rFonts w:ascii="宋体" w:hAnsi="宋体" w:eastAsia="宋体"/>
          <w:bCs/>
          <w:szCs w:val="15"/>
        </w:rPr>
        <w:t>整体产品或分别运输的部件都要适应运输和装载的要求。</w:t>
      </w:r>
      <w:bookmarkEnd w:id="39"/>
    </w:p>
    <w:p w14:paraId="2B200FB3">
      <w:pPr>
        <w:snapToGrid w:val="0"/>
        <w:spacing w:line="360" w:lineRule="auto"/>
        <w:ind w:firstLine="437"/>
        <w:outlineLvl w:val="1"/>
        <w:rPr>
          <w:rFonts w:hint="eastAsia" w:ascii="宋体" w:hAnsi="宋体" w:eastAsia="宋体"/>
          <w:bCs/>
          <w:szCs w:val="15"/>
        </w:rPr>
      </w:pPr>
      <w:bookmarkStart w:id="40" w:name="_Toc18238"/>
      <w:r>
        <w:rPr>
          <w:rFonts w:ascii="宋体" w:hAnsi="宋体" w:eastAsia="宋体"/>
          <w:bCs/>
          <w:szCs w:val="15"/>
        </w:rPr>
        <w:t>7</w:t>
      </w:r>
      <w:r>
        <w:rPr>
          <w:rFonts w:hint="eastAsia" w:ascii="宋体" w:hAnsi="宋体" w:eastAsia="宋体"/>
          <w:bCs/>
          <w:szCs w:val="15"/>
        </w:rPr>
        <w:t>.</w:t>
      </w:r>
      <w:r>
        <w:rPr>
          <w:rFonts w:ascii="宋体" w:hAnsi="宋体" w:eastAsia="宋体"/>
          <w:bCs/>
          <w:szCs w:val="15"/>
        </w:rPr>
        <w:t>随产品提供的技术资料应完整无缺。</w:t>
      </w:r>
      <w:bookmarkEnd w:id="40"/>
    </w:p>
    <w:p w14:paraId="3C0B4846">
      <w:pPr>
        <w:snapToGrid w:val="0"/>
        <w:spacing w:line="360" w:lineRule="auto"/>
        <w:ind w:firstLine="437"/>
        <w:outlineLvl w:val="1"/>
        <w:rPr>
          <w:rFonts w:hint="eastAsia" w:ascii="宋体" w:hAnsi="宋体" w:eastAsia="宋体"/>
          <w:b/>
          <w:bCs/>
          <w:szCs w:val="15"/>
        </w:rPr>
      </w:pPr>
      <w:bookmarkStart w:id="41" w:name="_Toc532199627"/>
      <w:bookmarkStart w:id="42" w:name="_Toc19176"/>
      <w:r>
        <w:rPr>
          <w:rFonts w:hint="eastAsia" w:ascii="宋体" w:hAnsi="宋体" w:eastAsia="宋体"/>
          <w:b/>
          <w:bCs/>
          <w:szCs w:val="15"/>
        </w:rPr>
        <w:t>八、技术培训</w:t>
      </w:r>
      <w:bookmarkEnd w:id="32"/>
      <w:bookmarkEnd w:id="33"/>
      <w:bookmarkEnd w:id="34"/>
      <w:bookmarkEnd w:id="41"/>
      <w:bookmarkEnd w:id="42"/>
    </w:p>
    <w:p w14:paraId="7C40B88B">
      <w:pPr>
        <w:snapToGrid w:val="0"/>
        <w:spacing w:line="360" w:lineRule="auto"/>
        <w:ind w:firstLine="437"/>
        <w:outlineLvl w:val="1"/>
        <w:rPr>
          <w:rFonts w:hint="eastAsia" w:ascii="宋体" w:hAnsi="宋体" w:eastAsia="宋体"/>
          <w:bCs/>
          <w:szCs w:val="15"/>
        </w:rPr>
      </w:pPr>
      <w:bookmarkStart w:id="43" w:name="_Toc11077"/>
      <w:r>
        <w:rPr>
          <w:rFonts w:ascii="宋体" w:hAnsi="宋体" w:eastAsia="宋体"/>
          <w:bCs/>
          <w:szCs w:val="15"/>
        </w:rPr>
        <w:t>1</w:t>
      </w:r>
      <w:r>
        <w:rPr>
          <w:rFonts w:hint="eastAsia" w:ascii="宋体" w:hAnsi="宋体" w:eastAsia="宋体"/>
          <w:bCs/>
          <w:szCs w:val="15"/>
        </w:rPr>
        <w:t>.</w:t>
      </w:r>
      <w:r>
        <w:rPr>
          <w:rFonts w:ascii="宋体" w:hAnsi="宋体" w:eastAsia="宋体"/>
          <w:bCs/>
          <w:szCs w:val="15"/>
        </w:rPr>
        <w:t>为使合同设备能正常安装和运行，由中标人提供相应的技术培训，并免收采购人培训费用。</w:t>
      </w:r>
      <w:bookmarkEnd w:id="43"/>
    </w:p>
    <w:p w14:paraId="7183CAF6">
      <w:pPr>
        <w:snapToGrid w:val="0"/>
        <w:spacing w:line="360" w:lineRule="auto"/>
        <w:ind w:firstLine="437"/>
        <w:outlineLvl w:val="1"/>
        <w:rPr>
          <w:rFonts w:hint="eastAsia" w:ascii="宋体" w:hAnsi="宋体" w:eastAsia="宋体"/>
          <w:bCs/>
          <w:szCs w:val="15"/>
        </w:rPr>
      </w:pPr>
      <w:bookmarkStart w:id="44" w:name="_Toc9488"/>
      <w:r>
        <w:rPr>
          <w:rFonts w:ascii="宋体" w:hAnsi="宋体" w:eastAsia="宋体"/>
          <w:bCs/>
          <w:szCs w:val="15"/>
        </w:rPr>
        <w:t>2</w:t>
      </w:r>
      <w:r>
        <w:rPr>
          <w:rFonts w:hint="eastAsia" w:ascii="宋体" w:hAnsi="宋体" w:eastAsia="宋体"/>
          <w:bCs/>
          <w:szCs w:val="15"/>
        </w:rPr>
        <w:t>.</w:t>
      </w:r>
      <w:r>
        <w:rPr>
          <w:rFonts w:ascii="宋体" w:hAnsi="宋体" w:eastAsia="宋体"/>
          <w:bCs/>
          <w:szCs w:val="15"/>
        </w:rPr>
        <w:t>培训的时间、人数、地点等具体内容由买卖双方商定，内容至少包括：设备原理、使用、维护、运行操作、常见故障处理等。</w:t>
      </w:r>
      <w:bookmarkEnd w:id="44"/>
    </w:p>
    <w:p w14:paraId="016D8747">
      <w:pPr>
        <w:snapToGrid w:val="0"/>
        <w:spacing w:line="360" w:lineRule="auto"/>
        <w:ind w:firstLine="437"/>
        <w:outlineLvl w:val="1"/>
        <w:rPr>
          <w:rFonts w:hint="eastAsia" w:ascii="宋体" w:hAnsi="宋体" w:eastAsia="宋体"/>
          <w:b/>
          <w:bCs/>
          <w:szCs w:val="15"/>
        </w:rPr>
      </w:pPr>
      <w:bookmarkStart w:id="45" w:name="_Toc25081"/>
      <w:bookmarkStart w:id="46" w:name="_Toc532199628"/>
      <w:r>
        <w:rPr>
          <w:rFonts w:hint="eastAsia" w:ascii="宋体" w:hAnsi="宋体" w:eastAsia="宋体"/>
          <w:b/>
          <w:bCs/>
          <w:szCs w:val="15"/>
        </w:rPr>
        <w:t>九、质保及售后服务</w:t>
      </w:r>
      <w:bookmarkEnd w:id="45"/>
    </w:p>
    <w:p w14:paraId="5827F99F">
      <w:pPr>
        <w:snapToGrid w:val="0"/>
        <w:spacing w:line="360" w:lineRule="auto"/>
        <w:ind w:firstLine="437"/>
        <w:outlineLvl w:val="1"/>
        <w:rPr>
          <w:rFonts w:hint="eastAsia" w:ascii="宋体" w:hAnsi="宋体" w:eastAsia="宋体"/>
          <w:bCs/>
          <w:szCs w:val="15"/>
        </w:rPr>
      </w:pPr>
      <w:bookmarkStart w:id="47" w:name="_Toc31632"/>
      <w:r>
        <w:rPr>
          <w:rFonts w:ascii="宋体" w:hAnsi="宋体" w:eastAsia="宋体"/>
          <w:bCs/>
          <w:szCs w:val="15"/>
        </w:rPr>
        <w:t>1</w:t>
      </w:r>
      <w:r>
        <w:rPr>
          <w:rFonts w:hint="eastAsia" w:ascii="宋体" w:hAnsi="宋体" w:eastAsia="宋体"/>
          <w:bCs/>
          <w:szCs w:val="15"/>
        </w:rPr>
        <w:t>.</w:t>
      </w:r>
      <w:r>
        <w:rPr>
          <w:rFonts w:ascii="宋体" w:hAnsi="宋体" w:eastAsia="宋体"/>
          <w:bCs/>
          <w:szCs w:val="15"/>
        </w:rPr>
        <w:t>自双方签订《验收报告》起进入免费质保期。</w:t>
      </w:r>
      <w:bookmarkEnd w:id="47"/>
    </w:p>
    <w:p w14:paraId="485329C9">
      <w:bookmarkStart w:id="48" w:name="_Toc4165"/>
      <w:r>
        <w:rPr>
          <w:rFonts w:ascii="宋体" w:hAnsi="宋体" w:eastAsia="宋体"/>
          <w:bCs/>
          <w:szCs w:val="15"/>
        </w:rPr>
        <w:t>2</w:t>
      </w:r>
      <w:r>
        <w:rPr>
          <w:rFonts w:hint="eastAsia" w:ascii="宋体" w:hAnsi="宋体" w:eastAsia="宋体"/>
          <w:bCs/>
          <w:szCs w:val="15"/>
        </w:rPr>
        <w:t>.</w:t>
      </w:r>
      <w:r>
        <w:rPr>
          <w:rFonts w:ascii="宋体" w:hAnsi="宋体" w:eastAsia="宋体"/>
          <w:bCs/>
          <w:szCs w:val="15"/>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6"/>
      <w:bookmarkEnd w:id="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AF1BA"/>
    <w:multiLevelType w:val="singleLevel"/>
    <w:tmpl w:val="F2EAF1BA"/>
    <w:lvl w:ilvl="0" w:tentative="0">
      <w:start w:val="4"/>
      <w:numFmt w:val="chineseCounting"/>
      <w:suff w:val="nothing"/>
      <w:lvlText w:val="%1、"/>
      <w:lvlJc w:val="left"/>
      <w:rPr>
        <w:rFonts w:hint="eastAsia"/>
      </w:rPr>
    </w:lvl>
  </w:abstractNum>
  <w:abstractNum w:abstractNumId="1">
    <w:nsid w:val="FDC5737F"/>
    <w:multiLevelType w:val="singleLevel"/>
    <w:tmpl w:val="FDC5737F"/>
    <w:lvl w:ilvl="0" w:tentative="0">
      <w:start w:val="1"/>
      <w:numFmt w:val="decimal"/>
      <w:suff w:val="nothing"/>
      <w:lvlText w:val="%1、"/>
      <w:lvlJc w:val="left"/>
    </w:lvl>
  </w:abstractNum>
  <w:abstractNum w:abstractNumId="2">
    <w:nsid w:val="20A129D6"/>
    <w:multiLevelType w:val="singleLevel"/>
    <w:tmpl w:val="20A129D6"/>
    <w:lvl w:ilvl="0" w:tentative="0">
      <w:start w:val="4"/>
      <w:numFmt w:val="chineseCounting"/>
      <w:suff w:val="nothing"/>
      <w:lvlText w:val="%1、"/>
      <w:lvlJc w:val="left"/>
      <w:rPr>
        <w:rFonts w:hint="eastAsia"/>
      </w:rPr>
    </w:lvl>
  </w:abstractNum>
  <w:abstractNum w:abstractNumId="3">
    <w:nsid w:val="34F0AA85"/>
    <w:multiLevelType w:val="singleLevel"/>
    <w:tmpl w:val="34F0AA85"/>
    <w:lvl w:ilvl="0" w:tentative="0">
      <w:start w:val="1"/>
      <w:numFmt w:val="decimal"/>
      <w:suff w:val="nothing"/>
      <w:lvlText w:val="%1"/>
      <w:lvlJc w:val="left"/>
      <w:pPr>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F6550"/>
    <w:rsid w:val="0A4F6550"/>
    <w:rsid w:val="3E81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6806</Words>
  <Characters>7613</Characters>
  <Lines>0</Lines>
  <Paragraphs>0</Paragraphs>
  <TotalTime>0</TotalTime>
  <ScaleCrop>false</ScaleCrop>
  <LinksUpToDate>false</LinksUpToDate>
  <CharactersWithSpaces>7661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2026-07-13T10:41:00Z</dcterms:created>
  <dc:creator>省招</dc:creator>
  <cp:lastModifiedBy>省招</cp:lastModifiedBy>
  <dcterms:modified xsi:type="dcterms:W3CDTF">2026-07-13T13:27:48Z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4411701EB2674B8FB4EB4DA65F96F96A_11</vt:lpwstr>
  </property>
  <property fmtid="{D5CDD505-2E9C-101B-9397-08002B2CF9AE}" pid="4" name="KSOTemplateDocerSaveRecord">
    <vt:lpwstr>eyJoZGlkIjoiMjFlNDcxMzhjZTVlNDBjMzBjMjM4MDQwMDM2MDcyZTEiLCJ1c2VySWQiOiI4ODgyMDUxMzUifQ==</vt:lpwstr>
  </property>
</Properties>
</file>