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0E2CA">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77B461BF">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1E617ED9">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5C3F1B42">
      <w:pPr>
        <w:pStyle w:val="11"/>
        <w:spacing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1.2 标注▲的产品为核心产品，核心产品的名称、品牌、规格型号、数量、单价等将予以公布。</w:t>
      </w:r>
    </w:p>
    <w:p w14:paraId="1C8F659F">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6ABE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612C6397">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4CA350A6">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1D66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12C42842">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vMerge w:val="restart"/>
            <w:noWrap w:val="0"/>
            <w:vAlign w:val="center"/>
          </w:tcPr>
          <w:p w14:paraId="0D4EB73E">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2A9166F1">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投标人为制造商的，须具有相应的医疗器械生产备案获取的备案编号（属于一类时）。</w:t>
            </w:r>
          </w:p>
        </w:tc>
      </w:tr>
      <w:tr w14:paraId="61F1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121098DC">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529" w:type="dxa"/>
            <w:vMerge w:val="continue"/>
            <w:noWrap w:val="0"/>
            <w:vAlign w:val="top"/>
          </w:tcPr>
          <w:p w14:paraId="03F3FF35">
            <w:pPr>
              <w:wordWrap w:val="0"/>
              <w:spacing w:line="360" w:lineRule="auto"/>
              <w:jc w:val="center"/>
              <w:rPr>
                <w:rFonts w:hint="eastAsia" w:ascii="仿宋" w:hAnsi="仿宋" w:eastAsia="仿宋" w:cs="仿宋"/>
                <w:b/>
                <w:bCs/>
                <w:kern w:val="0"/>
                <w:sz w:val="24"/>
              </w:rPr>
            </w:pPr>
          </w:p>
        </w:tc>
        <w:tc>
          <w:tcPr>
            <w:tcW w:w="7216" w:type="dxa"/>
            <w:noWrap w:val="0"/>
            <w:vAlign w:val="top"/>
          </w:tcPr>
          <w:p w14:paraId="4330AEDD">
            <w:pPr>
              <w:pStyle w:val="12"/>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tc>
      </w:tr>
      <w:tr w14:paraId="5BCC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776687D7">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529" w:type="dxa"/>
            <w:vMerge w:val="continue"/>
            <w:noWrap w:val="0"/>
            <w:vAlign w:val="top"/>
          </w:tcPr>
          <w:p w14:paraId="66493032">
            <w:pPr>
              <w:wordWrap w:val="0"/>
              <w:spacing w:line="360" w:lineRule="auto"/>
              <w:jc w:val="center"/>
              <w:rPr>
                <w:rFonts w:hint="eastAsia" w:ascii="仿宋" w:hAnsi="仿宋" w:eastAsia="仿宋" w:cs="仿宋"/>
                <w:b/>
                <w:bCs/>
                <w:kern w:val="0"/>
                <w:sz w:val="24"/>
              </w:rPr>
            </w:pPr>
          </w:p>
        </w:tc>
        <w:tc>
          <w:tcPr>
            <w:tcW w:w="7216" w:type="dxa"/>
            <w:noWrap w:val="0"/>
            <w:vAlign w:val="top"/>
          </w:tcPr>
          <w:p w14:paraId="5842E849">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3037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2C2FFA61">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8745" w:type="dxa"/>
            <w:gridSpan w:val="2"/>
            <w:noWrap w:val="0"/>
            <w:vAlign w:val="top"/>
          </w:tcPr>
          <w:p w14:paraId="10895EA4">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03234DC0">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294223A5">
      <w:pPr>
        <w:spacing w:line="360" w:lineRule="auto"/>
        <w:rPr>
          <w:rFonts w:hint="eastAsia" w:ascii="仿宋" w:hAnsi="仿宋" w:eastAsia="仿宋" w:cs="仿宋"/>
          <w:b/>
          <w:color w:val="000000"/>
          <w:sz w:val="24"/>
        </w:rPr>
      </w:pPr>
    </w:p>
    <w:p w14:paraId="3F6E1C36">
      <w:pPr>
        <w:spacing w:line="360" w:lineRule="auto"/>
        <w:rPr>
          <w:rFonts w:hint="eastAsia" w:ascii="仿宋" w:hAnsi="仿宋" w:eastAsia="仿宋" w:cs="仿宋"/>
          <w:bCs/>
          <w:color w:val="000000"/>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57A5E267">
      <w:pPr>
        <w:pStyle w:val="4"/>
        <w:numPr>
          <w:ilvl w:val="0"/>
          <w:numId w:val="1"/>
        </w:numPr>
        <w:spacing w:line="360" w:lineRule="auto"/>
        <w:ind w:firstLine="0" w:firstLineChars="0"/>
        <w:rPr>
          <w:rFonts w:hint="eastAsia" w:ascii="仿宋" w:hAnsi="仿宋" w:eastAsia="仿宋" w:cs="仿宋"/>
          <w:b/>
          <w:bCs/>
          <w:kern w:val="44"/>
          <w:sz w:val="24"/>
          <w:lang w:val="zh-CN"/>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274F133E">
      <w:pPr>
        <w:pStyle w:val="4"/>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rPr>
        <w:t>第3包：技术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0E30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0AFFA5DA">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56415F2A">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6BD81439">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5A8E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7CA91DCE">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2180" w:type="dxa"/>
            <w:noWrap w:val="0"/>
            <w:vAlign w:val="center"/>
          </w:tcPr>
          <w:p w14:paraId="5DC2A729">
            <w:pPr>
              <w:widowControl/>
              <w:spacing w:line="360" w:lineRule="auto"/>
              <w:jc w:val="center"/>
              <w:rPr>
                <w:rFonts w:hint="eastAsia" w:ascii="仿宋" w:hAnsi="仿宋" w:eastAsia="仿宋" w:cs="仿宋"/>
                <w:b/>
                <w:bCs/>
                <w:color w:val="000000"/>
                <w:sz w:val="24"/>
              </w:rPr>
            </w:pPr>
            <w:r>
              <w:rPr>
                <w:rFonts w:hint="eastAsia" w:ascii="仿宋" w:hAnsi="仿宋" w:eastAsia="仿宋" w:cs="仿宋"/>
                <w:b/>
                <w:bCs/>
                <w:color w:val="000000"/>
                <w:sz w:val="24"/>
              </w:rPr>
              <w:t>★</w:t>
            </w:r>
          </w:p>
        </w:tc>
        <w:tc>
          <w:tcPr>
            <w:tcW w:w="5463" w:type="dxa"/>
            <w:noWrap w:val="0"/>
            <w:vAlign w:val="center"/>
          </w:tcPr>
          <w:p w14:paraId="4DE1E69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7078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2BEA3717">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5142459D">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62BC2AA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6368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584194AA">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76B833DE">
      <w:pPr>
        <w:numPr>
          <w:ilvl w:val="0"/>
          <w:numId w:val="2"/>
        </w:numPr>
        <w:wordWrap w:val="0"/>
        <w:spacing w:line="360" w:lineRule="auto"/>
        <w:rPr>
          <w:rFonts w:hint="eastAsia" w:ascii="仿宋" w:hAnsi="仿宋" w:eastAsia="仿宋" w:cs="仿宋"/>
          <w:b/>
          <w:bCs/>
          <w:sz w:val="24"/>
        </w:rPr>
      </w:pPr>
      <w:r>
        <w:rPr>
          <w:rFonts w:hint="eastAsia" w:ascii="仿宋" w:hAnsi="仿宋" w:eastAsia="仿宋" w:cs="仿宋"/>
          <w:b/>
          <w:bCs/>
          <w:sz w:val="24"/>
        </w:rPr>
        <w:t>技术要求</w:t>
      </w:r>
    </w:p>
    <w:p w14:paraId="091197FA">
      <w:pPr>
        <w:widowControl/>
        <w:spacing w:line="360" w:lineRule="auto"/>
        <w:jc w:val="center"/>
        <w:rPr>
          <w:b/>
          <w:bCs/>
        </w:rPr>
      </w:pPr>
      <w:r>
        <w:rPr>
          <w:rFonts w:hint="eastAsia" w:ascii="仿宋" w:hAnsi="仿宋" w:eastAsia="仿宋" w:cs="仿宋"/>
          <w:b/>
          <w:bCs/>
          <w:color w:val="000000"/>
          <w:kern w:val="0"/>
          <w:sz w:val="24"/>
          <w:lang w:bidi="ar"/>
        </w:rPr>
        <w:t>产品1转运呼吸机</w:t>
      </w:r>
    </w:p>
    <w:p w14:paraId="502C4AA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1适用于为成人、小儿和婴幼儿提供正压通气辅助及呼吸支持；</w:t>
      </w:r>
    </w:p>
    <w:p w14:paraId="70E1376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2★电动电控呼吸机（内置涡轮驱动产生空气气源），无须气源驱动，峰值流速≥260 L/min；</w:t>
      </w:r>
    </w:p>
    <w:p w14:paraId="2FE06EE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3★可支持双管路通气</w:t>
      </w:r>
    </w:p>
    <w:p w14:paraId="2A5AFCB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4本机具有≥7英寸TFT电容触摸屏，并可切换白天或夜晚显示模式；呼吸机整机重量≤5.5kg；</w:t>
      </w:r>
    </w:p>
    <w:p w14:paraId="117890A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5★本机具备氧耗工具，可以在主机屏幕显示当前的耗氧量、氧气预估可用剩余时间；</w:t>
      </w:r>
    </w:p>
    <w:p w14:paraId="6681931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6★内置呼气安全阀组件可徒手拆卸，并能高温高压蒸汽消毒（134℃）</w:t>
      </w:r>
    </w:p>
    <w:p w14:paraId="7721981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7标配通气模式：具有压力及容量控制通气下的辅助控制通气和同步间歇指令通气模式（V-A/C、P-A/C、V-SIMV、P-SIMV）、CPAP/PSV、双水平气道正压通气（DuoVent）、心肺复苏模式（CPRV）；</w:t>
      </w:r>
    </w:p>
    <w:p w14:paraId="777E1C2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8★ 标配无创通气模式：P-A/C、P-SIMV、CPAP/PSV、DuoVent 、PSV-S/T或NIV-ST；</w:t>
      </w:r>
    </w:p>
    <w:p w14:paraId="45D1419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9具有智能同步技术：根据病人的肺特性，调节吸气触发、压力上升时间和呼气触发参数，减少治疗过程中呼吸机设置值的频繁调节，提高人机同步，使病人呼吸更加舒适；</w:t>
      </w:r>
    </w:p>
    <w:p w14:paraId="33EE3FA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10潮气量：20ml-4000ml；</w:t>
      </w:r>
    </w:p>
    <w:p w14:paraId="7FE21A1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11呼吸频率：1-100次/min；</w:t>
      </w:r>
    </w:p>
    <w:p w14:paraId="3A5BDDF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12.吸气时间：0.10 s～12.0 s；</w:t>
      </w:r>
    </w:p>
    <w:p w14:paraId="0090AD8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13.呼末正压：0-50cmH</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O；</w:t>
      </w:r>
    </w:p>
    <w:p w14:paraId="4F8D235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14.压力支持：0-90cmH</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O；</w:t>
      </w:r>
    </w:p>
    <w:p w14:paraId="50F5334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 吸气压力：1-90cmH</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O；</w:t>
      </w:r>
    </w:p>
    <w:p w14:paraId="0CBDBB2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 呼气触发灵敏度：Auto，1-85%；</w:t>
      </w:r>
    </w:p>
    <w:p w14:paraId="217A211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17.分钟通气量：25-350%；</w:t>
      </w:r>
    </w:p>
    <w:p w14:paraId="315CF37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18.触发灵敏度：流速触发：OFF 0.5/min～20l/min压力触发：-20cmH2O～-0.5cmH</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O；</w:t>
      </w:r>
    </w:p>
    <w:p w14:paraId="4875DD8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19.氧浓度：21-100%；</w:t>
      </w:r>
    </w:p>
    <w:p w14:paraId="6FA6986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20.压力监测：PEEP、气道峰压、平台压、平均压、驱动压、机械能等监测；</w:t>
      </w:r>
    </w:p>
    <w:p w14:paraId="1497104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21.★具有驱动压监测功能，范围：0-120cmH</w:t>
      </w:r>
      <w:r>
        <w:rPr>
          <w:rFonts w:hint="eastAsia" w:ascii="仿宋" w:hAnsi="仿宋" w:eastAsia="仿宋" w:cs="仿宋"/>
          <w:b/>
          <w:bCs/>
          <w:color w:val="000000"/>
          <w:kern w:val="0"/>
          <w:sz w:val="24"/>
          <w:vertAlign w:val="subscript"/>
          <w:lang w:bidi="ar"/>
        </w:rPr>
        <w:t>2</w:t>
      </w:r>
      <w:r>
        <w:rPr>
          <w:rFonts w:hint="eastAsia" w:ascii="仿宋" w:hAnsi="仿宋" w:eastAsia="仿宋" w:cs="仿宋"/>
          <w:b/>
          <w:bCs/>
          <w:color w:val="000000"/>
          <w:kern w:val="0"/>
          <w:sz w:val="24"/>
          <w:lang w:bidi="ar"/>
        </w:rPr>
        <w:t>O；</w:t>
      </w:r>
    </w:p>
    <w:p w14:paraId="5AAE5B36">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▲产品2 转运呼吸机</w:t>
      </w:r>
    </w:p>
    <w:p w14:paraId="2BC2D023">
      <w:pPr>
        <w:spacing w:line="360" w:lineRule="auto"/>
        <w:rPr>
          <w:rFonts w:hint="eastAsia" w:ascii="仿宋" w:hAnsi="仿宋" w:eastAsia="仿宋" w:cs="仿宋"/>
          <w:sz w:val="24"/>
        </w:rPr>
      </w:pPr>
      <w:r>
        <w:rPr>
          <w:rFonts w:hint="eastAsia" w:ascii="宋体" w:hAnsi="宋体" w:cs="宋体"/>
          <w:szCs w:val="21"/>
          <w:lang w:bidi="ar"/>
        </w:rPr>
        <w:t>（</w:t>
      </w:r>
      <w:r>
        <w:rPr>
          <w:rFonts w:hint="eastAsia" w:ascii="仿宋" w:hAnsi="仿宋" w:eastAsia="仿宋" w:cs="仿宋"/>
          <w:sz w:val="24"/>
          <w:lang w:bidi="ar"/>
        </w:rPr>
        <w:t>一）整机与显示要求</w:t>
      </w:r>
    </w:p>
    <w:p w14:paraId="1412C333">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22.</w:t>
      </w:r>
      <w:r>
        <w:rPr>
          <w:rFonts w:hint="eastAsia" w:ascii="仿宋" w:hAnsi="仿宋" w:eastAsia="仿宋" w:cs="仿宋"/>
          <w:kern w:val="2"/>
          <w:lang w:bidi="ar"/>
        </w:rPr>
        <w:t>具备高流速氧疗（氧疗流速≥80L/min）、无创通气、有创通气功能，采用≥12英寸彩色触摸控制屏。</w:t>
      </w:r>
    </w:p>
    <w:p w14:paraId="5F9401A6">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b/>
          <w:kern w:val="2"/>
        </w:rPr>
      </w:pPr>
      <w:r>
        <w:rPr>
          <w:rFonts w:hint="eastAsia" w:ascii="仿宋" w:hAnsi="仿宋" w:eastAsia="仿宋" w:cs="仿宋"/>
          <w:b/>
          <w:kern w:val="2"/>
          <w:lang w:val="en-US" w:eastAsia="zh-CN" w:bidi="ar"/>
        </w:rPr>
        <w:t>23.</w:t>
      </w:r>
      <w:r>
        <w:rPr>
          <w:rFonts w:hint="eastAsia" w:ascii="仿宋" w:hAnsi="仿宋" w:eastAsia="仿宋" w:cs="仿宋"/>
          <w:b/>
          <w:kern w:val="2"/>
          <w:lang w:bidi="ar"/>
        </w:rPr>
        <w:t xml:space="preserve">★适用于成人、小儿和婴幼儿患者通气辅助及呼吸支持。 </w:t>
      </w:r>
    </w:p>
    <w:p w14:paraId="6F2D073D">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24.</w:t>
      </w:r>
      <w:r>
        <w:rPr>
          <w:rFonts w:hint="eastAsia" w:ascii="仿宋" w:hAnsi="仿宋" w:eastAsia="仿宋" w:cs="仿宋"/>
          <w:kern w:val="2"/>
          <w:lang w:bidi="ar"/>
        </w:rPr>
        <w:t>整机为电动电控设计，涡轮驱动产生空气气源：屏幕与机器一体化设计</w:t>
      </w:r>
    </w:p>
    <w:p w14:paraId="687ADDDB">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bookmarkStart w:id="1" w:name="_Hlk144797757"/>
      <w:r>
        <w:rPr>
          <w:rFonts w:hint="eastAsia" w:ascii="仿宋" w:hAnsi="仿宋" w:eastAsia="仿宋" w:cs="仿宋"/>
          <w:kern w:val="2"/>
          <w:lang w:val="en-US" w:eastAsia="zh-CN" w:bidi="ar"/>
        </w:rPr>
        <w:t>25.</w:t>
      </w:r>
      <w:r>
        <w:rPr>
          <w:rFonts w:hint="eastAsia" w:ascii="仿宋" w:hAnsi="仿宋" w:eastAsia="仿宋" w:cs="仿宋"/>
          <w:kern w:val="2"/>
          <w:lang w:bidi="ar"/>
        </w:rPr>
        <w:t>固定的立式把手具备防滑设计</w:t>
      </w:r>
      <w:bookmarkEnd w:id="1"/>
    </w:p>
    <w:p w14:paraId="6D192CAB">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26.</w:t>
      </w:r>
      <w:r>
        <w:rPr>
          <w:rFonts w:hint="eastAsia" w:ascii="仿宋" w:hAnsi="仿宋" w:eastAsia="仿宋" w:cs="仿宋"/>
          <w:kern w:val="2"/>
          <w:lang w:bidi="ar"/>
        </w:rPr>
        <w:t>主机重量＜11kg（不含台车）。</w:t>
      </w:r>
    </w:p>
    <w:p w14:paraId="191906C5">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27.</w:t>
      </w:r>
      <w:r>
        <w:rPr>
          <w:rFonts w:hint="eastAsia" w:ascii="仿宋" w:hAnsi="仿宋" w:eastAsia="仿宋" w:cs="仿宋"/>
          <w:kern w:val="2"/>
          <w:lang w:bidi="ar"/>
        </w:rPr>
        <w:t>可手提、可连接吊塔</w:t>
      </w:r>
    </w:p>
    <w:p w14:paraId="1FEA47BC">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28.</w:t>
      </w:r>
      <w:r>
        <w:rPr>
          <w:rFonts w:hint="eastAsia" w:ascii="仿宋" w:hAnsi="仿宋" w:eastAsia="仿宋" w:cs="仿宋"/>
          <w:kern w:val="2"/>
          <w:lang w:bidi="ar"/>
        </w:rPr>
        <w:t>屏幕显示：多至4道波形同屏显示，波形颜色可调；≥3种环图，支持波形、环图、监测值同屏显示；支持全参数显示界面和大字体界面。</w:t>
      </w:r>
    </w:p>
    <w:p w14:paraId="2F86C9AA">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29.</w:t>
      </w:r>
      <w:r>
        <w:rPr>
          <w:rFonts w:hint="eastAsia" w:ascii="仿宋" w:hAnsi="仿宋" w:eastAsia="仿宋" w:cs="仿宋"/>
          <w:kern w:val="2"/>
          <w:lang w:bidi="ar"/>
        </w:rPr>
        <w:t>具备动态肺视图。</w:t>
      </w:r>
    </w:p>
    <w:p w14:paraId="1D172D55">
      <w:pPr>
        <w:spacing w:line="360" w:lineRule="auto"/>
        <w:rPr>
          <w:rFonts w:hint="eastAsia" w:ascii="仿宋" w:hAnsi="仿宋" w:eastAsia="仿宋" w:cs="仿宋"/>
          <w:sz w:val="24"/>
        </w:rPr>
      </w:pPr>
      <w:r>
        <w:rPr>
          <w:rFonts w:hint="eastAsia" w:ascii="仿宋" w:hAnsi="仿宋" w:eastAsia="仿宋" w:cs="仿宋"/>
          <w:sz w:val="24"/>
          <w:lang w:bidi="ar"/>
        </w:rPr>
        <w:t>（二）呼吸模式及功能</w:t>
      </w:r>
    </w:p>
    <w:p w14:paraId="1EF237A2">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30.</w:t>
      </w:r>
      <w:r>
        <w:rPr>
          <w:rFonts w:hint="eastAsia" w:ascii="仿宋" w:hAnsi="仿宋" w:eastAsia="仿宋" w:cs="仿宋"/>
          <w:kern w:val="2"/>
          <w:lang w:bidi="ar"/>
        </w:rPr>
        <w:t>标配模式：容量控制/辅助通气模式V-A/C和容量同步间歇指令通气模式V-SIMV（容量模式流速波形可调方波、50%递减波和100%递减波）；压力控制/辅助通气模式P-A/C和压力同步间歇指令通气模式P-SIMV；持续气道正压通气模式/压力支持通气模式CPAP/PSV、窒息通气模式。</w:t>
      </w:r>
    </w:p>
    <w:p w14:paraId="43E3B18D">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b/>
          <w:bCs/>
          <w:kern w:val="2"/>
        </w:rPr>
      </w:pPr>
      <w:r>
        <w:rPr>
          <w:rFonts w:hint="eastAsia" w:ascii="仿宋" w:hAnsi="仿宋" w:eastAsia="仿宋" w:cs="仿宋"/>
          <w:b/>
          <w:bCs/>
          <w:kern w:val="2"/>
          <w:lang w:val="en-US" w:eastAsia="zh-CN" w:bidi="ar"/>
        </w:rPr>
        <w:t>31.</w:t>
      </w:r>
      <w:r>
        <w:rPr>
          <w:rFonts w:hint="eastAsia" w:ascii="仿宋" w:hAnsi="仿宋" w:eastAsia="仿宋" w:cs="仿宋"/>
          <w:b/>
          <w:bCs/>
          <w:kern w:val="2"/>
          <w:lang w:bidi="ar"/>
        </w:rPr>
        <w:t>★高级模式：压力调节容量控制通气（如AUTOFLOW或PRVC等）、压力调节容量控制-同步间歇指令通气模式（PRVC-SIMV）；双水平气道正压通气模式（如BIPAP或DuoLevel或BiLevel）、气道压力释放通气APRV；自适应分钟通气AMV（或自适应支持通气ASV等以Otis公式患者最小呼吸做功为通气目标的智能通气模式）。</w:t>
      </w:r>
    </w:p>
    <w:p w14:paraId="41E63563">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32.</w:t>
      </w:r>
      <w:r>
        <w:rPr>
          <w:rFonts w:hint="eastAsia" w:ascii="仿宋" w:hAnsi="仿宋" w:eastAsia="仿宋" w:cs="仿宋"/>
          <w:kern w:val="2"/>
          <w:lang w:bidi="ar"/>
        </w:rPr>
        <w:t>可升级心肺复苏通气模式（如CPRV，CPRmode等）</w:t>
      </w:r>
      <w:bookmarkStart w:id="2" w:name="_Hlk144803890"/>
      <w:r>
        <w:rPr>
          <w:rFonts w:hint="eastAsia" w:ascii="仿宋" w:hAnsi="仿宋" w:eastAsia="仿宋" w:cs="仿宋"/>
          <w:kern w:val="2"/>
          <w:lang w:bidi="ar"/>
        </w:rPr>
        <w:t>，在呼气阶段</w:t>
      </w:r>
      <w:bookmarkEnd w:id="2"/>
      <w:r>
        <w:rPr>
          <w:rFonts w:hint="eastAsia" w:ascii="仿宋" w:hAnsi="仿宋" w:eastAsia="仿宋" w:cs="仿宋"/>
          <w:kern w:val="2"/>
          <w:lang w:bidi="ar"/>
        </w:rPr>
        <w:t xml:space="preserve">停止送气帮助排出患者肺内气体，使患者胸腔回弹时产生胸腔负压。 </w:t>
      </w:r>
    </w:p>
    <w:p w14:paraId="0B2E7ABC">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33.</w:t>
      </w:r>
      <w:r>
        <w:rPr>
          <w:rFonts w:hint="eastAsia" w:ascii="仿宋" w:hAnsi="仿宋" w:eastAsia="仿宋" w:cs="仿宋"/>
          <w:kern w:val="2"/>
          <w:lang w:bidi="ar"/>
        </w:rPr>
        <w:t>可升级电子吸气阻力阀开关（eITD），在心肺复苏通气模式（如CPRV，CPRmode等）的呼气阶段排出患者肺内气体，阻止气流进入病人肺部，来增加胸腔负压。</w:t>
      </w:r>
    </w:p>
    <w:p w14:paraId="0AB64577">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34.</w:t>
      </w:r>
      <w:r>
        <w:rPr>
          <w:rFonts w:hint="eastAsia" w:ascii="仿宋" w:hAnsi="仿宋" w:eastAsia="仿宋" w:cs="仿宋"/>
          <w:kern w:val="2"/>
          <w:lang w:bidi="ar"/>
        </w:rPr>
        <w:t>可升级无创通气模式，包含P-A/C、P-SIMV、CPAP/PSV、DuoLevel、APRV 和 PSV-S/T等模式。</w:t>
      </w:r>
    </w:p>
    <w:p w14:paraId="370BA36D">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35.</w:t>
      </w:r>
      <w:r>
        <w:rPr>
          <w:rFonts w:hint="eastAsia" w:ascii="仿宋" w:hAnsi="仿宋" w:eastAsia="仿宋" w:cs="仿宋"/>
          <w:kern w:val="2"/>
          <w:lang w:bidi="ar"/>
        </w:rPr>
        <w:t>氧疗模式 ：具备高流速氧疗功能，氧疗流速（≥80L/min）和氧浓度可调，并具有氧疗计时功能。</w:t>
      </w:r>
    </w:p>
    <w:p w14:paraId="4374B3B7">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b/>
          <w:bCs/>
          <w:kern w:val="2"/>
        </w:rPr>
      </w:pPr>
      <w:r>
        <w:rPr>
          <w:rFonts w:hint="eastAsia" w:ascii="仿宋" w:hAnsi="仿宋" w:eastAsia="仿宋" w:cs="仿宋"/>
          <w:b/>
          <w:bCs/>
          <w:kern w:val="2"/>
          <w:lang w:val="en-US" w:eastAsia="zh-CN" w:bidi="ar"/>
        </w:rPr>
        <w:t>36.</w:t>
      </w:r>
      <w:r>
        <w:rPr>
          <w:rFonts w:hint="eastAsia" w:ascii="仿宋" w:hAnsi="仿宋" w:eastAsia="仿宋" w:cs="仿宋"/>
          <w:b/>
          <w:bCs/>
          <w:kern w:val="2"/>
          <w:lang w:bidi="ar"/>
        </w:rPr>
        <w:t>★呼吸同步技术，使用病人的呼吸系统特性包含时间常数等自动调节吸气触发灵敏度和呼气触发灵敏度，自动调节压力上升时间</w:t>
      </w:r>
    </w:p>
    <w:p w14:paraId="3B3588FE">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37.</w:t>
      </w:r>
      <w:r>
        <w:rPr>
          <w:rFonts w:hint="eastAsia" w:ascii="仿宋" w:hAnsi="仿宋" w:eastAsia="仿宋" w:cs="仿宋"/>
          <w:kern w:val="2"/>
          <w:lang w:bidi="ar"/>
        </w:rPr>
        <w:t>标配内源性PEEP、口腔闭合压P0.1和最大吸气负压NIF的测定。</w:t>
      </w:r>
    </w:p>
    <w:p w14:paraId="47E978A0">
      <w:pPr>
        <w:pStyle w:val="8"/>
        <w:widowControl w:val="0"/>
        <w:spacing w:before="0" w:beforeAutospacing="0" w:after="0" w:afterAutospacing="0" w:line="360" w:lineRule="auto"/>
        <w:ind w:firstLine="480" w:firstLineChars="200"/>
        <w:jc w:val="both"/>
        <w:rPr>
          <w:rFonts w:hint="eastAsia" w:ascii="仿宋" w:hAnsi="仿宋" w:eastAsia="仿宋" w:cs="仿宋"/>
          <w:kern w:val="2"/>
        </w:rPr>
      </w:pPr>
      <w:r>
        <w:rPr>
          <w:rFonts w:hint="eastAsia" w:ascii="仿宋" w:hAnsi="仿宋" w:eastAsia="仿宋" w:cs="仿宋"/>
          <w:kern w:val="2"/>
          <w:lang w:bidi="ar"/>
        </w:rPr>
        <w:t>具有自动插管阻力补偿（如ATRC，TRC）和静态P-V环图（或P-V工具）。</w:t>
      </w:r>
    </w:p>
    <w:p w14:paraId="08D67C37">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38.</w:t>
      </w:r>
      <w:r>
        <w:rPr>
          <w:rFonts w:hint="eastAsia" w:ascii="仿宋" w:hAnsi="仿宋" w:eastAsia="仿宋" w:cs="仿宋"/>
          <w:kern w:val="2"/>
          <w:lang w:bidi="ar"/>
        </w:rPr>
        <w:t>具有待机功能并可设定病人理想体重或身高，具有单位理想体重呼气潮气量参数监测功能。</w:t>
      </w:r>
    </w:p>
    <w:p w14:paraId="1F7A2A63">
      <w:pPr>
        <w:spacing w:line="360" w:lineRule="auto"/>
        <w:rPr>
          <w:rFonts w:hint="eastAsia" w:ascii="仿宋" w:hAnsi="仿宋" w:eastAsia="仿宋" w:cs="仿宋"/>
          <w:sz w:val="24"/>
        </w:rPr>
      </w:pPr>
      <w:r>
        <w:rPr>
          <w:rFonts w:hint="eastAsia" w:ascii="仿宋" w:hAnsi="仿宋" w:eastAsia="仿宋" w:cs="仿宋"/>
          <w:sz w:val="24"/>
          <w:lang w:bidi="ar"/>
        </w:rPr>
        <w:t>（三）设置参数</w:t>
      </w:r>
    </w:p>
    <w:p w14:paraId="4FFDD3C0">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39.</w:t>
      </w:r>
      <w:r>
        <w:rPr>
          <w:rFonts w:hint="eastAsia" w:ascii="仿宋" w:hAnsi="仿宋" w:eastAsia="仿宋" w:cs="仿宋"/>
          <w:kern w:val="2"/>
          <w:lang w:bidi="ar"/>
        </w:rPr>
        <w:t>潮气量范围：20ml—2000ml</w:t>
      </w:r>
    </w:p>
    <w:p w14:paraId="0EFAFE44">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40.</w:t>
      </w:r>
      <w:r>
        <w:rPr>
          <w:rFonts w:hint="eastAsia" w:ascii="仿宋" w:hAnsi="仿宋" w:eastAsia="仿宋" w:cs="仿宋"/>
          <w:kern w:val="2"/>
          <w:lang w:bidi="ar"/>
        </w:rPr>
        <w:t>呼吸频率范围：1—100/min</w:t>
      </w:r>
    </w:p>
    <w:p w14:paraId="6DB57CCD">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41.</w:t>
      </w:r>
      <w:r>
        <w:rPr>
          <w:rFonts w:hint="eastAsia" w:ascii="仿宋" w:hAnsi="仿宋" w:eastAsia="仿宋" w:cs="仿宋"/>
          <w:kern w:val="2"/>
          <w:lang w:bidi="ar"/>
        </w:rPr>
        <w:t>吸呼比范围：4:1—1:10</w:t>
      </w:r>
    </w:p>
    <w:p w14:paraId="0EA3540E">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42.</w:t>
      </w:r>
      <w:r>
        <w:rPr>
          <w:rFonts w:hint="eastAsia" w:ascii="仿宋" w:hAnsi="仿宋" w:eastAsia="仿宋" w:cs="仿宋"/>
          <w:kern w:val="2"/>
          <w:lang w:bidi="ar"/>
        </w:rPr>
        <w:t>最大峰值流速：≥210L/min</w:t>
      </w:r>
    </w:p>
    <w:p w14:paraId="2D141F39">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43.</w:t>
      </w:r>
      <w:r>
        <w:rPr>
          <w:rFonts w:hint="eastAsia" w:ascii="仿宋" w:hAnsi="仿宋" w:eastAsia="仿宋" w:cs="仿宋"/>
          <w:kern w:val="2"/>
          <w:lang w:bidi="ar"/>
        </w:rPr>
        <w:t>吸气压力范围：5—80 cmH</w:t>
      </w:r>
      <w:r>
        <w:rPr>
          <w:rFonts w:hint="eastAsia" w:ascii="仿宋" w:hAnsi="仿宋" w:eastAsia="仿宋" w:cs="仿宋"/>
          <w:kern w:val="2"/>
          <w:vertAlign w:val="subscript"/>
          <w:lang w:bidi="ar"/>
        </w:rPr>
        <w:t>2</w:t>
      </w:r>
      <w:r>
        <w:rPr>
          <w:rFonts w:hint="eastAsia" w:ascii="仿宋" w:hAnsi="仿宋" w:eastAsia="仿宋" w:cs="仿宋"/>
          <w:kern w:val="2"/>
          <w:lang w:bidi="ar"/>
        </w:rPr>
        <w:t>O</w:t>
      </w:r>
    </w:p>
    <w:p w14:paraId="5261691E">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44.</w:t>
      </w:r>
      <w:r>
        <w:rPr>
          <w:rFonts w:hint="eastAsia" w:ascii="仿宋" w:hAnsi="仿宋" w:eastAsia="仿宋" w:cs="仿宋"/>
          <w:kern w:val="2"/>
          <w:lang w:bidi="ar"/>
        </w:rPr>
        <w:t>PEEP范围：0—50 cmH</w:t>
      </w:r>
      <w:r>
        <w:rPr>
          <w:rFonts w:hint="eastAsia" w:ascii="仿宋" w:hAnsi="仿宋" w:eastAsia="仿宋" w:cs="仿宋"/>
          <w:kern w:val="2"/>
          <w:vertAlign w:val="subscript"/>
          <w:lang w:bidi="ar"/>
        </w:rPr>
        <w:t>2</w:t>
      </w:r>
      <w:r>
        <w:rPr>
          <w:rFonts w:hint="eastAsia" w:ascii="仿宋" w:hAnsi="仿宋" w:eastAsia="仿宋" w:cs="仿宋"/>
          <w:kern w:val="2"/>
          <w:lang w:bidi="ar"/>
        </w:rPr>
        <w:t>O</w:t>
      </w:r>
    </w:p>
    <w:p w14:paraId="0F68C103">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bookmarkStart w:id="3" w:name="_Hlk172811145"/>
      <w:r>
        <w:rPr>
          <w:rFonts w:hint="eastAsia" w:ascii="仿宋" w:hAnsi="仿宋" w:eastAsia="仿宋" w:cs="仿宋"/>
          <w:kern w:val="2"/>
          <w:lang w:val="en-US" w:eastAsia="zh-CN" w:bidi="ar"/>
        </w:rPr>
        <w:t>45.</w:t>
      </w:r>
      <w:r>
        <w:rPr>
          <w:rFonts w:hint="eastAsia" w:ascii="仿宋" w:hAnsi="仿宋" w:eastAsia="仿宋" w:cs="仿宋"/>
          <w:kern w:val="2"/>
          <w:lang w:bidi="ar"/>
        </w:rPr>
        <w:t>吸气时间</w:t>
      </w:r>
      <w:bookmarkEnd w:id="3"/>
      <w:r>
        <w:rPr>
          <w:rFonts w:hint="eastAsia" w:ascii="仿宋" w:hAnsi="仿宋" w:eastAsia="仿宋" w:cs="仿宋"/>
          <w:kern w:val="2"/>
          <w:lang w:bidi="ar"/>
        </w:rPr>
        <w:t xml:space="preserve">范围：0.1—10s  </w:t>
      </w:r>
    </w:p>
    <w:p w14:paraId="2F55615E">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46.</w:t>
      </w:r>
      <w:r>
        <w:rPr>
          <w:rFonts w:hint="eastAsia" w:ascii="仿宋" w:hAnsi="仿宋" w:eastAsia="仿宋" w:cs="仿宋"/>
          <w:kern w:val="2"/>
          <w:lang w:bidi="ar"/>
        </w:rPr>
        <w:t>压力触发灵敏度范围：-20— - 0.5cmH</w:t>
      </w:r>
      <w:r>
        <w:rPr>
          <w:rFonts w:hint="eastAsia" w:ascii="仿宋" w:hAnsi="仿宋" w:eastAsia="仿宋" w:cs="仿宋"/>
          <w:kern w:val="2"/>
          <w:vertAlign w:val="subscript"/>
          <w:lang w:bidi="ar"/>
        </w:rPr>
        <w:t>2</w:t>
      </w:r>
      <w:r>
        <w:rPr>
          <w:rFonts w:hint="eastAsia" w:ascii="仿宋" w:hAnsi="仿宋" w:eastAsia="仿宋" w:cs="仿宋"/>
          <w:kern w:val="2"/>
          <w:lang w:bidi="ar"/>
        </w:rPr>
        <w:t xml:space="preserve">O，或 OFF  </w:t>
      </w:r>
    </w:p>
    <w:p w14:paraId="18D8F7C1">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47.</w:t>
      </w:r>
      <w:r>
        <w:rPr>
          <w:rFonts w:hint="eastAsia" w:ascii="仿宋" w:hAnsi="仿宋" w:eastAsia="仿宋" w:cs="仿宋"/>
          <w:kern w:val="2"/>
          <w:lang w:bidi="ar"/>
        </w:rPr>
        <w:t xml:space="preserve">流速触发灵敏度范围：0.5—20L/ min，或 OFF   </w:t>
      </w:r>
    </w:p>
    <w:p w14:paraId="33683B8B">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b/>
          <w:bCs/>
          <w:kern w:val="2"/>
        </w:rPr>
      </w:pPr>
      <w:r>
        <w:rPr>
          <w:rFonts w:hint="eastAsia" w:ascii="仿宋" w:hAnsi="仿宋" w:eastAsia="仿宋" w:cs="仿宋"/>
          <w:b/>
          <w:bCs/>
          <w:kern w:val="2"/>
          <w:lang w:val="en-US" w:eastAsia="zh-CN" w:bidi="ar"/>
        </w:rPr>
        <w:t>48.</w:t>
      </w:r>
      <w:r>
        <w:rPr>
          <w:rFonts w:hint="eastAsia" w:ascii="仿宋" w:hAnsi="仿宋" w:eastAsia="仿宋" w:cs="仿宋"/>
          <w:b/>
          <w:bCs/>
          <w:kern w:val="2"/>
          <w:lang w:bidi="ar"/>
        </w:rPr>
        <w:t xml:space="preserve">★呼气触发灵敏度范围：Auto, 1—85%   </w:t>
      </w:r>
    </w:p>
    <w:p w14:paraId="33013AE3">
      <w:pPr>
        <w:spacing w:line="360" w:lineRule="auto"/>
        <w:rPr>
          <w:rFonts w:hint="eastAsia" w:ascii="仿宋" w:hAnsi="仿宋" w:eastAsia="仿宋" w:cs="仿宋"/>
          <w:sz w:val="24"/>
        </w:rPr>
      </w:pPr>
      <w:r>
        <w:rPr>
          <w:rFonts w:hint="eastAsia" w:ascii="仿宋" w:hAnsi="仿宋" w:eastAsia="仿宋" w:cs="仿宋"/>
          <w:sz w:val="24"/>
          <w:lang w:bidi="ar"/>
        </w:rPr>
        <w:t>（四）监测参数</w:t>
      </w:r>
    </w:p>
    <w:p w14:paraId="7CA22C03">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49.</w:t>
      </w:r>
      <w:r>
        <w:rPr>
          <w:rFonts w:hint="eastAsia" w:ascii="仿宋" w:hAnsi="仿宋" w:eastAsia="仿宋" w:cs="仿宋"/>
          <w:kern w:val="2"/>
          <w:lang w:bidi="ar"/>
        </w:rPr>
        <w:t>气道压力监测：气道峰压、平台压、平均压、呼气末正压。</w:t>
      </w:r>
    </w:p>
    <w:p w14:paraId="07A72115">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50.</w:t>
      </w:r>
      <w:r>
        <w:rPr>
          <w:rFonts w:hint="eastAsia" w:ascii="仿宋" w:hAnsi="仿宋" w:eastAsia="仿宋" w:cs="仿宋"/>
          <w:kern w:val="2"/>
          <w:lang w:bidi="ar"/>
        </w:rPr>
        <w:t>分钟通气量监测：呼气分钟通气量、吸气分钟通气量、自主呼吸分钟通气量、分钟泄漏量、泄漏率</w:t>
      </w:r>
    </w:p>
    <w:p w14:paraId="19C93A30">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51.</w:t>
      </w:r>
      <w:r>
        <w:rPr>
          <w:rFonts w:hint="eastAsia" w:ascii="仿宋" w:hAnsi="仿宋" w:eastAsia="仿宋" w:cs="仿宋"/>
          <w:kern w:val="2"/>
          <w:lang w:bidi="ar"/>
        </w:rPr>
        <w:t>潮气量监测：吸入潮气量、呼出潮气量、自主呼吸潮气量、单位理想体重呼出潮气量</w:t>
      </w:r>
    </w:p>
    <w:p w14:paraId="5F666DA5">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52.</w:t>
      </w:r>
      <w:r>
        <w:rPr>
          <w:rFonts w:hint="eastAsia" w:ascii="仿宋" w:hAnsi="仿宋" w:eastAsia="仿宋" w:cs="仿宋"/>
          <w:kern w:val="2"/>
          <w:lang w:bidi="ar"/>
        </w:rPr>
        <w:t>呼吸频率监测：总呼吸频率、自主呼吸频率、机控呼吸频率。</w:t>
      </w:r>
    </w:p>
    <w:p w14:paraId="42FB7E21">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53.</w:t>
      </w:r>
      <w:r>
        <w:rPr>
          <w:rFonts w:hint="eastAsia" w:ascii="仿宋" w:hAnsi="仿宋" w:eastAsia="仿宋" w:cs="仿宋"/>
          <w:kern w:val="2"/>
          <w:lang w:bidi="ar"/>
        </w:rPr>
        <w:t>肺力学参数监测：吸气阻力、呼气阻力、顺应性、呼气时间常数，呼吸功。</w:t>
      </w:r>
    </w:p>
    <w:p w14:paraId="15FF5647">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54.</w:t>
      </w:r>
      <w:r>
        <w:rPr>
          <w:rFonts w:hint="eastAsia" w:ascii="仿宋" w:hAnsi="仿宋" w:eastAsia="仿宋" w:cs="仿宋"/>
          <w:kern w:val="2"/>
          <w:lang w:bidi="ar"/>
        </w:rPr>
        <w:t>支持升级（原装同品牌）旁流CO</w:t>
      </w:r>
      <w:r>
        <w:rPr>
          <w:rFonts w:hint="eastAsia" w:ascii="仿宋" w:hAnsi="仿宋" w:eastAsia="仿宋" w:cs="仿宋"/>
          <w:kern w:val="2"/>
          <w:vertAlign w:val="subscript"/>
          <w:lang w:bidi="ar"/>
        </w:rPr>
        <w:t>2</w:t>
      </w:r>
      <w:r>
        <w:rPr>
          <w:rFonts w:hint="eastAsia" w:ascii="仿宋" w:hAnsi="仿宋" w:eastAsia="仿宋" w:cs="仿宋"/>
          <w:kern w:val="2"/>
          <w:lang w:bidi="ar"/>
        </w:rPr>
        <w:t>监测。</w:t>
      </w:r>
    </w:p>
    <w:p w14:paraId="0389C693">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55.</w:t>
      </w:r>
      <w:r>
        <w:rPr>
          <w:rFonts w:hint="eastAsia" w:ascii="仿宋" w:hAnsi="仿宋" w:eastAsia="仿宋" w:cs="仿宋"/>
          <w:kern w:val="2"/>
          <w:lang w:bidi="ar"/>
        </w:rPr>
        <w:t>支持升级主流CO</w:t>
      </w:r>
      <w:r>
        <w:rPr>
          <w:rFonts w:hint="eastAsia" w:ascii="仿宋" w:hAnsi="仿宋" w:eastAsia="仿宋" w:cs="仿宋"/>
          <w:kern w:val="2"/>
          <w:vertAlign w:val="subscript"/>
          <w:lang w:bidi="ar"/>
        </w:rPr>
        <w:t>2</w:t>
      </w:r>
      <w:r>
        <w:rPr>
          <w:rFonts w:hint="eastAsia" w:ascii="仿宋" w:hAnsi="仿宋" w:eastAsia="仿宋" w:cs="仿宋"/>
          <w:kern w:val="2"/>
          <w:lang w:bidi="ar"/>
        </w:rPr>
        <w:t>监测，可监测气道死腔VDaw 和肺泡通气量Vtalv 等参数，支持监测容积-CO</w:t>
      </w:r>
      <w:r>
        <w:rPr>
          <w:rFonts w:hint="eastAsia" w:ascii="仿宋" w:hAnsi="仿宋" w:eastAsia="仿宋" w:cs="仿宋"/>
          <w:kern w:val="2"/>
          <w:vertAlign w:val="subscript"/>
          <w:lang w:bidi="ar"/>
        </w:rPr>
        <w:t>2</w:t>
      </w:r>
      <w:r>
        <w:rPr>
          <w:rFonts w:hint="eastAsia" w:ascii="仿宋" w:hAnsi="仿宋" w:eastAsia="仿宋" w:cs="仿宋"/>
          <w:kern w:val="2"/>
          <w:lang w:bidi="ar"/>
        </w:rPr>
        <w:t>环图。</w:t>
      </w:r>
    </w:p>
    <w:p w14:paraId="57181FA1">
      <w:pPr>
        <w:spacing w:line="360" w:lineRule="auto"/>
        <w:rPr>
          <w:rFonts w:hint="eastAsia" w:ascii="仿宋" w:hAnsi="仿宋" w:eastAsia="仿宋" w:cs="仿宋"/>
          <w:sz w:val="24"/>
        </w:rPr>
      </w:pPr>
      <w:r>
        <w:rPr>
          <w:rFonts w:hint="eastAsia" w:ascii="仿宋" w:hAnsi="仿宋" w:eastAsia="仿宋" w:cs="仿宋"/>
          <w:sz w:val="24"/>
          <w:lang w:bidi="ar"/>
        </w:rPr>
        <w:t>（五）报警参数</w:t>
      </w:r>
    </w:p>
    <w:p w14:paraId="2BAB95B9">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56.</w:t>
      </w:r>
      <w:r>
        <w:rPr>
          <w:rFonts w:hint="eastAsia" w:ascii="仿宋" w:hAnsi="仿宋" w:eastAsia="仿宋" w:cs="仿宋"/>
          <w:kern w:val="2"/>
          <w:lang w:bidi="ar"/>
        </w:rPr>
        <w:t>气道压力：过高报警</w:t>
      </w:r>
    </w:p>
    <w:p w14:paraId="64BF467F">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57.</w:t>
      </w:r>
      <w:r>
        <w:rPr>
          <w:rFonts w:hint="eastAsia" w:ascii="仿宋" w:hAnsi="仿宋" w:eastAsia="仿宋" w:cs="仿宋"/>
          <w:kern w:val="2"/>
          <w:lang w:bidi="ar"/>
        </w:rPr>
        <w:t>分钟通气量：过高/过低报警</w:t>
      </w:r>
    </w:p>
    <w:p w14:paraId="1E3617FE">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58.</w:t>
      </w:r>
      <w:r>
        <w:rPr>
          <w:rFonts w:hint="eastAsia" w:ascii="仿宋" w:hAnsi="仿宋" w:eastAsia="仿宋" w:cs="仿宋"/>
          <w:kern w:val="2"/>
          <w:lang w:bidi="ar"/>
        </w:rPr>
        <w:t>窒息报警，时间可设置（5-60s）</w:t>
      </w:r>
    </w:p>
    <w:p w14:paraId="565C481A">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bookmarkStart w:id="4" w:name="_Hlk172727663"/>
      <w:r>
        <w:rPr>
          <w:rFonts w:hint="eastAsia" w:ascii="仿宋" w:hAnsi="仿宋" w:eastAsia="仿宋" w:cs="仿宋"/>
          <w:kern w:val="2"/>
          <w:lang w:val="en-US" w:eastAsia="zh-CN" w:bidi="ar"/>
        </w:rPr>
        <w:t>59.</w:t>
      </w:r>
      <w:r>
        <w:rPr>
          <w:rFonts w:hint="eastAsia" w:ascii="仿宋" w:hAnsi="仿宋" w:eastAsia="仿宋" w:cs="仿宋"/>
          <w:kern w:val="2"/>
          <w:lang w:bidi="ar"/>
        </w:rPr>
        <w:t>标配同品牌湿化器，湿化器支持高低水位报警</w:t>
      </w:r>
      <w:bookmarkEnd w:id="4"/>
    </w:p>
    <w:p w14:paraId="28B885F9">
      <w:pPr>
        <w:spacing w:line="360" w:lineRule="auto"/>
        <w:rPr>
          <w:rFonts w:hint="eastAsia" w:ascii="仿宋" w:hAnsi="仿宋" w:eastAsia="仿宋" w:cs="仿宋"/>
          <w:sz w:val="24"/>
        </w:rPr>
      </w:pPr>
      <w:r>
        <w:rPr>
          <w:rFonts w:hint="eastAsia" w:ascii="仿宋" w:hAnsi="仿宋" w:eastAsia="仿宋" w:cs="仿宋"/>
          <w:sz w:val="24"/>
          <w:lang w:bidi="ar"/>
        </w:rPr>
        <w:t>（六）系统功能要求</w:t>
      </w:r>
    </w:p>
    <w:p w14:paraId="3DC0D887">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60.</w:t>
      </w:r>
      <w:r>
        <w:rPr>
          <w:rFonts w:hint="eastAsia" w:ascii="仿宋" w:hAnsi="仿宋" w:eastAsia="仿宋" w:cs="仿宋"/>
          <w:kern w:val="2"/>
          <w:lang w:bidi="ar"/>
        </w:rPr>
        <w:t>≥120分钟内置后备可充电锂电池，电池总剩余电量能显示在屏幕上</w:t>
      </w:r>
    </w:p>
    <w:p w14:paraId="0B3E9C49">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61.</w:t>
      </w:r>
      <w:r>
        <w:rPr>
          <w:rFonts w:hint="eastAsia" w:ascii="仿宋" w:hAnsi="仿宋" w:eastAsia="仿宋" w:cs="仿宋"/>
          <w:kern w:val="2"/>
          <w:lang w:bidi="ar"/>
        </w:rPr>
        <w:t>吸气阀、呼气阀组件可拆卸，并能高温高压蒸汽消毒。</w:t>
      </w:r>
    </w:p>
    <w:p w14:paraId="119E018B">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62.</w:t>
      </w:r>
      <w:r>
        <w:rPr>
          <w:rFonts w:hint="eastAsia" w:ascii="仿宋" w:hAnsi="仿宋" w:eastAsia="仿宋" w:cs="仿宋"/>
          <w:kern w:val="2"/>
          <w:lang w:bidi="ar"/>
        </w:rPr>
        <w:t>气源方案：支持高压氧气气源和低压氧气气源两种方式。</w:t>
      </w:r>
    </w:p>
    <w:p w14:paraId="1D3E0643">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63.</w:t>
      </w:r>
      <w:r>
        <w:rPr>
          <w:rFonts w:hint="eastAsia" w:ascii="仿宋" w:hAnsi="仿宋" w:eastAsia="仿宋" w:cs="仿宋"/>
          <w:kern w:val="2"/>
          <w:lang w:bidi="ar"/>
        </w:rPr>
        <w:t>标配氧电池。</w:t>
      </w:r>
    </w:p>
    <w:p w14:paraId="44B1F0EE">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64.</w:t>
      </w:r>
      <w:r>
        <w:rPr>
          <w:rFonts w:hint="eastAsia" w:ascii="仿宋" w:hAnsi="仿宋" w:eastAsia="仿宋" w:cs="仿宋"/>
          <w:kern w:val="2"/>
          <w:lang w:bidi="ar"/>
        </w:rPr>
        <w:t>呼吸机意外断电关机后，再次通电后可自动恢复通气。</w:t>
      </w:r>
    </w:p>
    <w:p w14:paraId="3F7234B5">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65.</w:t>
      </w:r>
      <w:r>
        <w:rPr>
          <w:rFonts w:hint="eastAsia" w:ascii="仿宋" w:hAnsi="仿宋" w:eastAsia="仿宋" w:cs="仿宋"/>
          <w:kern w:val="2"/>
          <w:lang w:bidi="ar"/>
        </w:rPr>
        <w:t>湿化器有电容触摸屏</w:t>
      </w:r>
    </w:p>
    <w:p w14:paraId="1E9419CB">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66.</w:t>
      </w:r>
      <w:r>
        <w:rPr>
          <w:rFonts w:hint="eastAsia" w:ascii="仿宋" w:hAnsi="仿宋" w:eastAsia="仿宋" w:cs="仿宋"/>
          <w:kern w:val="2"/>
          <w:lang w:bidi="ar"/>
        </w:rPr>
        <w:t>湿化器既支持非加热管路又支持加热管路。</w:t>
      </w:r>
    </w:p>
    <w:p w14:paraId="4ACB7AE1">
      <w:pPr>
        <w:spacing w:line="360" w:lineRule="auto"/>
        <w:rPr>
          <w:rFonts w:hint="eastAsia" w:ascii="仿宋" w:hAnsi="仿宋" w:eastAsia="仿宋" w:cs="仿宋"/>
          <w:sz w:val="24"/>
        </w:rPr>
      </w:pPr>
      <w:r>
        <w:rPr>
          <w:rFonts w:hint="eastAsia" w:ascii="仿宋" w:hAnsi="仿宋" w:eastAsia="仿宋" w:cs="仿宋"/>
          <w:sz w:val="24"/>
          <w:lang w:bidi="ar"/>
        </w:rPr>
        <w:t>（七）信息化功能要求</w:t>
      </w:r>
    </w:p>
    <w:p w14:paraId="680D8B9B">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bCs/>
          <w:kern w:val="2"/>
        </w:rPr>
      </w:pPr>
      <w:r>
        <w:rPr>
          <w:rFonts w:hint="eastAsia" w:ascii="仿宋" w:hAnsi="仿宋" w:eastAsia="仿宋" w:cs="仿宋"/>
          <w:bCs/>
          <w:kern w:val="2"/>
          <w:lang w:val="en-US" w:eastAsia="zh-CN" w:bidi="ar"/>
        </w:rPr>
        <w:t>67.</w:t>
      </w:r>
      <w:r>
        <w:rPr>
          <w:rFonts w:hint="eastAsia" w:ascii="仿宋" w:hAnsi="仿宋" w:eastAsia="仿宋" w:cs="仿宋"/>
          <w:bCs/>
          <w:kern w:val="2"/>
          <w:lang w:bidi="ar"/>
        </w:rPr>
        <w:t>呼吸机支持与多种设备连接进行信息交互，包括但不限于：监护仪、输注泵、设备管理看板等</w:t>
      </w:r>
    </w:p>
    <w:p w14:paraId="6678264A">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bCs/>
          <w:kern w:val="2"/>
        </w:rPr>
      </w:pPr>
      <w:r>
        <w:rPr>
          <w:rFonts w:hint="eastAsia" w:ascii="仿宋" w:hAnsi="仿宋" w:eastAsia="仿宋" w:cs="仿宋"/>
          <w:bCs/>
          <w:kern w:val="2"/>
          <w:lang w:val="en-US" w:eastAsia="zh-CN" w:bidi="ar"/>
        </w:rPr>
        <w:t>68.</w:t>
      </w:r>
      <w:r>
        <w:rPr>
          <w:rFonts w:hint="eastAsia" w:ascii="仿宋" w:hAnsi="仿宋" w:eastAsia="仿宋" w:cs="仿宋"/>
          <w:bCs/>
          <w:kern w:val="2"/>
          <w:lang w:bidi="ar"/>
        </w:rPr>
        <w:t>具备VGA扩展显示。</w:t>
      </w:r>
    </w:p>
    <w:p w14:paraId="13BC5549">
      <w:pPr>
        <w:pStyle w:val="8"/>
        <w:widowControl w:val="0"/>
        <w:spacing w:before="0" w:beforeAutospacing="0" w:after="0" w:afterAutospacing="0" w:line="360" w:lineRule="auto"/>
        <w:ind w:left="420" w:hanging="420"/>
        <w:jc w:val="both"/>
        <w:rPr>
          <w:rFonts w:hint="eastAsia" w:ascii="仿宋" w:hAnsi="仿宋" w:eastAsia="仿宋" w:cs="仿宋"/>
          <w:bCs/>
          <w:kern w:val="2"/>
          <w:lang w:bidi="ar"/>
        </w:rPr>
      </w:pPr>
    </w:p>
    <w:p w14:paraId="4001F559">
      <w:pPr>
        <w:pStyle w:val="2"/>
        <w:widowControl/>
        <w:numPr>
          <w:ilvl w:val="0"/>
          <w:numId w:val="1"/>
        </w:numPr>
        <w:spacing w:before="0" w:after="0" w:line="360" w:lineRule="auto"/>
        <w:rPr>
          <w:rFonts w:hint="eastAsia" w:ascii="仿宋" w:hAnsi="仿宋" w:eastAsia="仿宋" w:cs="仿宋"/>
          <w:sz w:val="24"/>
          <w:szCs w:val="24"/>
        </w:rPr>
      </w:pPr>
      <w:r>
        <w:rPr>
          <w:rFonts w:hint="eastAsia" w:ascii="仿宋" w:hAnsi="仿宋" w:eastAsia="仿宋" w:cs="仿宋"/>
          <w:sz w:val="24"/>
          <w:szCs w:val="24"/>
        </w:rPr>
        <w:t>其他配套要求：</w:t>
      </w:r>
    </w:p>
    <w:p w14:paraId="0D8405E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102A9C4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7580224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374FBAB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5B25BF8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7ECB736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31CA173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1CCE81CB">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2CD9A81B">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0B979CBB">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757317C5">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7F5A18E2">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40DF46C0">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1247C6A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63626AB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4C14478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0696CE4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632A844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62BCBFB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00203C3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54CD0EB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667B6A5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53C0987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1F65B51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2.设备使用培训：不少于2人，直至完全掌握设备应用技术，并获厂方资质许可；免一切费用(包含交通、食宿、资料、工具材料等所有与培训相关的费用)。</w:t>
      </w:r>
    </w:p>
    <w:p w14:paraId="3F1CC73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63C672D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3FAE0DF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02FDF01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7FA3BB42">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r>
        <w:rPr>
          <w:rFonts w:hint="eastAsia" w:ascii="宋体" w:hAnsi="宋体"/>
          <w:color w:val="000000"/>
        </w:rPr>
        <w:br w:type="page"/>
      </w: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586443"/>
    <w:rsid w:val="34371E0F"/>
    <w:rsid w:val="50732774"/>
    <w:rsid w:val="5B87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qFormat/>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3682</Words>
  <Characters>3963</Characters>
  <Lines>0</Lines>
  <Paragraphs>0</Paragraphs>
  <TotalTime>0</TotalTime>
  <ScaleCrop>false</ScaleCrop>
  <LinksUpToDate>false</LinksUpToDate>
  <CharactersWithSpaces>3978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2026-01-09T01:29:00Z</dcterms:created>
  <dc:creator>admin</dc:creator>
  <cp:lastModifiedBy>豆奶是个小胖子</cp:lastModifiedBy>
  <dcterms:modified xsi:type="dcterms:W3CDTF">2026-01-09T03:37:36Z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3A749E2720A04D3496B284B8C896E0E4_12</vt:lpwstr>
  </property>
</Properties>
</file>