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1971E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4E4E4E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E4E4E"/>
          <w:spacing w:val="0"/>
          <w:sz w:val="28"/>
          <w:szCs w:val="28"/>
          <w:shd w:val="clear" w:fill="FFFFFF"/>
          <w:lang w:val="en-US" w:eastAsia="zh-CN"/>
        </w:rPr>
        <w:t>附件</w:t>
      </w:r>
      <w:r>
        <w:rPr>
          <w:rFonts w:hint="eastAsia" w:ascii="仿宋" w:hAnsi="仿宋" w:eastAsia="仿宋" w:cs="仿宋"/>
          <w:i w:val="0"/>
          <w:iCs w:val="0"/>
          <w:caps w:val="0"/>
          <w:color w:val="4E4E4E"/>
          <w:spacing w:val="0"/>
          <w:sz w:val="28"/>
          <w:szCs w:val="28"/>
          <w:shd w:val="clear" w:fill="FFFFFF"/>
        </w:rPr>
        <w:t>2、中标供应商的评审总得分</w:t>
      </w:r>
    </w:p>
    <w:tbl>
      <w:tblPr>
        <w:tblStyle w:val="7"/>
        <w:tblW w:w="84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0"/>
        <w:gridCol w:w="2375"/>
        <w:gridCol w:w="1575"/>
      </w:tblGrid>
      <w:tr w14:paraId="6DD08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A96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投标人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92E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总得分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B2C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排名</w:t>
            </w:r>
          </w:p>
        </w:tc>
      </w:tr>
      <w:tr w14:paraId="19638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014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安徽岚旭医疗器械有限公司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22F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68.68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459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</w:tbl>
    <w:p w14:paraId="6C90E731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E4E4E"/>
          <w:spacing w:val="0"/>
          <w:sz w:val="28"/>
          <w:szCs w:val="28"/>
          <w:shd w:val="clear" w:fill="FFFFFF"/>
        </w:rPr>
      </w:pPr>
    </w:p>
    <w:p w14:paraId="16894D64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E4E4E"/>
          <w:spacing w:val="0"/>
          <w:sz w:val="28"/>
          <w:szCs w:val="28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195DC4"/>
    <w:rsid w:val="03D94756"/>
    <w:rsid w:val="08D33034"/>
    <w:rsid w:val="08F653F9"/>
    <w:rsid w:val="10AF3BF5"/>
    <w:rsid w:val="16490D16"/>
    <w:rsid w:val="204E02EA"/>
    <w:rsid w:val="21555801"/>
    <w:rsid w:val="2330304E"/>
    <w:rsid w:val="2A5B5631"/>
    <w:rsid w:val="2B603DA7"/>
    <w:rsid w:val="37C908C5"/>
    <w:rsid w:val="4329775C"/>
    <w:rsid w:val="4DF608C7"/>
    <w:rsid w:val="587B1593"/>
    <w:rsid w:val="5F195DC4"/>
    <w:rsid w:val="5FBD182E"/>
    <w:rsid w:val="62E76C56"/>
    <w:rsid w:val="637E681A"/>
    <w:rsid w:val="68E817F1"/>
    <w:rsid w:val="6B590CC4"/>
    <w:rsid w:val="796D7995"/>
    <w:rsid w:val="7E10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2"/>
    </w:pPr>
    <w:rPr>
      <w:rFonts w:ascii="Times New Roman" w:hAnsi="Times New Roman" w:eastAsia="宋体" w:cs="Times New Roman"/>
      <w:b/>
      <w:sz w:val="24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3"/>
    </w:pPr>
    <w:rPr>
      <w:rFonts w:ascii="Arial" w:hAnsi="Arial" w:eastAsia="宋体" w:cs="Times New Roman"/>
      <w:b/>
      <w:sz w:val="2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9"/>
    <w:qFormat/>
    <w:uiPriority w:val="0"/>
    <w:pPr>
      <w:jc w:val="left"/>
    </w:pPr>
    <w:rPr>
      <w:rFonts w:ascii="@仿宋_GB2312" w:hAnsi="@仿宋_GB2312" w:eastAsia="华文中宋" w:cs="Times New Roman"/>
      <w:sz w:val="24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批注文字 Char"/>
    <w:link w:val="5"/>
    <w:qFormat/>
    <w:uiPriority w:val="0"/>
    <w:rPr>
      <w:rFonts w:ascii="@仿宋_GB2312" w:hAnsi="@仿宋_GB2312" w:eastAsia="华文中宋" w:cs="Times New Roman"/>
      <w:kern w:val="2"/>
      <w:sz w:val="24"/>
    </w:r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42</Characters>
  <Lines>0</Lines>
  <Paragraphs>0</Paragraphs>
  <TotalTime>14</TotalTime>
  <ScaleCrop>false</ScaleCrop>
  <LinksUpToDate>false</LinksUpToDate>
  <CharactersWithSpaces>42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2025-01-17T10:12:00Z</dcterms:created>
  <dc:creator>初审-许亮</dc:creator>
  <cp:lastModifiedBy>wlq</cp:lastModifiedBy>
  <dcterms:modified xsi:type="dcterms:W3CDTF">2025-11-11T06:40:22Z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2B855C9D75FF4EB7A127EF240026220F_11</vt:lpwstr>
  </property>
  <property fmtid="{D5CDD505-2E9C-101B-9397-08002B2CF9AE}" pid="4" name="KSOTemplateDocerSaveRecord">
    <vt:lpwstr>eyJoZGlkIjoiZmQ1YThhODM2ZWUyOGIyMjgzNDkxYzA1YTgwZTE0MjciLCJ1c2VySWQiOiI4NzU2NTIxNTAifQ==</vt:lpwstr>
  </property>
</Properties>
</file>