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6A0EF">
      <w:pPr>
        <w:pStyle w:val="2"/>
        <w:widowControl/>
        <w:snapToGrid w:val="0"/>
        <w:spacing w:before="0" w:after="0" w:line="360" w:lineRule="auto"/>
        <w:jc w:val="center"/>
        <w:rPr>
          <w:rFonts w:hint="eastAsia" w:ascii="宋体" w:hAnsi="宋体" w:eastAsia="仿宋"/>
          <w:highlight w:val="none"/>
        </w:rPr>
      </w:pPr>
      <w:bookmarkStart w:id="57" w:name="_GoBack"/>
      <w:r>
        <w:rPr>
          <w:rFonts w:hint="eastAsia" w:ascii="宋体" w:hAnsi="宋体" w:eastAsia="仿宋"/>
          <w:highlight w:val="none"/>
        </w:rPr>
        <w:t>采购需求</w:t>
      </w:r>
      <w:bookmarkEnd w:id="57"/>
    </w:p>
    <w:p w14:paraId="11EA8A35">
      <w:pPr>
        <w:pStyle w:val="3"/>
        <w:spacing w:line="360" w:lineRule="auto"/>
        <w:rPr>
          <w:rStyle w:val="8"/>
          <w:rFonts w:ascii="宋体" w:hAnsi="宋体" w:eastAsia="仿宋"/>
          <w:b/>
          <w:bCs/>
          <w:sz w:val="24"/>
          <w:szCs w:val="24"/>
          <w:highlight w:val="none"/>
        </w:rPr>
      </w:pPr>
      <w:bookmarkStart w:id="0" w:name="_Toc466024556"/>
      <w:bookmarkStart w:id="1" w:name="_Toc455587089"/>
      <w:bookmarkStart w:id="2" w:name="_Toc455587273"/>
      <w:bookmarkStart w:id="3" w:name="_Toc445554747"/>
      <w:r>
        <w:rPr>
          <w:rStyle w:val="8"/>
          <w:rFonts w:hint="eastAsia" w:ascii="宋体" w:hAnsi="宋体" w:eastAsia="仿宋"/>
          <w:b/>
          <w:bCs/>
          <w:sz w:val="24"/>
          <w:szCs w:val="24"/>
          <w:highlight w:val="none"/>
        </w:rPr>
        <w:t xml:space="preserve">1. </w:t>
      </w:r>
      <w:bookmarkEnd w:id="0"/>
      <w:bookmarkEnd w:id="1"/>
      <w:bookmarkEnd w:id="2"/>
      <w:r>
        <w:rPr>
          <w:rStyle w:val="8"/>
          <w:rFonts w:hint="eastAsia" w:ascii="宋体" w:hAnsi="宋体" w:eastAsia="仿宋"/>
          <w:b/>
          <w:bCs/>
          <w:sz w:val="24"/>
          <w:szCs w:val="24"/>
          <w:highlight w:val="none"/>
        </w:rPr>
        <w:t>总体说明</w:t>
      </w:r>
    </w:p>
    <w:p w14:paraId="3D700528">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5079842D">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28964310">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50A69075">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0CA05664">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13215685">
      <w:pPr>
        <w:pStyle w:val="3"/>
        <w:spacing w:line="360" w:lineRule="auto"/>
        <w:rPr>
          <w:rStyle w:val="8"/>
          <w:rFonts w:hint="eastAsia" w:ascii="宋体" w:hAnsi="宋体" w:eastAsia="仿宋"/>
          <w:b/>
          <w:bCs/>
          <w:sz w:val="24"/>
          <w:szCs w:val="24"/>
          <w:highlight w:val="none"/>
        </w:rPr>
      </w:pPr>
      <w:bookmarkStart w:id="4" w:name="_Toc455587090"/>
      <w:bookmarkStart w:id="5" w:name="_Toc466024557"/>
      <w:bookmarkStart w:id="6" w:name="_Toc455587274"/>
      <w:r>
        <w:rPr>
          <w:rStyle w:val="8"/>
          <w:rFonts w:hint="eastAsia" w:ascii="宋体" w:hAnsi="宋体" w:eastAsia="仿宋"/>
          <w:b/>
          <w:bCs/>
          <w:sz w:val="24"/>
          <w:szCs w:val="24"/>
          <w:highlight w:val="none"/>
        </w:rPr>
        <w:t>2. 采购内容及范围</w:t>
      </w:r>
      <w:bookmarkEnd w:id="4"/>
      <w:bookmarkEnd w:id="5"/>
      <w:bookmarkEnd w:id="6"/>
    </w:p>
    <w:p w14:paraId="30CABA40">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1461A94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E72E1B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091818F">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2BDDA3F">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F212AB7">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19C7341">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1485630">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E3F6813">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8CD987">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DD867A0">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34876E5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1B435DC">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11F85E3">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E03010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口腔全景CBCT</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B24D6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0EF17E">
            <w:pPr>
              <w:keepNext w:val="0"/>
              <w:keepLines w:val="0"/>
              <w:widowControl/>
              <w:suppressLineNumbers w:val="0"/>
              <w:spacing w:before="0" w:beforeAutospacing="0" w:after="0" w:afterAutospacing="0"/>
              <w:ind w:left="0" w:right="0"/>
              <w:jc w:val="center"/>
              <w:textAlignment w:val="center"/>
              <w:rPr>
                <w:rFonts w:hint="default" w:ascii="宋体" w:hAnsi="宋体" w:eastAsia="仿宋" w:cs="Times New Roman"/>
                <w:sz w:val="24"/>
                <w:highlight w:val="none"/>
                <w:lang w:val="en-US" w:eastAsia="zh-CN"/>
              </w:rPr>
            </w:pPr>
            <w:r>
              <w:rPr>
                <w:rFonts w:hint="eastAsia" w:ascii="宋体" w:hAnsi="宋体" w:eastAsia="宋体" w:cs="宋体"/>
                <w:i w:val="0"/>
                <w:iCs w:val="0"/>
                <w:color w:val="000000"/>
                <w:kern w:val="2"/>
                <w:sz w:val="22"/>
                <w:szCs w:val="22"/>
                <w:highlight w:val="none"/>
                <w:u w:val="none"/>
                <w:lang w:val="en-US" w:eastAsia="zh-CN" w:bidi="ar-SA"/>
              </w:rPr>
              <w:t>6</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A672EFB">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45</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50C63A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8FCD9C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DCF42E6">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13F8BE06">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0B9EB1E1">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6A6837AD">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04397866">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3C12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300AEAF">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15719140">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5A17B985">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44EB60B1">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79738B45">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22161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0006127B">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08AB6E76">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2CB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0BC8B90A">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3E6A727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4B21CDAE">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6B6FF29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3D0A5FB0">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601D5B19">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4F700E1A">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5A593341">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05BF3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4142C778">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5ED828BE">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7025CD5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5A1B4BFA">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5504DCD2">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66B79D8E">
      <w:pPr>
        <w:pStyle w:val="9"/>
        <w:spacing w:line="360" w:lineRule="auto"/>
        <w:ind w:firstLine="480"/>
        <w:rPr>
          <w:rFonts w:ascii="宋体" w:hAnsi="宋体" w:eastAsia="仿宋"/>
          <w:color w:val="FF0000"/>
          <w:sz w:val="24"/>
          <w:highlight w:val="none"/>
        </w:rPr>
      </w:pPr>
    </w:p>
    <w:bookmarkEnd w:id="3"/>
    <w:p w14:paraId="6716EAF0">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7" w:name="_Toc455587091"/>
      <w:bookmarkStart w:id="8" w:name="_Toc455587275"/>
      <w:bookmarkStart w:id="9" w:name="_Toc445554749"/>
      <w:bookmarkStart w:id="10" w:name="_Toc466024558"/>
      <w:r>
        <w:rPr>
          <w:rStyle w:val="8"/>
          <w:rFonts w:hint="eastAsia" w:ascii="宋体" w:hAnsi="宋体" w:eastAsia="仿宋"/>
          <w:sz w:val="24"/>
          <w:szCs w:val="24"/>
          <w:highlight w:val="none"/>
        </w:rPr>
        <w:t>4. 技术要求</w:t>
      </w:r>
      <w:bookmarkEnd w:id="7"/>
      <w:bookmarkEnd w:id="8"/>
      <w:bookmarkEnd w:id="9"/>
      <w:bookmarkEnd w:id="10"/>
    </w:p>
    <w:p w14:paraId="62CBF3C7">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2"/>
        <w:gridCol w:w="1210"/>
        <w:gridCol w:w="5355"/>
      </w:tblGrid>
      <w:tr w14:paraId="1FA0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pct"/>
            <w:noWrap w:val="0"/>
            <w:vAlign w:val="center"/>
          </w:tcPr>
          <w:p w14:paraId="65DAC728">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8" w:type="pct"/>
            <w:noWrap w:val="0"/>
            <w:vAlign w:val="center"/>
          </w:tcPr>
          <w:p w14:paraId="1B6A821E">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5" w:type="pct"/>
            <w:noWrap w:val="0"/>
            <w:vAlign w:val="center"/>
          </w:tcPr>
          <w:p w14:paraId="0EFB4DFE">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0B71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31029226">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8" w:type="pct"/>
            <w:noWrap w:val="0"/>
            <w:vAlign w:val="center"/>
          </w:tcPr>
          <w:p w14:paraId="0830132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6B18C585">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4A369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0C25DC05">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8" w:type="pct"/>
            <w:noWrap w:val="0"/>
            <w:vAlign w:val="center"/>
          </w:tcPr>
          <w:p w14:paraId="5B760121">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25588D9D">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7C64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19A7A001">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8" w:type="pct"/>
            <w:noWrap w:val="0"/>
            <w:vAlign w:val="center"/>
          </w:tcPr>
          <w:p w14:paraId="3A6D8B4B">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6E96071A">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2B2A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105" w:type="pct"/>
            <w:vMerge w:val="restart"/>
            <w:noWrap w:val="0"/>
            <w:vAlign w:val="center"/>
          </w:tcPr>
          <w:p w14:paraId="74EC85B2">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8" w:type="pct"/>
            <w:vMerge w:val="restart"/>
            <w:noWrap w:val="0"/>
            <w:vAlign w:val="center"/>
          </w:tcPr>
          <w:p w14:paraId="6B560EC4">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5" w:type="pct"/>
            <w:noWrap w:val="0"/>
            <w:vAlign w:val="center"/>
          </w:tcPr>
          <w:p w14:paraId="39B25C02">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3D6E2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5" w:type="pct"/>
            <w:vMerge w:val="continue"/>
            <w:noWrap w:val="0"/>
            <w:vAlign w:val="center"/>
          </w:tcPr>
          <w:p w14:paraId="1726A7D6">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8" w:type="pct"/>
            <w:vMerge w:val="continue"/>
            <w:noWrap w:val="0"/>
            <w:vAlign w:val="center"/>
          </w:tcPr>
          <w:p w14:paraId="0F0E34F7">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5" w:type="pct"/>
            <w:noWrap w:val="0"/>
            <w:vAlign w:val="center"/>
          </w:tcPr>
          <w:p w14:paraId="147DC8A5">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7E9C5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4D1495CF">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7D65EF30">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color w:val="000000"/>
                <w:sz w:val="24"/>
                <w:highlight w:val="none"/>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37C6F74C">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72D9D6A1">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6E498082">
      <w:pPr>
        <w:pStyle w:val="4"/>
        <w:widowControl/>
        <w:snapToGrid w:val="0"/>
        <w:spacing w:line="360" w:lineRule="auto"/>
        <w:ind w:firstLine="480" w:firstLineChars="200"/>
        <w:rPr>
          <w:rFonts w:hint="eastAsia" w:hAnsi="宋体" w:eastAsia="仿宋"/>
          <w:color w:val="FF0000"/>
          <w:sz w:val="24"/>
          <w:szCs w:val="24"/>
          <w:highlight w:val="none"/>
        </w:rPr>
      </w:pPr>
    </w:p>
    <w:p w14:paraId="5E58F89B">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7A5589F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0092E8B5">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2434"/>
        <w:gridCol w:w="1751"/>
        <w:gridCol w:w="1751"/>
        <w:gridCol w:w="1751"/>
      </w:tblGrid>
      <w:tr w14:paraId="2932A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739A11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299680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341ED0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0A15E4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22A0D2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4BEA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297F34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6C8926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口腔全景CBCT</w:t>
            </w:r>
          </w:p>
        </w:tc>
        <w:tc>
          <w:tcPr>
            <w:tcW w:w="1971" w:type="dxa"/>
            <w:noWrap w:val="0"/>
            <w:vAlign w:val="center"/>
          </w:tcPr>
          <w:p w14:paraId="2AE449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971" w:type="dxa"/>
            <w:noWrap w:val="0"/>
            <w:vAlign w:val="center"/>
          </w:tcPr>
          <w:p w14:paraId="24C1B1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342E6B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41AF2CF8">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45"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7"/>
        <w:gridCol w:w="2050"/>
        <w:gridCol w:w="5202"/>
      </w:tblGrid>
      <w:tr w14:paraId="685CB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4F3E80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F9B8F5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lang w:val="en-US"/>
              </w:rPr>
            </w:pPr>
            <w:r>
              <w:rPr>
                <w:rFonts w:hint="eastAsia" w:ascii="仿宋" w:hAnsi="仿宋" w:eastAsia="仿宋" w:cs="仿宋"/>
                <w:b/>
                <w:bCs/>
                <w:i w:val="0"/>
                <w:iCs w:val="0"/>
                <w:color w:val="000000"/>
                <w:kern w:val="0"/>
                <w:sz w:val="24"/>
                <w:szCs w:val="24"/>
                <w:highlight w:val="none"/>
                <w:u w:val="none"/>
                <w:lang w:val="en-US" w:eastAsia="zh-CN" w:bidi="ar"/>
              </w:rPr>
              <w:t>技术规格</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D52975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15F9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18C8FF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一、</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50DFC51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设备及功能需求</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1B7246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p>
        </w:tc>
      </w:tr>
      <w:tr w14:paraId="47CE3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AA8229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154932E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设备用途</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FC183A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用于口腔疾病的诊断，具有数字全景成像、头颅成像、3D成像等功能</w:t>
            </w:r>
          </w:p>
        </w:tc>
      </w:tr>
      <w:tr w14:paraId="05418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BE6251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0230DE7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拍摄模式</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76FA41F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具有CT、全景、头颅正/侧位、TMJ和局部CT独立拍摄模式</w:t>
            </w:r>
          </w:p>
        </w:tc>
      </w:tr>
      <w:tr w14:paraId="134F1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518C060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1.3</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50333A5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提供工作站一套</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32F6993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要求i5-12500处理器或以上，硬盘≥2TB，内存≥16G，显卡内存≥6GB</w:t>
            </w:r>
          </w:p>
        </w:tc>
      </w:tr>
      <w:tr w14:paraId="129B3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E0DF3A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二、</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CBB32A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硬件技术指标</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CBC2FF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p>
        </w:tc>
      </w:tr>
      <w:tr w14:paraId="10970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3B0E17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240B5CB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X线球管</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378B592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p>
        </w:tc>
      </w:tr>
      <w:tr w14:paraId="2A7FF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EEAB4F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3DEC43A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射线管最大电流</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6BD28B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≥10mA</w:t>
            </w:r>
          </w:p>
        </w:tc>
      </w:tr>
      <w:tr w14:paraId="3E99A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20A144C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7A996EF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射线管最大电压</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338D62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≥100kV</w:t>
            </w:r>
          </w:p>
        </w:tc>
      </w:tr>
      <w:tr w14:paraId="7DA13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68ABAE5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2.1.3</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08F6DA5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焦点尺寸</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C2FC04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≤0.5mm</w:t>
            </w:r>
          </w:p>
        </w:tc>
      </w:tr>
      <w:tr w14:paraId="6322A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9C5A5A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2.1.4</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177A32C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曝光时间</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5E3B454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CT≤16s、全景≤17s、正侧位≤12s、TMJ≤20s</w:t>
            </w:r>
          </w:p>
        </w:tc>
      </w:tr>
      <w:tr w14:paraId="634A7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9B73D9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2.1.5</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7D37224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球管热容量</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521AFD6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≥360kJ</w:t>
            </w:r>
          </w:p>
        </w:tc>
      </w:tr>
      <w:tr w14:paraId="5654B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E3751A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0EBD78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探测器</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0293F2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p>
        </w:tc>
      </w:tr>
      <w:tr w14:paraId="656A7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E3E8C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24758B4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CT探测器类型</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44853D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非晶硅</w:t>
            </w:r>
          </w:p>
        </w:tc>
      </w:tr>
      <w:tr w14:paraId="77ED3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CCB797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00D2A53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CT探测器面积</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B39D6D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≥15cm×15cm</w:t>
            </w:r>
          </w:p>
        </w:tc>
      </w:tr>
      <w:tr w14:paraId="7F275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140050A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2.2.3</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7A1DEFE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CT探测器像素尺寸</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F7CA29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≤100μm</w:t>
            </w:r>
          </w:p>
        </w:tc>
      </w:tr>
      <w:tr w14:paraId="0AC0D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19CA8EE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2.2.4</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013C6E9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CT有效成像视野</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5BC98BA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≥16cm×10cm(Φ×H)</w:t>
            </w:r>
          </w:p>
        </w:tc>
      </w:tr>
      <w:tr w14:paraId="3DBA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7C331A5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2.2.5</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6A6D5B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最小体素尺寸</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941EE2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≤75μm</w:t>
            </w:r>
          </w:p>
        </w:tc>
      </w:tr>
      <w:tr w14:paraId="0EF10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733BAFB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2.2.6</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4B7700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CT成像空间分辨率</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49927D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≥2.8lp/mm（提供技术白皮书、彩页等证明材料）</w:t>
            </w:r>
          </w:p>
        </w:tc>
      </w:tr>
      <w:tr w14:paraId="3B4D2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5DB85EB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2.2.7</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7E3904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全景成像空间分辨率</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29A7973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≥3.1lp/mm（提供技术白皮书、彩页等证明材料）</w:t>
            </w:r>
          </w:p>
        </w:tc>
      </w:tr>
      <w:tr w14:paraId="70219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B18EE7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2.2.8</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23E570D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侧位成像空间分辨率</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B02594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≥2.8lp/mm（提供技术白皮书、彩页等证明材料）</w:t>
            </w:r>
          </w:p>
        </w:tc>
      </w:tr>
      <w:tr w14:paraId="06ECD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242ABB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三、</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1D6CCB0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软件功能要求</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282ECD8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p>
        </w:tc>
      </w:tr>
      <w:tr w14:paraId="14568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5EDBA78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CC8E6D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软件数量</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F06008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提供数字化影像浏览软件1套，正畸分析系统1套，终身免费升级</w:t>
            </w:r>
          </w:p>
        </w:tc>
      </w:tr>
      <w:tr w14:paraId="0DEB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B388C9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9A0517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图像格式</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77703ED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具备数据输出接口，兼容符合DICOM3.0标准的PACS系统</w:t>
            </w:r>
          </w:p>
        </w:tc>
      </w:tr>
      <w:tr w14:paraId="2111F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9A06E0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3.3</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2FC3167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三维显示</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7D0512F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三维视图支持VR(容积漫游成像）、MIP（最大密度投影）两种显示模式</w:t>
            </w:r>
          </w:p>
        </w:tc>
      </w:tr>
      <w:tr w14:paraId="708F7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7146A9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3.4</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820440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三维全景功能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5B173A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具备（提供技术白皮书、彩页等证明材料）</w:t>
            </w:r>
          </w:p>
        </w:tc>
      </w:tr>
      <w:tr w14:paraId="51A12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3A5F9A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3.5</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57A5F55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神经管标记功能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7574DF2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可一键自动生成双侧神经管，可设置神经管模型颜色及半径等功能（提供技术白皮书、彩页等证明材料）</w:t>
            </w:r>
          </w:p>
        </w:tc>
      </w:tr>
      <w:tr w14:paraId="5FE07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1107F92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3.6</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54E072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颞颌关节</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5FAF0B9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具有CBCT独立颞颌关节观察模块，可自动定位双侧颞颌关节位置和2D、3D影像</w:t>
            </w:r>
          </w:p>
        </w:tc>
      </w:tr>
      <w:tr w14:paraId="52ED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6BE667F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3.7</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0D1DD0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骨密度测量</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1B65005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支持种植体周围骨密度测量，并可显示骨密度D1-D4分类</w:t>
            </w:r>
          </w:p>
        </w:tc>
      </w:tr>
      <w:tr w14:paraId="021C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00EE7E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3.8</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4A3A0D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种植体库</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5F97CC7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具备，可免费升级（提供技术白皮书、彩页等证明材料）</w:t>
            </w:r>
          </w:p>
        </w:tc>
      </w:tr>
      <w:tr w14:paraId="745C3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87FAE2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3.9</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05E9E6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智能气道分析功能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C37C56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w:t>
            </w:r>
          </w:p>
        </w:tc>
      </w:tr>
      <w:tr w14:paraId="4CE99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7201F6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0962BC3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三维正畸功能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74A3DB7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具备，可预设三维正畸模块，可在3D视图中进行标志点标记等（提供技术白皮书、彩页等证明材料）</w:t>
            </w:r>
          </w:p>
        </w:tc>
      </w:tr>
      <w:tr w14:paraId="14F27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6F7E881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3.11</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1B208EE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数据配准功能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09CCC60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具备3D影像与口扫数据自动配准功能（提供技术白皮书、彩页等证明材料）</w:t>
            </w:r>
          </w:p>
        </w:tc>
      </w:tr>
      <w:tr w14:paraId="1A61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194AE53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3.12</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4E6DFC9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根骨剥离功能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09B3F7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w:t>
            </w:r>
          </w:p>
        </w:tc>
      </w:tr>
      <w:tr w14:paraId="2BCF5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6C3B083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3.13</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EDEBB8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颌骨自动分割技术</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29150C9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w:t>
            </w:r>
          </w:p>
        </w:tc>
      </w:tr>
      <w:tr w14:paraId="605F5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397D5D8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●3.14</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68AC977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智能正畸测量分析系统</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22FF46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w:t>
            </w:r>
          </w:p>
        </w:tc>
      </w:tr>
      <w:tr w14:paraId="0E6BE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079E4A7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3.15</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313AD88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正畸报告导出</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20B0C1E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支持导出头影测量分析报告，可选择单一分析法导出及全部分析法导出</w:t>
            </w:r>
          </w:p>
        </w:tc>
      </w:tr>
      <w:tr w14:paraId="39E30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7425D21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3.16</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3ED39F9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可视化矫正模拟功能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415C9DB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具备</w:t>
            </w:r>
          </w:p>
        </w:tc>
      </w:tr>
      <w:tr w14:paraId="1689B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609" w:type="pct"/>
            <w:tcBorders>
              <w:top w:val="single" w:color="000000" w:sz="4" w:space="0"/>
              <w:left w:val="single" w:color="000000" w:sz="4" w:space="0"/>
              <w:bottom w:val="single" w:color="000000" w:sz="4" w:space="0"/>
              <w:right w:val="single" w:color="000000" w:sz="4" w:space="0"/>
            </w:tcBorders>
            <w:noWrap w:val="0"/>
            <w:vAlign w:val="center"/>
          </w:tcPr>
          <w:p w14:paraId="473E53A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3.17</w:t>
            </w:r>
          </w:p>
        </w:tc>
        <w:tc>
          <w:tcPr>
            <w:tcW w:w="1240" w:type="pct"/>
            <w:tcBorders>
              <w:top w:val="single" w:color="000000" w:sz="4" w:space="0"/>
              <w:left w:val="single" w:color="000000" w:sz="4" w:space="0"/>
              <w:bottom w:val="single" w:color="000000" w:sz="4" w:space="0"/>
              <w:right w:val="single" w:color="000000" w:sz="4" w:space="0"/>
            </w:tcBorders>
            <w:noWrap w:val="0"/>
            <w:vAlign w:val="center"/>
          </w:tcPr>
          <w:p w14:paraId="3A148F6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刻录功能</w:t>
            </w:r>
          </w:p>
        </w:tc>
        <w:tc>
          <w:tcPr>
            <w:tcW w:w="3149" w:type="pct"/>
            <w:tcBorders>
              <w:top w:val="single" w:color="000000" w:sz="4" w:space="0"/>
              <w:left w:val="single" w:color="000000" w:sz="4" w:space="0"/>
              <w:bottom w:val="single" w:color="000000" w:sz="4" w:space="0"/>
              <w:right w:val="single" w:color="000000" w:sz="4" w:space="0"/>
            </w:tcBorders>
            <w:noWrap w:val="0"/>
            <w:vAlign w:val="center"/>
          </w:tcPr>
          <w:p w14:paraId="6170FEA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支持将患者数据和影像浏览程序导出到输出介质（光碟、U盘等）中</w:t>
            </w:r>
          </w:p>
        </w:tc>
      </w:tr>
    </w:tbl>
    <w:p w14:paraId="4DE5A14B">
      <w:pPr>
        <w:widowControl/>
        <w:snapToGrid w:val="0"/>
        <w:spacing w:line="360" w:lineRule="auto"/>
        <w:rPr>
          <w:rFonts w:hint="eastAsia" w:eastAsia="仿宋"/>
          <w:sz w:val="24"/>
          <w:highlight w:val="none"/>
        </w:rPr>
      </w:pPr>
    </w:p>
    <w:p w14:paraId="1176CC20">
      <w:pPr>
        <w:pStyle w:val="4"/>
        <w:widowControl/>
        <w:snapToGrid w:val="0"/>
        <w:spacing w:line="360" w:lineRule="auto"/>
        <w:ind w:firstLine="482" w:firstLineChars="200"/>
        <w:outlineLvl w:val="2"/>
        <w:rPr>
          <w:rFonts w:hAnsi="宋体" w:eastAsia="仿宋"/>
          <w:b/>
          <w:bCs/>
          <w:sz w:val="24"/>
          <w:szCs w:val="24"/>
          <w:highlight w:val="none"/>
        </w:rPr>
      </w:pPr>
      <w:bookmarkStart w:id="11" w:name="_Toc525819966"/>
      <w:bookmarkStart w:id="12" w:name="_Toc493432669"/>
      <w:bookmarkStart w:id="13" w:name="_Toc526265690"/>
      <w:bookmarkStart w:id="14" w:name="_Toc512611688"/>
      <w:bookmarkStart w:id="15" w:name="_Toc515539871"/>
      <w:bookmarkStart w:id="16" w:name="_Toc493440974"/>
      <w:bookmarkStart w:id="17" w:name="_Toc493440806"/>
      <w:bookmarkStart w:id="18" w:name="_Toc512544433"/>
      <w:bookmarkStart w:id="19" w:name="_Toc517011813"/>
      <w:r>
        <w:rPr>
          <w:rFonts w:hint="eastAsia" w:hAnsi="宋体" w:eastAsia="仿宋"/>
          <w:b/>
          <w:bCs/>
          <w:sz w:val="24"/>
          <w:szCs w:val="24"/>
          <w:highlight w:val="none"/>
        </w:rPr>
        <w:t>4.</w:t>
      </w:r>
      <w:r>
        <w:rPr>
          <w:rFonts w:hint="eastAsia" w:hAnsi="宋体" w:eastAsia="仿宋"/>
          <w:b/>
          <w:bCs/>
          <w:sz w:val="24"/>
          <w:szCs w:val="24"/>
          <w:highlight w:val="none"/>
          <w:lang w:val="en-US" w:eastAsia="zh-CN"/>
        </w:rPr>
        <w:t>3</w:t>
      </w:r>
      <w:r>
        <w:rPr>
          <w:rFonts w:hint="eastAsia" w:hAnsi="宋体" w:eastAsia="仿宋"/>
          <w:b/>
          <w:bCs/>
          <w:sz w:val="24"/>
          <w:szCs w:val="24"/>
          <w:highlight w:val="none"/>
        </w:rPr>
        <w:t xml:space="preserve"> 试验检测</w:t>
      </w:r>
      <w:bookmarkEnd w:id="11"/>
      <w:bookmarkEnd w:id="12"/>
      <w:bookmarkEnd w:id="13"/>
      <w:bookmarkEnd w:id="14"/>
      <w:bookmarkEnd w:id="15"/>
      <w:bookmarkEnd w:id="16"/>
      <w:bookmarkEnd w:id="17"/>
      <w:bookmarkEnd w:id="18"/>
      <w:bookmarkEnd w:id="19"/>
      <w:r>
        <w:rPr>
          <w:rFonts w:hint="eastAsia" w:hAnsi="宋体" w:eastAsia="仿宋"/>
          <w:b/>
          <w:bCs/>
          <w:sz w:val="24"/>
          <w:szCs w:val="24"/>
          <w:highlight w:val="none"/>
        </w:rPr>
        <w:t>要求</w:t>
      </w:r>
    </w:p>
    <w:p w14:paraId="71A53150">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0A5DDBBA">
      <w:pPr>
        <w:pStyle w:val="4"/>
        <w:widowControl/>
        <w:snapToGrid w:val="0"/>
        <w:spacing w:line="360" w:lineRule="auto"/>
        <w:ind w:firstLine="482" w:firstLineChars="200"/>
        <w:outlineLvl w:val="2"/>
        <w:rPr>
          <w:rFonts w:hint="eastAsia" w:hAnsi="宋体" w:eastAsia="仿宋"/>
          <w:b/>
          <w:bCs/>
          <w:sz w:val="24"/>
          <w:szCs w:val="24"/>
          <w:highlight w:val="none"/>
        </w:rPr>
      </w:pPr>
      <w:bookmarkStart w:id="20" w:name="_Toc525819967"/>
      <w:bookmarkStart w:id="21" w:name="_Toc512611689"/>
      <w:bookmarkStart w:id="22" w:name="_Toc517011814"/>
      <w:bookmarkStart w:id="23" w:name="_Toc526265691"/>
      <w:bookmarkStart w:id="24" w:name="_Toc515539872"/>
      <w:bookmarkStart w:id="25" w:name="_Toc493440807"/>
      <w:bookmarkStart w:id="26" w:name="_Toc512544434"/>
      <w:bookmarkStart w:id="27" w:name="_Toc493432670"/>
      <w:bookmarkStart w:id="28" w:name="_Toc493440975"/>
      <w:r>
        <w:rPr>
          <w:rFonts w:hint="eastAsia" w:hAnsi="宋体" w:eastAsia="仿宋"/>
          <w:b/>
          <w:bCs/>
          <w:sz w:val="24"/>
          <w:szCs w:val="24"/>
          <w:highlight w:val="none"/>
        </w:rPr>
        <w:t>4.</w:t>
      </w:r>
      <w:r>
        <w:rPr>
          <w:rFonts w:hint="eastAsia" w:hAnsi="宋体" w:eastAsia="仿宋"/>
          <w:b/>
          <w:bCs/>
          <w:sz w:val="24"/>
          <w:szCs w:val="24"/>
          <w:highlight w:val="none"/>
          <w:lang w:val="en-US" w:eastAsia="zh-CN"/>
        </w:rPr>
        <w:t>4</w:t>
      </w:r>
      <w:r>
        <w:rPr>
          <w:rFonts w:hint="eastAsia" w:hAnsi="宋体" w:eastAsia="仿宋"/>
          <w:b/>
          <w:bCs/>
          <w:sz w:val="24"/>
          <w:szCs w:val="24"/>
          <w:highlight w:val="none"/>
        </w:rPr>
        <w:t xml:space="preserve"> 质量要求与验收标准</w:t>
      </w:r>
      <w:bookmarkEnd w:id="20"/>
      <w:bookmarkEnd w:id="21"/>
      <w:bookmarkEnd w:id="22"/>
      <w:bookmarkEnd w:id="23"/>
      <w:bookmarkEnd w:id="24"/>
      <w:bookmarkEnd w:id="25"/>
      <w:bookmarkEnd w:id="26"/>
      <w:bookmarkEnd w:id="27"/>
      <w:bookmarkEnd w:id="28"/>
    </w:p>
    <w:p w14:paraId="17E81554">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77DD60F1">
      <w:pPr>
        <w:pStyle w:val="4"/>
        <w:widowControl/>
        <w:snapToGrid w:val="0"/>
        <w:spacing w:line="360" w:lineRule="auto"/>
        <w:ind w:firstLine="482" w:firstLineChars="200"/>
        <w:outlineLvl w:val="2"/>
        <w:rPr>
          <w:rFonts w:hint="eastAsia" w:hAnsi="宋体" w:eastAsia="仿宋"/>
          <w:b/>
          <w:bCs/>
          <w:sz w:val="24"/>
          <w:szCs w:val="24"/>
          <w:highlight w:val="none"/>
        </w:rPr>
      </w:pPr>
      <w:bookmarkStart w:id="29" w:name="_Toc512611690"/>
      <w:bookmarkStart w:id="30" w:name="_Toc517011815"/>
      <w:bookmarkStart w:id="31" w:name="_Toc493432671"/>
      <w:bookmarkStart w:id="32" w:name="_Toc512544435"/>
      <w:bookmarkStart w:id="33" w:name="_Toc493440976"/>
      <w:bookmarkStart w:id="34" w:name="_Toc493440808"/>
      <w:bookmarkStart w:id="35" w:name="_Toc525819968"/>
      <w:bookmarkStart w:id="36" w:name="_Toc526265692"/>
      <w:bookmarkStart w:id="37" w:name="_Toc515539873"/>
      <w:r>
        <w:rPr>
          <w:rFonts w:hint="eastAsia" w:hAnsi="宋体" w:eastAsia="仿宋"/>
          <w:b/>
          <w:bCs/>
          <w:sz w:val="24"/>
          <w:szCs w:val="24"/>
          <w:highlight w:val="none"/>
        </w:rPr>
        <w:t>4.</w:t>
      </w:r>
      <w:bookmarkEnd w:id="29"/>
      <w:bookmarkEnd w:id="30"/>
      <w:bookmarkEnd w:id="31"/>
      <w:bookmarkEnd w:id="32"/>
      <w:bookmarkEnd w:id="33"/>
      <w:bookmarkEnd w:id="34"/>
      <w:bookmarkEnd w:id="35"/>
      <w:bookmarkEnd w:id="36"/>
      <w:bookmarkEnd w:id="37"/>
      <w:bookmarkStart w:id="38" w:name="_Toc525819969"/>
      <w:bookmarkStart w:id="39" w:name="_Toc493440977"/>
      <w:bookmarkStart w:id="40" w:name="_Toc515539874"/>
      <w:bookmarkStart w:id="41" w:name="_Toc517011816"/>
      <w:bookmarkStart w:id="42" w:name="_Toc493432672"/>
      <w:bookmarkStart w:id="43" w:name="_Toc493440809"/>
      <w:bookmarkStart w:id="44" w:name="_Toc526265693"/>
      <w:bookmarkStart w:id="45" w:name="_Toc512544436"/>
      <w:bookmarkStart w:id="46" w:name="_Toc512611691"/>
      <w:r>
        <w:rPr>
          <w:rFonts w:hint="eastAsia" w:hAnsi="宋体" w:eastAsia="仿宋"/>
          <w:b/>
          <w:bCs/>
          <w:sz w:val="24"/>
          <w:szCs w:val="24"/>
          <w:highlight w:val="none"/>
          <w:lang w:val="en-US" w:eastAsia="zh-CN"/>
        </w:rPr>
        <w:t>5</w:t>
      </w:r>
      <w:r>
        <w:rPr>
          <w:rFonts w:hint="eastAsia" w:hAnsi="宋体" w:eastAsia="仿宋"/>
          <w:b/>
          <w:bCs/>
          <w:sz w:val="24"/>
          <w:szCs w:val="24"/>
          <w:highlight w:val="none"/>
        </w:rPr>
        <w:t xml:space="preserve"> 质量保证期服务要求</w:t>
      </w:r>
      <w:bookmarkEnd w:id="38"/>
      <w:bookmarkEnd w:id="39"/>
      <w:bookmarkEnd w:id="40"/>
      <w:bookmarkEnd w:id="41"/>
      <w:bookmarkEnd w:id="42"/>
      <w:bookmarkEnd w:id="43"/>
      <w:bookmarkEnd w:id="44"/>
      <w:bookmarkEnd w:id="45"/>
      <w:bookmarkEnd w:id="46"/>
    </w:p>
    <w:p w14:paraId="6F03C505">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3F7E7045">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val="en-US" w:eastAsia="zh-CN"/>
        </w:rPr>
        <w:t>6</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0FD3EA4A">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7226CE85">
      <w:pPr>
        <w:pStyle w:val="3"/>
        <w:spacing w:line="360" w:lineRule="auto"/>
        <w:rPr>
          <w:rFonts w:hint="eastAsia" w:ascii="Times New Roman" w:hAnsi="Times New Roman" w:eastAsia="仿宋"/>
          <w:sz w:val="24"/>
          <w:szCs w:val="24"/>
          <w:highlight w:val="none"/>
        </w:rPr>
      </w:pPr>
      <w:bookmarkStart w:id="47" w:name="_Toc493440811"/>
      <w:bookmarkStart w:id="48" w:name="_Toc515539875"/>
      <w:bookmarkStart w:id="49" w:name="_Toc512611692"/>
      <w:bookmarkStart w:id="50" w:name="_Toc493440979"/>
      <w:bookmarkStart w:id="51" w:name="_Toc526265694"/>
      <w:bookmarkStart w:id="52" w:name="_Toc517011817"/>
      <w:bookmarkStart w:id="53" w:name="_Toc525819970"/>
      <w:bookmarkStart w:id="54" w:name="_Toc512544437"/>
      <w:bookmarkStart w:id="55" w:name="_Toc493432674"/>
      <w:r>
        <w:rPr>
          <w:rStyle w:val="8"/>
          <w:rFonts w:hint="eastAsia" w:ascii="宋体" w:hAnsi="宋体" w:eastAsia="仿宋"/>
          <w:b/>
          <w:bCs/>
          <w:sz w:val="24"/>
          <w:szCs w:val="24"/>
          <w:highlight w:val="none"/>
        </w:rPr>
        <w:t>5. 其他</w:t>
      </w:r>
      <w:bookmarkEnd w:id="47"/>
      <w:bookmarkEnd w:id="48"/>
      <w:bookmarkEnd w:id="49"/>
      <w:bookmarkEnd w:id="50"/>
      <w:bookmarkEnd w:id="51"/>
      <w:bookmarkEnd w:id="52"/>
      <w:bookmarkEnd w:id="53"/>
      <w:bookmarkEnd w:id="54"/>
      <w:bookmarkEnd w:id="55"/>
    </w:p>
    <w:p w14:paraId="2737AFAF">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6"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6"/>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34C0D50B">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7F092602">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04A49EDF">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37024F98">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2E88CC07">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7CFFF2B9">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41DCD7D1">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33378659">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01469670">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23AB28BB">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2E0A7D59">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1A13C722">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0AF7B624">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1FBC6537">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7ACB53F6">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28795EC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36B7AB53">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6DA69EC5">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3DA7B203">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456D78B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06E95553">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000DBF23">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5A3DFC59">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05690B27">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5754E6B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6E37BDB2">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4C0CAE83">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6466ADB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13AC115E">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7047853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1D0E54F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393AFF14">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591E4295">
      <w:pPr>
        <w:spacing w:line="360" w:lineRule="auto"/>
        <w:ind w:firstLine="480" w:firstLineChars="200"/>
        <w:jc w:val="left"/>
        <w:rPr>
          <w:rFonts w:hint="eastAsia" w:eastAsia="仿宋"/>
          <w:sz w:val="24"/>
          <w:highlight w:val="none"/>
        </w:rPr>
      </w:pPr>
    </w:p>
    <w:p w14:paraId="76FB7D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86666"/>
    <w:rsid w:val="08186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2025-08-12T07:17:00Z</dcterms:created>
  <dc:creator>政采四部</dc:creator>
  <cp:lastModifiedBy>政采四部</cp:lastModifiedBy>
  <dcterms:modified xsi:type="dcterms:W3CDTF">2025-08-12T07:17:57Z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C342D12973EA4463802C1A9772B450D2_11</vt:lpwstr>
  </property>
  <property fmtid="{D5CDD505-2E9C-101B-9397-08002B2CF9AE}" pid="4" name="KSOTemplateDocerSaveRecord">
    <vt:lpwstr>eyJoZGlkIjoiOWZiNjM2ZDc5ODQyOWM3OTNmMDFmMTQyOWNlODFiN2YiLCJ1c2VySWQiOiI0NTY1MjU3ODkifQ==</vt:lpwstr>
  </property>
</Properties>
</file>