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07E369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522" w:type="dxa"/>
            <w:gridSpan w:val="3"/>
            <w:vAlign w:val="center"/>
          </w:tcPr>
          <w:p w14:paraId="401440F0">
            <w:pPr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项目名称：</w:t>
            </w:r>
            <w:r>
              <w:rPr>
                <w:rFonts w:hint="eastAsia" w:ascii="仿宋" w:hAnsi="仿宋" w:eastAsia="仿宋"/>
                <w:lang w:eastAsia="zh-CN"/>
              </w:rPr>
              <w:t>阜阳师范大学2024年消防设施更换项目（四次）</w:t>
            </w:r>
          </w:p>
          <w:p w14:paraId="7205E735">
            <w:pPr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项目编号：</w:t>
            </w:r>
            <w:r>
              <w:rPr>
                <w:rFonts w:hint="eastAsia" w:ascii="仿宋" w:hAnsi="仿宋" w:eastAsia="仿宋"/>
                <w:lang w:eastAsia="zh-CN"/>
              </w:rPr>
              <w:t>ZF2025-18-1400</w:t>
            </w:r>
          </w:p>
        </w:tc>
      </w:tr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4C33576B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江苏佳实智能科技有限公司</w:t>
            </w:r>
          </w:p>
        </w:tc>
        <w:tc>
          <w:tcPr>
            <w:tcW w:w="2841" w:type="dxa"/>
          </w:tcPr>
          <w:p w14:paraId="50A254C5">
            <w:pPr>
              <w:jc w:val="center"/>
              <w:rPr>
                <w:rFonts w:hint="eastAsia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84.41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lang w:val="en-US" w:eastAsia="zh-CN"/>
              </w:rPr>
              <w:t>分</w:t>
            </w:r>
          </w:p>
        </w:tc>
      </w:tr>
    </w:tbl>
    <w:p w14:paraId="64270B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117A1FB8"/>
    <w:rsid w:val="12A01722"/>
    <w:rsid w:val="1B596490"/>
    <w:rsid w:val="2AD55A1F"/>
    <w:rsid w:val="2DB6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79</Characters>
  <Lines>1</Lines>
  <Paragraphs>1</Paragraphs>
  <TotalTime>0</TotalTime>
  <ScaleCrop>false</ScaleCrop>
  <LinksUpToDate>false</LinksUpToDate>
  <CharactersWithSpaces>79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xmy</cp:lastModifiedBy>
  <dcterms:modified xsi:type="dcterms:W3CDTF">2025-10-11T02:24:52Z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eyJoZGlkIjoiNTExYmM0YzRjNTViMjY1NDczMmU1ZGNjYmEyMjBlYjUiLCJ1c2VySWQiOiIzMjQ4MTEwODkifQ==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0A97A4113E674D008E910712092C6348_13</vt:lpwstr>
  </property>
</Properties>
</file>