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6E2" w:rsidRPr="004A66E2" w:rsidRDefault="004A66E2" w:rsidP="004A66E2">
      <w:pPr>
        <w:adjustRightInd w:val="0"/>
        <w:snapToGrid w:val="0"/>
        <w:spacing w:line="360" w:lineRule="auto"/>
        <w:ind w:firstLine="422"/>
        <w:rPr>
          <w:rFonts w:ascii="宋体" w:eastAsia="宋体" w:hAnsi="宋体" w:cs="@仿宋_GB2312"/>
          <w:b/>
          <w:szCs w:val="21"/>
        </w:rPr>
      </w:pPr>
      <w:r w:rsidRPr="004A66E2">
        <w:rPr>
          <w:rFonts w:ascii="宋体" w:eastAsia="宋体" w:hAnsi="宋体" w:cs="@仿宋_GB2312" w:hint="eastAsia"/>
          <w:b/>
          <w:szCs w:val="21"/>
        </w:rPr>
        <w:t>前注：</w:t>
      </w:r>
    </w:p>
    <w:p w:rsidR="004A66E2" w:rsidRPr="004A66E2" w:rsidRDefault="004A66E2" w:rsidP="004A66E2">
      <w:pPr>
        <w:adjustRightInd w:val="0"/>
        <w:snapToGrid w:val="0"/>
        <w:spacing w:line="360" w:lineRule="auto"/>
        <w:ind w:firstLine="420"/>
        <w:rPr>
          <w:rFonts w:ascii="宋体" w:eastAsia="宋体" w:hAnsi="宋体" w:cs="@仿宋_GB2312"/>
          <w:szCs w:val="21"/>
        </w:rPr>
      </w:pPr>
      <w:r w:rsidRPr="004A66E2">
        <w:rPr>
          <w:rFonts w:ascii="宋体" w:eastAsia="宋体" w:hAnsi="宋体" w:cs="@仿宋_GB2312" w:hint="eastAsia"/>
          <w:szCs w:val="21"/>
        </w:rPr>
        <w:t>1.</w:t>
      </w:r>
      <w:r w:rsidRPr="004A66E2">
        <w:rPr>
          <w:rFonts w:ascii="宋体" w:eastAsia="宋体" w:hAnsi="宋体" w:cs="@仿宋_GB2312"/>
          <w:szCs w:val="21"/>
        </w:rPr>
        <w:t>根据《</w:t>
      </w:r>
      <w:r w:rsidRPr="004A66E2">
        <w:rPr>
          <w:rFonts w:ascii="宋体" w:eastAsia="宋体" w:hAnsi="宋体" w:cs="@仿宋_GB2312" w:hint="eastAsia"/>
          <w:szCs w:val="21"/>
        </w:rPr>
        <w:t>政府采购进口产品管理办法</w:t>
      </w:r>
      <w:r w:rsidRPr="004A66E2">
        <w:rPr>
          <w:rFonts w:ascii="宋体" w:eastAsia="宋体" w:hAnsi="宋体" w:cs="@仿宋_GB2312"/>
          <w:szCs w:val="21"/>
        </w:rPr>
        <w:t>》及政府采购管理部门的相关规定，下列采购需求中</w:t>
      </w:r>
      <w:r w:rsidRPr="004A66E2">
        <w:rPr>
          <w:rFonts w:ascii="宋体" w:eastAsia="宋体" w:hAnsi="宋体" w:cs="@仿宋_GB2312" w:hint="eastAsia"/>
          <w:szCs w:val="21"/>
        </w:rPr>
        <w:t>标注进口产品的货物均</w:t>
      </w:r>
      <w:r w:rsidRPr="004A66E2">
        <w:rPr>
          <w:rFonts w:ascii="宋体" w:eastAsia="宋体" w:hAnsi="宋体" w:cs="@仿宋_GB2312"/>
          <w:szCs w:val="21"/>
        </w:rPr>
        <w:t>已履行相关论证手续，经核准采购进口</w:t>
      </w:r>
      <w:r w:rsidRPr="004A66E2">
        <w:rPr>
          <w:rFonts w:ascii="宋体" w:eastAsia="宋体" w:hAnsi="宋体" w:cs="@仿宋_GB2312" w:hint="eastAsia"/>
          <w:szCs w:val="21"/>
        </w:rPr>
        <w:t>产品</w:t>
      </w:r>
      <w:r w:rsidRPr="004A66E2">
        <w:rPr>
          <w:rFonts w:ascii="宋体" w:eastAsia="宋体" w:hAnsi="宋体" w:cs="@仿宋_GB2312"/>
          <w:szCs w:val="21"/>
        </w:rPr>
        <w:t>，但不限制满足招标文件要求的国内产品参与竞争</w:t>
      </w:r>
      <w:r w:rsidRPr="004A66E2">
        <w:rPr>
          <w:rFonts w:ascii="宋体" w:eastAsia="宋体" w:hAnsi="宋体" w:cs="@仿宋_GB2312" w:hint="eastAsia"/>
          <w:szCs w:val="21"/>
        </w:rPr>
        <w:t>。未标注进口产品的货物均</w:t>
      </w:r>
      <w:r w:rsidRPr="004A66E2">
        <w:rPr>
          <w:rFonts w:ascii="宋体" w:eastAsia="宋体" w:hAnsi="宋体" w:cs="@仿宋_GB2312"/>
          <w:szCs w:val="21"/>
        </w:rPr>
        <w:t>为拒绝采购进口产品</w:t>
      </w:r>
      <w:r w:rsidRPr="004A66E2">
        <w:rPr>
          <w:rFonts w:ascii="宋体" w:eastAsia="宋体" w:hAnsi="宋体" w:cs="@仿宋_GB2312" w:hint="eastAsia"/>
          <w:szCs w:val="21"/>
        </w:rPr>
        <w:t>。</w:t>
      </w:r>
    </w:p>
    <w:p w:rsidR="004A66E2" w:rsidRPr="004A66E2" w:rsidRDefault="004A66E2" w:rsidP="004A66E2">
      <w:pPr>
        <w:adjustRightInd w:val="0"/>
        <w:snapToGrid w:val="0"/>
        <w:spacing w:line="360" w:lineRule="auto"/>
        <w:ind w:firstLine="420"/>
        <w:rPr>
          <w:rFonts w:ascii="宋体" w:eastAsia="宋体" w:hAnsi="宋体" w:cs="@仿宋_GB2312"/>
          <w:szCs w:val="21"/>
        </w:rPr>
      </w:pPr>
      <w:r w:rsidRPr="004A66E2">
        <w:rPr>
          <w:rFonts w:ascii="宋体" w:eastAsia="宋体" w:hAnsi="宋体" w:cs="@仿宋_GB2312" w:hint="eastAsia"/>
          <w:szCs w:val="21"/>
        </w:rPr>
        <w:t>2.</w:t>
      </w:r>
      <w:r w:rsidRPr="004A66E2">
        <w:rPr>
          <w:rFonts w:ascii="宋体" w:eastAsia="宋体" w:hAnsi="宋体" w:cs="宋体"/>
          <w:szCs w:val="21"/>
        </w:rPr>
        <w:t>政府采购政策（包括但不限于下列具体政策要求</w:t>
      </w:r>
      <w:r w:rsidRPr="004A66E2">
        <w:rPr>
          <w:rFonts w:ascii="宋体" w:eastAsia="宋体" w:hAnsi="宋体" w:cs="宋体" w:hint="eastAsia"/>
          <w:szCs w:val="21"/>
        </w:rPr>
        <w:t>）</w:t>
      </w:r>
      <w:r w:rsidRPr="004A66E2">
        <w:rPr>
          <w:rFonts w:ascii="宋体" w:eastAsia="宋体" w:hAnsi="宋体" w:cs="@仿宋_GB2312" w:hint="eastAsia"/>
          <w:szCs w:val="21"/>
        </w:rPr>
        <w:t>：</w:t>
      </w:r>
    </w:p>
    <w:p w:rsidR="004A66E2" w:rsidRPr="004A66E2" w:rsidRDefault="004A66E2" w:rsidP="004A66E2">
      <w:pPr>
        <w:adjustRightInd w:val="0"/>
        <w:snapToGrid w:val="0"/>
        <w:spacing w:line="360" w:lineRule="auto"/>
        <w:ind w:firstLine="420"/>
        <w:rPr>
          <w:rFonts w:ascii="宋体" w:eastAsia="宋体" w:hAnsi="宋体" w:cs="宋体"/>
          <w:szCs w:val="21"/>
        </w:rPr>
      </w:pPr>
      <w:r w:rsidRPr="004A66E2">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4A66E2" w:rsidRPr="004A66E2" w:rsidRDefault="004A66E2" w:rsidP="004A66E2">
      <w:pPr>
        <w:adjustRightInd w:val="0"/>
        <w:snapToGrid w:val="0"/>
        <w:spacing w:line="360" w:lineRule="auto"/>
        <w:ind w:firstLine="420"/>
        <w:rPr>
          <w:rFonts w:ascii="宋体" w:eastAsia="宋体" w:hAnsi="宋体" w:cs="宋体"/>
          <w:szCs w:val="21"/>
        </w:rPr>
      </w:pPr>
      <w:r w:rsidRPr="004A66E2">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4A66E2" w:rsidRPr="004A66E2" w:rsidRDefault="004A66E2" w:rsidP="004A66E2">
      <w:pPr>
        <w:adjustRightInd w:val="0"/>
        <w:snapToGrid w:val="0"/>
        <w:spacing w:line="360" w:lineRule="auto"/>
        <w:ind w:firstLine="420"/>
        <w:rPr>
          <w:rFonts w:ascii="宋体" w:eastAsia="宋体" w:hAnsi="宋体" w:cs="宋体"/>
          <w:szCs w:val="21"/>
        </w:rPr>
      </w:pPr>
      <w:r w:rsidRPr="004A66E2">
        <w:rPr>
          <w:rFonts w:ascii="宋体" w:eastAsia="宋体" w:hAnsi="宋体" w:cs="宋体" w:hint="eastAsia"/>
          <w:szCs w:val="21"/>
        </w:rPr>
        <w:t>3.</w:t>
      </w:r>
      <w:r w:rsidRPr="004A66E2">
        <w:rPr>
          <w:rFonts w:ascii="宋体" w:eastAsia="宋体" w:hAnsi="宋体" w:cs="@仿宋_GB2312" w:hint="eastAsia"/>
          <w:szCs w:val="21"/>
        </w:rPr>
        <w:t>如采购人允许采用分包方式履行合同的，应当明确可以分包履行的相关内容</w:t>
      </w:r>
      <w:r w:rsidRPr="004A66E2">
        <w:rPr>
          <w:rFonts w:ascii="宋体" w:eastAsia="宋体" w:hAnsi="宋体" w:cs="宋体" w:hint="eastAsia"/>
          <w:szCs w:val="21"/>
        </w:rPr>
        <w:t>。</w:t>
      </w:r>
    </w:p>
    <w:p w:rsidR="004A66E2" w:rsidRPr="004A66E2" w:rsidRDefault="004A66E2" w:rsidP="004A66E2">
      <w:pPr>
        <w:adjustRightInd w:val="0"/>
        <w:snapToGrid w:val="0"/>
        <w:spacing w:line="360" w:lineRule="auto"/>
        <w:ind w:firstLine="420"/>
        <w:rPr>
          <w:rFonts w:ascii="宋体" w:eastAsia="宋体" w:hAnsi="宋体" w:cs="@仿宋_GB2312"/>
          <w:szCs w:val="21"/>
        </w:rPr>
      </w:pPr>
      <w:r w:rsidRPr="004A66E2">
        <w:rPr>
          <w:rFonts w:ascii="宋体" w:eastAsia="宋体" w:hAnsi="宋体" w:cs="宋体" w:hint="eastAsia"/>
          <w:szCs w:val="21"/>
        </w:rPr>
        <w:t>4.下列采购需求中：标注▲的产品（核心产品），投标人在投标文件《主要中标标的承诺函》中填写名称、品牌、规格、型号、数量、单价等信息。</w:t>
      </w:r>
    </w:p>
    <w:p w:rsidR="004A66E2" w:rsidRPr="004A66E2" w:rsidRDefault="004A66E2" w:rsidP="004A66E2">
      <w:pPr>
        <w:adjustRightInd w:val="0"/>
        <w:snapToGrid w:val="0"/>
        <w:spacing w:line="360" w:lineRule="auto"/>
        <w:ind w:firstLine="482"/>
        <w:outlineLvl w:val="1"/>
        <w:rPr>
          <w:rFonts w:ascii="宋体" w:eastAsia="宋体" w:hAnsi="宋体" w:cs="@仿宋_GB2312" w:hint="eastAsia"/>
          <w:b/>
          <w:szCs w:val="21"/>
        </w:rPr>
      </w:pPr>
      <w:bookmarkStart w:id="0" w:name="_Toc32151"/>
      <w:bookmarkStart w:id="1" w:name="_Toc2554"/>
      <w:bookmarkStart w:id="2" w:name="_Toc178465410"/>
    </w:p>
    <w:p w:rsidR="004A66E2" w:rsidRPr="004A66E2" w:rsidRDefault="004A66E2" w:rsidP="004A66E2">
      <w:pPr>
        <w:adjustRightInd w:val="0"/>
        <w:snapToGrid w:val="0"/>
        <w:spacing w:line="360" w:lineRule="auto"/>
        <w:ind w:firstLine="482"/>
        <w:outlineLvl w:val="1"/>
        <w:rPr>
          <w:rFonts w:ascii="宋体" w:eastAsia="宋体" w:hAnsi="宋体" w:cs="@仿宋_GB2312"/>
          <w:b/>
          <w:szCs w:val="21"/>
        </w:rPr>
      </w:pPr>
      <w:bookmarkStart w:id="3" w:name="_Toc201059631"/>
      <w:r w:rsidRPr="004A66E2">
        <w:rPr>
          <w:rFonts w:ascii="宋体" w:eastAsia="宋体" w:hAnsi="宋体" w:cs="@仿宋_GB2312" w:hint="eastAsia"/>
          <w:b/>
          <w:szCs w:val="21"/>
        </w:rPr>
        <w:t>一、采购需求前附表</w:t>
      </w:r>
      <w:bookmarkEnd w:id="0"/>
      <w:bookmarkEnd w:id="1"/>
      <w:bookmarkEnd w:id="2"/>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7"/>
        <w:gridCol w:w="2032"/>
        <w:gridCol w:w="5483"/>
      </w:tblGrid>
      <w:tr w:rsidR="004A66E2" w:rsidRPr="004A66E2" w:rsidTr="00546981">
        <w:trPr>
          <w:trHeight w:val="502"/>
          <w:jc w:val="center"/>
        </w:trPr>
        <w:tc>
          <w:tcPr>
            <w:tcW w:w="1007" w:type="dxa"/>
            <w:vAlign w:val="center"/>
          </w:tcPr>
          <w:p w:rsidR="004A66E2" w:rsidRPr="004A66E2" w:rsidRDefault="004A66E2" w:rsidP="004A66E2">
            <w:pPr>
              <w:adjustRightInd w:val="0"/>
              <w:snapToGrid w:val="0"/>
              <w:spacing w:line="300" w:lineRule="auto"/>
              <w:jc w:val="center"/>
              <w:rPr>
                <w:rFonts w:ascii="宋体" w:eastAsia="宋体" w:hAnsi="宋体" w:cs="@仿宋_GB2312"/>
                <w:b/>
                <w:bCs/>
                <w:szCs w:val="21"/>
              </w:rPr>
            </w:pPr>
            <w:r w:rsidRPr="004A66E2">
              <w:rPr>
                <w:rFonts w:ascii="宋体" w:eastAsia="宋体" w:hAnsi="宋体" w:cs="@仿宋_GB2312" w:hint="eastAsia"/>
                <w:b/>
                <w:bCs/>
                <w:szCs w:val="21"/>
              </w:rPr>
              <w:t>序号</w:t>
            </w:r>
          </w:p>
        </w:tc>
        <w:tc>
          <w:tcPr>
            <w:tcW w:w="2032" w:type="dxa"/>
            <w:vAlign w:val="center"/>
          </w:tcPr>
          <w:p w:rsidR="004A66E2" w:rsidRPr="004A66E2" w:rsidRDefault="004A66E2" w:rsidP="004A66E2">
            <w:pPr>
              <w:adjustRightInd w:val="0"/>
              <w:snapToGrid w:val="0"/>
              <w:spacing w:line="300" w:lineRule="auto"/>
              <w:jc w:val="center"/>
              <w:rPr>
                <w:rFonts w:ascii="宋体" w:eastAsia="宋体" w:hAnsi="宋体" w:cs="@仿宋_GB2312"/>
                <w:b/>
                <w:bCs/>
                <w:kern w:val="0"/>
                <w:szCs w:val="21"/>
              </w:rPr>
            </w:pPr>
            <w:r w:rsidRPr="004A66E2">
              <w:rPr>
                <w:rFonts w:ascii="宋体" w:eastAsia="宋体" w:hAnsi="宋体" w:cs="@仿宋_GB2312" w:hint="eastAsia"/>
                <w:b/>
                <w:bCs/>
                <w:kern w:val="0"/>
                <w:szCs w:val="21"/>
              </w:rPr>
              <w:t>条款名称</w:t>
            </w:r>
          </w:p>
        </w:tc>
        <w:tc>
          <w:tcPr>
            <w:tcW w:w="5483" w:type="dxa"/>
            <w:vAlign w:val="center"/>
          </w:tcPr>
          <w:p w:rsidR="004A66E2" w:rsidRPr="004A66E2" w:rsidRDefault="004A66E2" w:rsidP="004A66E2">
            <w:pPr>
              <w:adjustRightInd w:val="0"/>
              <w:snapToGrid w:val="0"/>
              <w:spacing w:line="300" w:lineRule="auto"/>
              <w:jc w:val="center"/>
              <w:rPr>
                <w:rFonts w:ascii="宋体" w:eastAsia="宋体" w:hAnsi="宋体" w:cs="@仿宋_GB2312"/>
                <w:b/>
                <w:bCs/>
                <w:kern w:val="0"/>
                <w:szCs w:val="21"/>
              </w:rPr>
            </w:pPr>
            <w:r w:rsidRPr="004A66E2">
              <w:rPr>
                <w:rFonts w:ascii="宋体" w:eastAsia="宋体" w:hAnsi="宋体" w:cs="@仿宋_GB2312" w:hint="eastAsia"/>
                <w:b/>
                <w:bCs/>
                <w:kern w:val="0"/>
                <w:szCs w:val="21"/>
              </w:rPr>
              <w:t>内容、说明与要求</w:t>
            </w:r>
          </w:p>
        </w:tc>
      </w:tr>
      <w:tr w:rsidR="004A66E2" w:rsidRPr="004A66E2" w:rsidTr="00546981">
        <w:trPr>
          <w:trHeight w:val="502"/>
          <w:jc w:val="center"/>
        </w:trPr>
        <w:tc>
          <w:tcPr>
            <w:tcW w:w="1007" w:type="dxa"/>
            <w:vAlign w:val="center"/>
          </w:tcPr>
          <w:p w:rsidR="004A66E2" w:rsidRPr="004A66E2" w:rsidRDefault="004A66E2" w:rsidP="004A66E2">
            <w:pPr>
              <w:adjustRightInd w:val="0"/>
              <w:snapToGrid w:val="0"/>
              <w:spacing w:line="300" w:lineRule="auto"/>
              <w:jc w:val="center"/>
              <w:rPr>
                <w:rFonts w:ascii="宋体" w:eastAsia="宋体" w:hAnsi="宋体" w:cs="@仿宋_GB2312"/>
                <w:bCs/>
                <w:szCs w:val="21"/>
              </w:rPr>
            </w:pPr>
            <w:r w:rsidRPr="004A66E2">
              <w:rPr>
                <w:rFonts w:ascii="宋体" w:eastAsia="宋体" w:hAnsi="宋体" w:cs="@仿宋_GB2312" w:hint="eastAsia"/>
                <w:bCs/>
                <w:szCs w:val="21"/>
              </w:rPr>
              <w:t>1</w:t>
            </w:r>
          </w:p>
        </w:tc>
        <w:tc>
          <w:tcPr>
            <w:tcW w:w="2032" w:type="dxa"/>
            <w:vAlign w:val="center"/>
          </w:tcPr>
          <w:p w:rsidR="004A66E2" w:rsidRPr="004A66E2" w:rsidRDefault="004A66E2" w:rsidP="004A66E2">
            <w:pPr>
              <w:adjustRightInd w:val="0"/>
              <w:snapToGrid w:val="0"/>
              <w:spacing w:line="300" w:lineRule="auto"/>
              <w:rPr>
                <w:rFonts w:ascii="宋体" w:eastAsia="宋体" w:hAnsi="宋体" w:cs="@仿宋_GB2312"/>
                <w:b/>
                <w:bCs/>
                <w:kern w:val="0"/>
                <w:szCs w:val="21"/>
              </w:rPr>
            </w:pPr>
            <w:r w:rsidRPr="004A66E2">
              <w:rPr>
                <w:rFonts w:ascii="宋体" w:eastAsia="宋体" w:hAnsi="宋体" w:cs="@仿宋_GB2312" w:hint="eastAsia"/>
                <w:bCs/>
                <w:kern w:val="0"/>
                <w:szCs w:val="21"/>
              </w:rPr>
              <w:t>付款方式</w:t>
            </w:r>
          </w:p>
        </w:tc>
        <w:tc>
          <w:tcPr>
            <w:tcW w:w="5483" w:type="dxa"/>
            <w:vAlign w:val="center"/>
          </w:tcPr>
          <w:p w:rsidR="004A66E2" w:rsidRPr="004A66E2" w:rsidRDefault="004A66E2" w:rsidP="004A66E2">
            <w:pPr>
              <w:adjustRightInd w:val="0"/>
              <w:snapToGrid w:val="0"/>
              <w:spacing w:line="300" w:lineRule="auto"/>
              <w:rPr>
                <w:rFonts w:ascii="宋体" w:eastAsia="宋体" w:hAnsi="宋体" w:cs="@仿宋_GB2312"/>
                <w:bCs/>
                <w:kern w:val="0"/>
                <w:szCs w:val="21"/>
              </w:rPr>
            </w:pPr>
            <w:r w:rsidRPr="004A66E2">
              <w:rPr>
                <w:rFonts w:ascii="宋体" w:eastAsia="宋体" w:hAnsi="宋体" w:cs="仿宋" w:hint="eastAsia"/>
                <w:bCs/>
                <w:iCs/>
                <w:kern w:val="0"/>
                <w:szCs w:val="21"/>
              </w:rPr>
              <w:t>合同生效后，采购人付至合同价的</w:t>
            </w:r>
            <w:r w:rsidRPr="004A66E2">
              <w:rPr>
                <w:rFonts w:ascii="宋体" w:eastAsia="宋体" w:hAnsi="宋体" w:cs="Calibri" w:hint="eastAsia"/>
                <w:bCs/>
                <w:kern w:val="0"/>
                <w:szCs w:val="21"/>
              </w:rPr>
              <w:t>70%(中标人须提供等额预付款担保）；项目经验收合格且相关资料齐备已移交后</w:t>
            </w:r>
            <w:r w:rsidRPr="004A66E2">
              <w:rPr>
                <w:rFonts w:ascii="宋体" w:eastAsia="宋体" w:hAnsi="宋体" w:cs="@仿宋_GB2312" w:hint="eastAsia"/>
                <w:bCs/>
                <w:kern w:val="0"/>
                <w:szCs w:val="21"/>
              </w:rPr>
              <w:t>，一次性付清合同余款。</w:t>
            </w:r>
          </w:p>
          <w:p w:rsidR="004A66E2" w:rsidRPr="004A66E2" w:rsidRDefault="004A66E2" w:rsidP="004A66E2">
            <w:pPr>
              <w:adjustRightInd w:val="0"/>
              <w:snapToGrid w:val="0"/>
              <w:spacing w:line="300" w:lineRule="auto"/>
              <w:rPr>
                <w:rFonts w:ascii="宋体" w:eastAsia="宋体" w:hAnsi="宋体" w:cs="@仿宋_GB2312" w:hint="eastAsia"/>
                <w:bCs/>
                <w:kern w:val="0"/>
                <w:szCs w:val="21"/>
              </w:rPr>
            </w:pPr>
            <w:r w:rsidRPr="004A66E2">
              <w:rPr>
                <w:rFonts w:ascii="宋体" w:eastAsia="宋体" w:hAnsi="宋体" w:cs="@仿宋_GB2312" w:hint="eastAsia"/>
                <w:bCs/>
                <w:kern w:val="0"/>
                <w:szCs w:val="21"/>
              </w:rPr>
              <w:t>注:</w:t>
            </w:r>
          </w:p>
          <w:p w:rsidR="004A66E2" w:rsidRPr="004A66E2" w:rsidRDefault="004A66E2" w:rsidP="004A66E2">
            <w:pPr>
              <w:adjustRightInd w:val="0"/>
              <w:snapToGrid w:val="0"/>
              <w:spacing w:line="300" w:lineRule="auto"/>
              <w:rPr>
                <w:rFonts w:ascii="宋体" w:eastAsia="宋体" w:hAnsi="宋体" w:cs="@仿宋_GB2312" w:hint="eastAsia"/>
                <w:bCs/>
                <w:kern w:val="0"/>
                <w:szCs w:val="21"/>
              </w:rPr>
            </w:pPr>
            <w:r w:rsidRPr="004A66E2">
              <w:rPr>
                <w:rFonts w:ascii="宋体" w:eastAsia="宋体" w:hAnsi="宋体" w:cs="@仿宋_GB2312" w:hint="eastAsia"/>
                <w:bCs/>
                <w:kern w:val="0"/>
                <w:szCs w:val="21"/>
              </w:rPr>
              <w:t>（1）中标人未按规定提供预付款担保的，视为放弃预付款；</w:t>
            </w:r>
          </w:p>
          <w:p w:rsidR="004A66E2" w:rsidRPr="004A66E2" w:rsidRDefault="004A66E2" w:rsidP="004A66E2">
            <w:pPr>
              <w:adjustRightInd w:val="0"/>
              <w:snapToGrid w:val="0"/>
              <w:spacing w:line="300" w:lineRule="auto"/>
              <w:rPr>
                <w:rFonts w:ascii="宋体" w:eastAsia="宋体" w:hAnsi="宋体" w:cs="@仿宋_GB2312" w:hint="eastAsia"/>
                <w:bCs/>
                <w:kern w:val="0"/>
                <w:szCs w:val="21"/>
              </w:rPr>
            </w:pPr>
            <w:r w:rsidRPr="004A66E2">
              <w:rPr>
                <w:rFonts w:ascii="宋体" w:eastAsia="宋体" w:hAnsi="宋体" w:cs="@仿宋_GB2312" w:hint="eastAsia"/>
                <w:bCs/>
                <w:kern w:val="0"/>
                <w:szCs w:val="21"/>
              </w:rPr>
              <w:t>（2）预付款担保要求：如采用银行保函、担保机构出具的保函（担保机构担保）均须满足无条件见索即付条件；</w:t>
            </w:r>
          </w:p>
          <w:p w:rsidR="004A66E2" w:rsidRPr="004A66E2" w:rsidRDefault="004A66E2" w:rsidP="004A66E2">
            <w:pPr>
              <w:adjustRightInd w:val="0"/>
              <w:snapToGrid w:val="0"/>
              <w:spacing w:line="300" w:lineRule="auto"/>
              <w:rPr>
                <w:rFonts w:ascii="宋体" w:eastAsia="宋体" w:hAnsi="宋体" w:cs="@仿宋_GB2312"/>
                <w:bCs/>
                <w:kern w:val="0"/>
                <w:szCs w:val="21"/>
              </w:rPr>
            </w:pPr>
            <w:r w:rsidRPr="004A66E2">
              <w:rPr>
                <w:rFonts w:ascii="宋体" w:eastAsia="宋体" w:hAnsi="宋体" w:cs="@仿宋_GB2312" w:hint="eastAsia"/>
                <w:bCs/>
                <w:kern w:val="0"/>
                <w:szCs w:val="21"/>
              </w:rPr>
              <w:t>（</w:t>
            </w:r>
            <w:r w:rsidRPr="004A66E2">
              <w:rPr>
                <w:rFonts w:ascii="宋体" w:eastAsia="宋体" w:hAnsi="宋体" w:cs="@仿宋_GB2312"/>
                <w:bCs/>
                <w:kern w:val="0"/>
                <w:szCs w:val="21"/>
              </w:rPr>
              <w:t>3）每次付款前，中标人须提供正规发票。</w:t>
            </w:r>
          </w:p>
        </w:tc>
      </w:tr>
      <w:tr w:rsidR="004A66E2" w:rsidRPr="004A66E2" w:rsidTr="00546981">
        <w:trPr>
          <w:trHeight w:val="502"/>
          <w:jc w:val="center"/>
        </w:trPr>
        <w:tc>
          <w:tcPr>
            <w:tcW w:w="1007" w:type="dxa"/>
            <w:vAlign w:val="center"/>
          </w:tcPr>
          <w:p w:rsidR="004A66E2" w:rsidRPr="004A66E2" w:rsidRDefault="004A66E2" w:rsidP="004A66E2">
            <w:pPr>
              <w:adjustRightInd w:val="0"/>
              <w:snapToGrid w:val="0"/>
              <w:spacing w:line="300" w:lineRule="auto"/>
              <w:jc w:val="center"/>
              <w:rPr>
                <w:rFonts w:ascii="宋体" w:eastAsia="宋体" w:hAnsi="宋体" w:cs="@仿宋_GB2312"/>
                <w:bCs/>
                <w:szCs w:val="21"/>
              </w:rPr>
            </w:pPr>
            <w:r w:rsidRPr="004A66E2">
              <w:rPr>
                <w:rFonts w:ascii="宋体" w:eastAsia="宋体" w:hAnsi="宋体" w:cs="@仿宋_GB2312" w:hint="eastAsia"/>
                <w:bCs/>
                <w:szCs w:val="21"/>
              </w:rPr>
              <w:t>2</w:t>
            </w:r>
          </w:p>
        </w:tc>
        <w:tc>
          <w:tcPr>
            <w:tcW w:w="2032" w:type="dxa"/>
            <w:vAlign w:val="center"/>
          </w:tcPr>
          <w:p w:rsidR="004A66E2" w:rsidRPr="004A66E2" w:rsidRDefault="004A66E2" w:rsidP="004A66E2">
            <w:pPr>
              <w:adjustRightInd w:val="0"/>
              <w:snapToGrid w:val="0"/>
              <w:spacing w:line="300" w:lineRule="auto"/>
              <w:rPr>
                <w:rFonts w:ascii="宋体" w:eastAsia="宋体" w:hAnsi="宋体" w:cs="@仿宋_GB2312"/>
                <w:b/>
                <w:bCs/>
                <w:kern w:val="0"/>
                <w:szCs w:val="21"/>
              </w:rPr>
            </w:pPr>
            <w:r w:rsidRPr="004A66E2">
              <w:rPr>
                <w:rFonts w:ascii="宋体" w:eastAsia="宋体" w:hAnsi="宋体" w:cs="@仿宋_GB2312" w:hint="eastAsia"/>
                <w:bCs/>
                <w:kern w:val="0"/>
                <w:szCs w:val="21"/>
              </w:rPr>
              <w:t>供货及安装地点</w:t>
            </w:r>
          </w:p>
        </w:tc>
        <w:tc>
          <w:tcPr>
            <w:tcW w:w="5483" w:type="dxa"/>
            <w:vAlign w:val="center"/>
          </w:tcPr>
          <w:p w:rsidR="004A66E2" w:rsidRPr="004A66E2" w:rsidRDefault="004A66E2" w:rsidP="004A66E2">
            <w:pPr>
              <w:adjustRightInd w:val="0"/>
              <w:snapToGrid w:val="0"/>
              <w:spacing w:line="300" w:lineRule="auto"/>
              <w:rPr>
                <w:rFonts w:ascii="宋体" w:eastAsia="宋体" w:hAnsi="宋体" w:cs="@仿宋_GB2312"/>
                <w:bCs/>
                <w:kern w:val="0"/>
                <w:szCs w:val="21"/>
              </w:rPr>
            </w:pPr>
            <w:r w:rsidRPr="004A66E2">
              <w:rPr>
                <w:rFonts w:ascii="宋体" w:eastAsia="宋体" w:hAnsi="宋体" w:cs="@仿宋_GB2312" w:hint="eastAsia"/>
                <w:bCs/>
                <w:kern w:val="0"/>
                <w:szCs w:val="21"/>
              </w:rPr>
              <w:t>安徽省食品药品检验研究院，具体按采购人要求。</w:t>
            </w:r>
          </w:p>
        </w:tc>
      </w:tr>
      <w:tr w:rsidR="004A66E2" w:rsidRPr="004A66E2" w:rsidTr="00546981">
        <w:trPr>
          <w:trHeight w:val="502"/>
          <w:jc w:val="center"/>
        </w:trPr>
        <w:tc>
          <w:tcPr>
            <w:tcW w:w="1007" w:type="dxa"/>
            <w:vAlign w:val="center"/>
          </w:tcPr>
          <w:p w:rsidR="004A66E2" w:rsidRPr="004A66E2" w:rsidRDefault="004A66E2" w:rsidP="004A66E2">
            <w:pPr>
              <w:adjustRightInd w:val="0"/>
              <w:snapToGrid w:val="0"/>
              <w:spacing w:line="300" w:lineRule="auto"/>
              <w:jc w:val="center"/>
              <w:rPr>
                <w:rFonts w:ascii="宋体" w:eastAsia="宋体" w:hAnsi="宋体" w:cs="@仿宋_GB2312"/>
                <w:bCs/>
                <w:szCs w:val="21"/>
              </w:rPr>
            </w:pPr>
            <w:r w:rsidRPr="004A66E2">
              <w:rPr>
                <w:rFonts w:ascii="宋体" w:eastAsia="宋体" w:hAnsi="宋体" w:cs="@仿宋_GB2312" w:hint="eastAsia"/>
                <w:bCs/>
                <w:szCs w:val="21"/>
              </w:rPr>
              <w:t>3</w:t>
            </w:r>
          </w:p>
        </w:tc>
        <w:tc>
          <w:tcPr>
            <w:tcW w:w="2032" w:type="dxa"/>
            <w:vAlign w:val="center"/>
          </w:tcPr>
          <w:p w:rsidR="004A66E2" w:rsidRPr="004A66E2" w:rsidRDefault="004A66E2" w:rsidP="004A66E2">
            <w:pPr>
              <w:adjustRightInd w:val="0"/>
              <w:snapToGrid w:val="0"/>
              <w:spacing w:line="300" w:lineRule="auto"/>
              <w:rPr>
                <w:rFonts w:ascii="宋体" w:eastAsia="宋体" w:hAnsi="宋体" w:cs="@仿宋_GB2312"/>
                <w:b/>
                <w:bCs/>
                <w:kern w:val="0"/>
                <w:szCs w:val="21"/>
              </w:rPr>
            </w:pPr>
            <w:r w:rsidRPr="004A66E2">
              <w:rPr>
                <w:rFonts w:ascii="宋体" w:eastAsia="宋体" w:hAnsi="宋体" w:cs="@仿宋_GB2312" w:hint="eastAsia"/>
                <w:bCs/>
                <w:kern w:val="0"/>
                <w:szCs w:val="21"/>
              </w:rPr>
              <w:t>供货及安装期限</w:t>
            </w:r>
          </w:p>
        </w:tc>
        <w:tc>
          <w:tcPr>
            <w:tcW w:w="5483" w:type="dxa"/>
            <w:vAlign w:val="center"/>
          </w:tcPr>
          <w:p w:rsidR="004A66E2" w:rsidRPr="004A66E2" w:rsidRDefault="004A66E2" w:rsidP="004A66E2">
            <w:pPr>
              <w:adjustRightInd w:val="0"/>
              <w:snapToGrid w:val="0"/>
              <w:spacing w:line="300" w:lineRule="auto"/>
              <w:rPr>
                <w:rFonts w:ascii="宋体" w:eastAsia="宋体" w:hAnsi="宋体" w:cs="@仿宋_GB2312" w:hint="eastAsia"/>
                <w:bCs/>
                <w:kern w:val="0"/>
                <w:szCs w:val="21"/>
              </w:rPr>
            </w:pPr>
            <w:r w:rsidRPr="004A66E2">
              <w:rPr>
                <w:rFonts w:ascii="宋体" w:eastAsia="宋体" w:hAnsi="宋体" w:cs="Times New Roman" w:hint="eastAsia"/>
                <w:bCs/>
                <w:iCs/>
                <w:kern w:val="0"/>
                <w:szCs w:val="21"/>
              </w:rPr>
              <w:t>合同生效之日起，3个月内完成供货、安装、调试、培训等所有工作内容</w:t>
            </w:r>
            <w:r w:rsidRPr="004A66E2">
              <w:rPr>
                <w:rFonts w:ascii="宋体" w:eastAsia="宋体" w:hAnsi="宋体" w:cs="@仿宋_GB2312" w:hint="eastAsia"/>
                <w:bCs/>
                <w:kern w:val="0"/>
                <w:szCs w:val="21"/>
              </w:rPr>
              <w:t>。</w:t>
            </w:r>
          </w:p>
        </w:tc>
      </w:tr>
      <w:tr w:rsidR="004A66E2" w:rsidRPr="004A66E2" w:rsidTr="00546981">
        <w:trPr>
          <w:trHeight w:val="502"/>
          <w:jc w:val="center"/>
        </w:trPr>
        <w:tc>
          <w:tcPr>
            <w:tcW w:w="1007" w:type="dxa"/>
            <w:vAlign w:val="center"/>
          </w:tcPr>
          <w:p w:rsidR="004A66E2" w:rsidRPr="004A66E2" w:rsidRDefault="004A66E2" w:rsidP="004A66E2">
            <w:pPr>
              <w:adjustRightInd w:val="0"/>
              <w:snapToGrid w:val="0"/>
              <w:spacing w:line="300" w:lineRule="auto"/>
              <w:jc w:val="center"/>
              <w:rPr>
                <w:rFonts w:ascii="宋体" w:eastAsia="宋体" w:hAnsi="宋体" w:cs="@仿宋_GB2312"/>
                <w:bCs/>
                <w:szCs w:val="21"/>
              </w:rPr>
            </w:pPr>
            <w:r w:rsidRPr="004A66E2">
              <w:rPr>
                <w:rFonts w:ascii="宋体" w:eastAsia="宋体" w:hAnsi="宋体" w:cs="@仿宋_GB2312" w:hint="eastAsia"/>
                <w:bCs/>
                <w:szCs w:val="21"/>
              </w:rPr>
              <w:t>4</w:t>
            </w:r>
          </w:p>
        </w:tc>
        <w:tc>
          <w:tcPr>
            <w:tcW w:w="2032" w:type="dxa"/>
            <w:vAlign w:val="center"/>
          </w:tcPr>
          <w:p w:rsidR="004A66E2" w:rsidRPr="004A66E2" w:rsidRDefault="004A66E2" w:rsidP="004A66E2">
            <w:pPr>
              <w:adjustRightInd w:val="0"/>
              <w:snapToGrid w:val="0"/>
              <w:spacing w:line="300" w:lineRule="auto"/>
              <w:rPr>
                <w:rFonts w:ascii="宋体" w:eastAsia="宋体" w:hAnsi="宋体" w:cs="@仿宋_GB2312"/>
                <w:b/>
                <w:bCs/>
                <w:kern w:val="0"/>
                <w:szCs w:val="21"/>
              </w:rPr>
            </w:pPr>
            <w:r w:rsidRPr="004A66E2">
              <w:rPr>
                <w:rFonts w:ascii="宋体" w:eastAsia="宋体" w:hAnsi="宋体" w:cs="@仿宋_GB2312" w:hint="eastAsia"/>
                <w:bCs/>
                <w:kern w:val="0"/>
                <w:szCs w:val="21"/>
              </w:rPr>
              <w:t>免费质保期</w:t>
            </w:r>
          </w:p>
        </w:tc>
        <w:tc>
          <w:tcPr>
            <w:tcW w:w="5483" w:type="dxa"/>
            <w:vAlign w:val="center"/>
          </w:tcPr>
          <w:p w:rsidR="004A66E2" w:rsidRPr="004A66E2" w:rsidRDefault="004A66E2" w:rsidP="004A66E2">
            <w:pPr>
              <w:adjustRightInd w:val="0"/>
              <w:snapToGrid w:val="0"/>
              <w:spacing w:line="300" w:lineRule="auto"/>
              <w:rPr>
                <w:rFonts w:ascii="宋体" w:eastAsia="宋体" w:hAnsi="宋体" w:cs="@仿宋_GB2312" w:hint="eastAsia"/>
                <w:bCs/>
                <w:kern w:val="0"/>
                <w:szCs w:val="21"/>
              </w:rPr>
            </w:pPr>
            <w:r w:rsidRPr="004A66E2">
              <w:rPr>
                <w:rFonts w:ascii="宋体" w:eastAsia="宋体" w:hAnsi="宋体" w:cs="@仿宋_GB2312" w:hint="eastAsia"/>
                <w:bCs/>
                <w:kern w:val="0"/>
                <w:szCs w:val="21"/>
              </w:rPr>
              <w:t>自验收合格之日起</w:t>
            </w:r>
            <w:r w:rsidRPr="004A66E2">
              <w:rPr>
                <w:rFonts w:ascii="宋体" w:eastAsia="宋体" w:hAnsi="宋体" w:cs="@仿宋_GB2312" w:hint="eastAsia"/>
                <w:bCs/>
                <w:kern w:val="0"/>
                <w:szCs w:val="21"/>
                <w:u w:val="single"/>
              </w:rPr>
              <w:t>1</w:t>
            </w:r>
            <w:r w:rsidRPr="004A66E2">
              <w:rPr>
                <w:rFonts w:ascii="宋体" w:eastAsia="宋体" w:hAnsi="宋体" w:cs="@仿宋_GB2312" w:hint="eastAsia"/>
                <w:bCs/>
                <w:kern w:val="0"/>
                <w:szCs w:val="21"/>
              </w:rPr>
              <w:t>年。货物需求清单另有规定的，以货物需求清单为准。更换后的零部件质保期从更换之日起计算。</w:t>
            </w:r>
          </w:p>
        </w:tc>
      </w:tr>
    </w:tbl>
    <w:p w:rsidR="004A66E2" w:rsidRPr="004A66E2" w:rsidRDefault="004A66E2" w:rsidP="004A66E2">
      <w:pPr>
        <w:rPr>
          <w:rFonts w:ascii="宋体" w:eastAsia="宋体" w:hAnsi="宋体" w:cs="@仿宋_GB2312" w:hint="eastAsia"/>
          <w:szCs w:val="20"/>
        </w:rPr>
      </w:pPr>
      <w:bookmarkStart w:id="4" w:name="_Toc717369146"/>
      <w:bookmarkStart w:id="5" w:name="_Toc302804901"/>
      <w:bookmarkStart w:id="6" w:name="_Toc58935147"/>
      <w:bookmarkStart w:id="7" w:name="_Toc369119811"/>
      <w:bookmarkStart w:id="8" w:name="_Toc1715351726"/>
      <w:bookmarkStart w:id="9" w:name="_Toc626387511"/>
      <w:bookmarkStart w:id="10" w:name="_Toc1191965283_WPSOffice_Level2"/>
      <w:bookmarkStart w:id="11" w:name="_Toc1693477008"/>
    </w:p>
    <w:p w:rsidR="004A66E2" w:rsidRPr="004A66E2" w:rsidRDefault="004A66E2" w:rsidP="004A66E2">
      <w:pPr>
        <w:keepNext/>
        <w:keepLines/>
        <w:adjustRightInd w:val="0"/>
        <w:snapToGrid w:val="0"/>
        <w:spacing w:line="360" w:lineRule="auto"/>
        <w:outlineLvl w:val="1"/>
        <w:rPr>
          <w:rFonts w:ascii="宋体" w:eastAsia="宋体" w:hAnsi="宋体" w:cs="@仿宋_GB2312" w:hint="eastAsia"/>
          <w:b/>
          <w:szCs w:val="21"/>
        </w:rPr>
      </w:pPr>
      <w:bookmarkStart w:id="12" w:name="_Toc201059632"/>
      <w:r w:rsidRPr="004A66E2">
        <w:rPr>
          <w:rFonts w:ascii="宋体" w:eastAsia="宋体" w:hAnsi="宋体" w:cs="@仿宋_GB2312" w:hint="eastAsia"/>
          <w:b/>
          <w:szCs w:val="21"/>
        </w:rPr>
        <w:lastRenderedPageBreak/>
        <w:t>二、货物需求</w:t>
      </w:r>
      <w:bookmarkEnd w:id="4"/>
      <w:bookmarkEnd w:id="5"/>
      <w:bookmarkEnd w:id="6"/>
      <w:bookmarkEnd w:id="7"/>
      <w:bookmarkEnd w:id="8"/>
      <w:bookmarkEnd w:id="9"/>
      <w:bookmarkEnd w:id="10"/>
      <w:bookmarkEnd w:id="11"/>
      <w:bookmarkEnd w:id="12"/>
    </w:p>
    <w:p w:rsidR="004A66E2" w:rsidRPr="004A66E2" w:rsidRDefault="004A66E2" w:rsidP="004A66E2">
      <w:pPr>
        <w:keepNext/>
        <w:keepLines/>
        <w:adjustRightInd w:val="0"/>
        <w:snapToGrid w:val="0"/>
        <w:spacing w:line="360" w:lineRule="auto"/>
        <w:outlineLvl w:val="1"/>
        <w:rPr>
          <w:rFonts w:ascii="宋体" w:eastAsia="宋体" w:hAnsi="宋体" w:cs="宋体" w:hint="eastAsia"/>
          <w:b/>
          <w:szCs w:val="21"/>
        </w:rPr>
      </w:pPr>
      <w:bookmarkStart w:id="13" w:name="_Toc201059633"/>
      <w:r w:rsidRPr="004A66E2">
        <w:rPr>
          <w:rFonts w:ascii="宋体" w:eastAsia="宋体" w:hAnsi="宋体" w:cs="宋体" w:hint="eastAsia"/>
          <w:b/>
          <w:szCs w:val="21"/>
        </w:rPr>
        <w:t>（一）货物需求说明</w:t>
      </w:r>
      <w:bookmarkEnd w:id="13"/>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1"/>
        <w:gridCol w:w="1098"/>
        <w:gridCol w:w="5687"/>
      </w:tblGrid>
      <w:tr w:rsidR="004A66E2" w:rsidRPr="004A66E2" w:rsidTr="00546981">
        <w:trPr>
          <w:trHeight w:val="340"/>
          <w:jc w:val="center"/>
        </w:trPr>
        <w:tc>
          <w:tcPr>
            <w:tcW w:w="2391" w:type="dxa"/>
            <w:vAlign w:val="center"/>
          </w:tcPr>
          <w:p w:rsidR="004A66E2" w:rsidRPr="004A66E2" w:rsidRDefault="004A66E2" w:rsidP="004A66E2">
            <w:pPr>
              <w:adjustRightInd w:val="0"/>
              <w:snapToGrid w:val="0"/>
              <w:spacing w:line="300" w:lineRule="auto"/>
              <w:jc w:val="center"/>
              <w:rPr>
                <w:rFonts w:ascii="宋体" w:eastAsia="宋体" w:hAnsi="宋体" w:cs="宋体" w:hint="eastAsia"/>
                <w:b/>
                <w:szCs w:val="21"/>
              </w:rPr>
            </w:pPr>
            <w:r w:rsidRPr="004A66E2">
              <w:rPr>
                <w:rFonts w:ascii="宋体" w:eastAsia="宋体" w:hAnsi="宋体" w:cs="宋体" w:hint="eastAsia"/>
                <w:b/>
                <w:szCs w:val="21"/>
              </w:rPr>
              <w:t>标识</w:t>
            </w:r>
            <w:r w:rsidRPr="004A66E2">
              <w:rPr>
                <w:rFonts w:ascii="宋体" w:eastAsia="宋体" w:hAnsi="宋体" w:cs="宋体"/>
                <w:b/>
                <w:szCs w:val="21"/>
              </w:rPr>
              <w:t>类型</w:t>
            </w:r>
          </w:p>
        </w:tc>
        <w:tc>
          <w:tcPr>
            <w:tcW w:w="1098" w:type="dxa"/>
            <w:vAlign w:val="center"/>
          </w:tcPr>
          <w:p w:rsidR="004A66E2" w:rsidRPr="004A66E2" w:rsidRDefault="004A66E2" w:rsidP="004A66E2">
            <w:pPr>
              <w:adjustRightInd w:val="0"/>
              <w:snapToGrid w:val="0"/>
              <w:spacing w:line="300" w:lineRule="auto"/>
              <w:jc w:val="center"/>
              <w:rPr>
                <w:rFonts w:ascii="宋体" w:eastAsia="宋体" w:hAnsi="宋体" w:cs="宋体" w:hint="eastAsia"/>
                <w:b/>
                <w:szCs w:val="21"/>
              </w:rPr>
            </w:pPr>
            <w:r w:rsidRPr="004A66E2">
              <w:rPr>
                <w:rFonts w:ascii="宋体" w:eastAsia="宋体" w:hAnsi="宋体" w:cs="宋体" w:hint="eastAsia"/>
                <w:b/>
                <w:szCs w:val="21"/>
              </w:rPr>
              <w:t>标识符号</w:t>
            </w:r>
          </w:p>
        </w:tc>
        <w:tc>
          <w:tcPr>
            <w:tcW w:w="5687" w:type="dxa"/>
            <w:vAlign w:val="center"/>
          </w:tcPr>
          <w:p w:rsidR="004A66E2" w:rsidRPr="004A66E2" w:rsidRDefault="004A66E2" w:rsidP="004A66E2">
            <w:pPr>
              <w:adjustRightInd w:val="0"/>
              <w:snapToGrid w:val="0"/>
              <w:spacing w:line="300" w:lineRule="auto"/>
              <w:jc w:val="center"/>
              <w:rPr>
                <w:rFonts w:ascii="宋体" w:eastAsia="宋体" w:hAnsi="宋体" w:cs="宋体" w:hint="eastAsia"/>
                <w:b/>
                <w:szCs w:val="21"/>
              </w:rPr>
            </w:pPr>
            <w:r w:rsidRPr="004A66E2">
              <w:rPr>
                <w:rFonts w:ascii="宋体" w:eastAsia="宋体" w:hAnsi="宋体" w:cs="宋体"/>
                <w:b/>
                <w:szCs w:val="21"/>
              </w:rPr>
              <w:t>标识符号含义</w:t>
            </w:r>
          </w:p>
        </w:tc>
      </w:tr>
      <w:tr w:rsidR="004A66E2" w:rsidRPr="004A66E2" w:rsidTr="00546981">
        <w:trPr>
          <w:trHeight w:val="340"/>
          <w:jc w:val="center"/>
        </w:trPr>
        <w:tc>
          <w:tcPr>
            <w:tcW w:w="2391" w:type="dxa"/>
            <w:vAlign w:val="center"/>
          </w:tcPr>
          <w:p w:rsidR="004A66E2" w:rsidRPr="004A66E2" w:rsidRDefault="004A66E2" w:rsidP="004A66E2">
            <w:pPr>
              <w:adjustRightInd w:val="0"/>
              <w:snapToGrid w:val="0"/>
              <w:spacing w:line="300" w:lineRule="auto"/>
              <w:jc w:val="center"/>
              <w:rPr>
                <w:rFonts w:ascii="宋体" w:eastAsia="宋体" w:hAnsi="宋体" w:cs="宋体" w:hint="eastAsia"/>
                <w:szCs w:val="21"/>
              </w:rPr>
            </w:pPr>
            <w:r w:rsidRPr="004A66E2">
              <w:rPr>
                <w:rFonts w:ascii="宋体" w:eastAsia="宋体" w:hAnsi="宋体" w:cs="宋体" w:hint="eastAsia"/>
                <w:szCs w:val="21"/>
              </w:rPr>
              <w:t>重要指标项</w:t>
            </w:r>
          </w:p>
        </w:tc>
        <w:tc>
          <w:tcPr>
            <w:tcW w:w="1098" w:type="dxa"/>
            <w:vAlign w:val="center"/>
          </w:tcPr>
          <w:p w:rsidR="004A66E2" w:rsidRPr="004A66E2" w:rsidRDefault="004A66E2" w:rsidP="004A66E2">
            <w:pPr>
              <w:adjustRightInd w:val="0"/>
              <w:snapToGrid w:val="0"/>
              <w:spacing w:line="300" w:lineRule="auto"/>
              <w:jc w:val="center"/>
              <w:rPr>
                <w:rFonts w:ascii="宋体" w:eastAsia="宋体" w:hAnsi="宋体" w:cs="宋体" w:hint="eastAsia"/>
                <w:szCs w:val="21"/>
              </w:rPr>
            </w:pPr>
            <w:r w:rsidRPr="004A66E2">
              <w:rPr>
                <w:rFonts w:ascii="宋体" w:eastAsia="宋体" w:hAnsi="宋体" w:cs="宋体" w:hint="eastAsia"/>
                <w:szCs w:val="21"/>
              </w:rPr>
              <w:t>★</w:t>
            </w:r>
          </w:p>
        </w:tc>
        <w:tc>
          <w:tcPr>
            <w:tcW w:w="5687" w:type="dxa"/>
            <w:vAlign w:val="center"/>
          </w:tcPr>
          <w:p w:rsidR="004A66E2" w:rsidRPr="004A66E2" w:rsidRDefault="004A66E2" w:rsidP="004A66E2">
            <w:pPr>
              <w:adjustRightInd w:val="0"/>
              <w:snapToGrid w:val="0"/>
              <w:spacing w:line="300" w:lineRule="auto"/>
              <w:jc w:val="center"/>
              <w:rPr>
                <w:rFonts w:ascii="宋体" w:eastAsia="宋体" w:hAnsi="宋体" w:cs="宋体"/>
                <w:szCs w:val="21"/>
              </w:rPr>
            </w:pPr>
            <w:r w:rsidRPr="004A66E2">
              <w:rPr>
                <w:rFonts w:ascii="宋体" w:eastAsia="宋体" w:hAnsi="宋体" w:cs="宋体" w:hint="eastAsia"/>
                <w:szCs w:val="21"/>
              </w:rPr>
              <w:t>评分项，详见评分标准</w:t>
            </w:r>
          </w:p>
        </w:tc>
      </w:tr>
      <w:tr w:rsidR="004A66E2" w:rsidRPr="004A66E2" w:rsidTr="00546981">
        <w:trPr>
          <w:trHeight w:val="340"/>
          <w:jc w:val="center"/>
        </w:trPr>
        <w:tc>
          <w:tcPr>
            <w:tcW w:w="2391" w:type="dxa"/>
            <w:vAlign w:val="center"/>
          </w:tcPr>
          <w:p w:rsidR="004A66E2" w:rsidRPr="004A66E2" w:rsidRDefault="004A66E2" w:rsidP="004A66E2">
            <w:pPr>
              <w:adjustRightInd w:val="0"/>
              <w:snapToGrid w:val="0"/>
              <w:spacing w:line="300" w:lineRule="auto"/>
              <w:jc w:val="center"/>
              <w:rPr>
                <w:rFonts w:ascii="宋体" w:eastAsia="宋体" w:hAnsi="宋体" w:cs="宋体" w:hint="eastAsia"/>
                <w:szCs w:val="21"/>
              </w:rPr>
            </w:pPr>
            <w:r w:rsidRPr="004A66E2">
              <w:rPr>
                <w:rFonts w:ascii="宋体" w:eastAsia="宋体" w:hAnsi="宋体" w:cs="宋体" w:hint="eastAsia"/>
                <w:szCs w:val="21"/>
              </w:rPr>
              <w:t>无标识项</w:t>
            </w:r>
          </w:p>
        </w:tc>
        <w:tc>
          <w:tcPr>
            <w:tcW w:w="1098" w:type="dxa"/>
            <w:vAlign w:val="center"/>
          </w:tcPr>
          <w:p w:rsidR="004A66E2" w:rsidRPr="004A66E2" w:rsidRDefault="004A66E2" w:rsidP="004A66E2">
            <w:pPr>
              <w:adjustRightInd w:val="0"/>
              <w:snapToGrid w:val="0"/>
              <w:spacing w:line="300" w:lineRule="auto"/>
              <w:ind w:leftChars="200" w:left="420"/>
              <w:jc w:val="center"/>
              <w:rPr>
                <w:rFonts w:ascii="宋体" w:eastAsia="宋体" w:hAnsi="宋体" w:cs="宋体" w:hint="eastAsia"/>
                <w:szCs w:val="21"/>
              </w:rPr>
            </w:pPr>
          </w:p>
        </w:tc>
        <w:tc>
          <w:tcPr>
            <w:tcW w:w="5687" w:type="dxa"/>
            <w:vAlign w:val="center"/>
          </w:tcPr>
          <w:p w:rsidR="004A66E2" w:rsidRPr="004A66E2" w:rsidRDefault="004A66E2" w:rsidP="004A66E2">
            <w:pPr>
              <w:adjustRightInd w:val="0"/>
              <w:snapToGrid w:val="0"/>
              <w:spacing w:line="300" w:lineRule="auto"/>
              <w:jc w:val="center"/>
              <w:rPr>
                <w:rFonts w:ascii="宋体" w:eastAsia="宋体" w:hAnsi="宋体" w:cs="宋体" w:hint="eastAsia"/>
                <w:szCs w:val="21"/>
              </w:rPr>
            </w:pPr>
            <w:r w:rsidRPr="004A66E2">
              <w:rPr>
                <w:rFonts w:ascii="宋体" w:eastAsia="宋体" w:hAnsi="宋体" w:cs="宋体" w:hint="eastAsia"/>
                <w:szCs w:val="21"/>
              </w:rPr>
              <w:t>5项（不含）以上负偏离或未响应的，投标无效</w:t>
            </w:r>
          </w:p>
        </w:tc>
      </w:tr>
      <w:tr w:rsidR="004A66E2" w:rsidRPr="004A66E2" w:rsidTr="00546981">
        <w:trPr>
          <w:trHeight w:val="340"/>
          <w:jc w:val="center"/>
        </w:trPr>
        <w:tc>
          <w:tcPr>
            <w:tcW w:w="9176" w:type="dxa"/>
            <w:gridSpan w:val="3"/>
            <w:vAlign w:val="center"/>
          </w:tcPr>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注：</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1.如某项标识中包含多条技术参数或要求，则该项标识所含内容均需满足或优于招标文件要求，否则不予认可。</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2.“所属行业”栏标注为“/”的项为所投产品配套的工程或服务，无需在《中小企业声明函》中列明。</w:t>
            </w:r>
          </w:p>
          <w:p w:rsidR="004A66E2" w:rsidRPr="004A66E2" w:rsidRDefault="004A66E2" w:rsidP="004A66E2">
            <w:pPr>
              <w:adjustRightInd w:val="0"/>
              <w:snapToGrid w:val="0"/>
              <w:spacing w:line="300" w:lineRule="auto"/>
              <w:rPr>
                <w:rFonts w:ascii="宋体" w:eastAsia="宋体" w:hAnsi="宋体" w:cs="@仿宋_GB2312"/>
                <w:b/>
                <w:bCs/>
                <w:szCs w:val="20"/>
              </w:rPr>
            </w:pPr>
            <w:r w:rsidRPr="004A66E2">
              <w:rPr>
                <w:rFonts w:ascii="宋体" w:eastAsia="宋体" w:hAnsi="宋体" w:cs="宋体" w:hint="eastAsia"/>
                <w:szCs w:val="21"/>
              </w:rPr>
              <w:t>3.货物需求中，涉及具体物理尺寸的已明确偏离范围的按要求执行，未明确偏离范围的允许±5%偏离。</w:t>
            </w:r>
          </w:p>
        </w:tc>
      </w:tr>
    </w:tbl>
    <w:p w:rsidR="004A66E2" w:rsidRPr="004A66E2" w:rsidRDefault="004A66E2" w:rsidP="004A66E2">
      <w:pPr>
        <w:keepNext/>
        <w:keepLines/>
        <w:adjustRightInd w:val="0"/>
        <w:snapToGrid w:val="0"/>
        <w:spacing w:line="360" w:lineRule="auto"/>
        <w:outlineLvl w:val="1"/>
        <w:rPr>
          <w:rFonts w:ascii="宋体" w:eastAsia="宋体" w:hAnsi="宋体" w:cs="宋体"/>
          <w:b/>
          <w:bCs/>
          <w:szCs w:val="21"/>
        </w:rPr>
      </w:pPr>
      <w:bookmarkStart w:id="14" w:name="_Toc201059634"/>
      <w:r w:rsidRPr="004A66E2">
        <w:rPr>
          <w:rFonts w:ascii="宋体" w:eastAsia="宋体" w:hAnsi="宋体" w:cs="宋体" w:hint="eastAsia"/>
          <w:b/>
          <w:bCs/>
          <w:szCs w:val="21"/>
        </w:rPr>
        <w:t>（二）货物需求清单</w:t>
      </w:r>
      <w:bookmarkEnd w:id="14"/>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
        <w:gridCol w:w="1364"/>
        <w:gridCol w:w="5156"/>
        <w:gridCol w:w="709"/>
        <w:gridCol w:w="709"/>
        <w:gridCol w:w="840"/>
      </w:tblGrid>
      <w:tr w:rsidR="004A66E2" w:rsidRPr="004A66E2" w:rsidTr="00546981">
        <w:trPr>
          <w:trHeight w:val="473"/>
          <w:jc w:val="center"/>
        </w:trPr>
        <w:tc>
          <w:tcPr>
            <w:tcW w:w="843"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adjustRightInd w:val="0"/>
              <w:snapToGrid w:val="0"/>
              <w:spacing w:line="300" w:lineRule="auto"/>
              <w:jc w:val="center"/>
              <w:rPr>
                <w:rFonts w:ascii="宋体" w:eastAsia="宋体" w:hAnsi="宋体" w:cs="宋体"/>
                <w:b/>
                <w:szCs w:val="21"/>
              </w:rPr>
            </w:pPr>
            <w:r w:rsidRPr="004A66E2">
              <w:rPr>
                <w:rFonts w:ascii="宋体" w:eastAsia="宋体" w:hAnsi="宋体" w:cs="宋体" w:hint="eastAsia"/>
                <w:b/>
                <w:szCs w:val="21"/>
              </w:rPr>
              <w:fldChar w:fldCharType="begin"/>
            </w:r>
            <w:r w:rsidRPr="004A66E2">
              <w:rPr>
                <w:rFonts w:ascii="宋体" w:eastAsia="宋体" w:hAnsi="宋体" w:cs="宋体" w:hint="eastAsia"/>
                <w:b/>
                <w:szCs w:val="21"/>
              </w:rPr>
              <w:instrText>ADDIN CNKISM.UserStyle</w:instrText>
            </w:r>
            <w:r w:rsidRPr="004A66E2">
              <w:rPr>
                <w:rFonts w:ascii="宋体" w:eastAsia="宋体" w:hAnsi="宋体" w:cs="宋体" w:hint="eastAsia"/>
                <w:b/>
                <w:szCs w:val="21"/>
              </w:rPr>
              <w:fldChar w:fldCharType="end"/>
            </w:r>
            <w:r w:rsidRPr="004A66E2">
              <w:rPr>
                <w:rFonts w:ascii="宋体" w:eastAsia="宋体" w:hAnsi="宋体" w:cs="宋体" w:hint="eastAsia"/>
                <w:b/>
                <w:szCs w:val="21"/>
              </w:rPr>
              <w:t>序号</w:t>
            </w:r>
          </w:p>
        </w:tc>
        <w:tc>
          <w:tcPr>
            <w:tcW w:w="1364"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adjustRightInd w:val="0"/>
              <w:snapToGrid w:val="0"/>
              <w:spacing w:line="300" w:lineRule="auto"/>
              <w:jc w:val="center"/>
              <w:rPr>
                <w:rFonts w:ascii="宋体" w:eastAsia="宋体" w:hAnsi="宋体" w:cs="宋体"/>
                <w:b/>
                <w:szCs w:val="21"/>
              </w:rPr>
            </w:pPr>
            <w:r w:rsidRPr="004A66E2">
              <w:rPr>
                <w:rFonts w:ascii="宋体" w:eastAsia="宋体" w:hAnsi="宋体" w:cs="宋体" w:hint="eastAsia"/>
                <w:b/>
                <w:szCs w:val="21"/>
              </w:rPr>
              <w:t>货物名称</w:t>
            </w:r>
          </w:p>
        </w:tc>
        <w:tc>
          <w:tcPr>
            <w:tcW w:w="5156"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adjustRightInd w:val="0"/>
              <w:snapToGrid w:val="0"/>
              <w:spacing w:line="300" w:lineRule="auto"/>
              <w:jc w:val="center"/>
              <w:rPr>
                <w:rFonts w:ascii="宋体" w:eastAsia="宋体" w:hAnsi="宋体" w:cs="宋体"/>
                <w:b/>
                <w:szCs w:val="21"/>
              </w:rPr>
            </w:pPr>
            <w:r w:rsidRPr="004A66E2">
              <w:rPr>
                <w:rFonts w:ascii="宋体" w:eastAsia="宋体" w:hAnsi="宋体" w:cs="宋体" w:hint="eastAsia"/>
                <w:b/>
                <w:szCs w:val="21"/>
              </w:rPr>
              <w:t>技术参数及要求</w:t>
            </w:r>
          </w:p>
        </w:tc>
        <w:tc>
          <w:tcPr>
            <w:tcW w:w="709"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adjustRightInd w:val="0"/>
              <w:snapToGrid w:val="0"/>
              <w:spacing w:line="300" w:lineRule="auto"/>
              <w:jc w:val="center"/>
              <w:rPr>
                <w:rFonts w:ascii="宋体" w:eastAsia="宋体" w:hAnsi="宋体" w:cs="宋体"/>
                <w:b/>
                <w:szCs w:val="21"/>
              </w:rPr>
            </w:pPr>
            <w:r w:rsidRPr="004A66E2">
              <w:rPr>
                <w:rFonts w:ascii="宋体" w:eastAsia="宋体" w:hAnsi="宋体" w:cs="宋体" w:hint="eastAsia"/>
                <w:b/>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adjustRightInd w:val="0"/>
              <w:snapToGrid w:val="0"/>
              <w:spacing w:line="300" w:lineRule="auto"/>
              <w:jc w:val="center"/>
              <w:rPr>
                <w:rFonts w:ascii="宋体" w:eastAsia="宋体" w:hAnsi="宋体" w:cs="宋体"/>
                <w:b/>
                <w:szCs w:val="21"/>
              </w:rPr>
            </w:pPr>
            <w:r w:rsidRPr="004A66E2">
              <w:rPr>
                <w:rFonts w:ascii="宋体" w:eastAsia="宋体" w:hAnsi="宋体" w:cs="宋体" w:hint="eastAsia"/>
                <w:b/>
                <w:szCs w:val="21"/>
              </w:rPr>
              <w:t>单位</w:t>
            </w:r>
          </w:p>
        </w:tc>
        <w:tc>
          <w:tcPr>
            <w:tcW w:w="840"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widowControl/>
              <w:adjustRightInd w:val="0"/>
              <w:snapToGrid w:val="0"/>
              <w:spacing w:line="300" w:lineRule="auto"/>
              <w:jc w:val="center"/>
              <w:textAlignment w:val="center"/>
              <w:rPr>
                <w:rFonts w:ascii="宋体" w:eastAsia="宋体" w:hAnsi="宋体" w:cs="宋体"/>
                <w:b/>
                <w:szCs w:val="21"/>
              </w:rPr>
            </w:pPr>
            <w:r w:rsidRPr="004A66E2">
              <w:rPr>
                <w:rFonts w:ascii="宋体" w:eastAsia="宋体" w:hAnsi="宋体" w:cs="宋体" w:hint="eastAsia"/>
                <w:b/>
                <w:kern w:val="0"/>
                <w:szCs w:val="21"/>
                <w:lang/>
              </w:rPr>
              <w:t>所属行业</w:t>
            </w:r>
          </w:p>
        </w:tc>
      </w:tr>
      <w:tr w:rsidR="004A66E2" w:rsidRPr="004A66E2" w:rsidTr="00546981">
        <w:trPr>
          <w:trHeight w:val="473"/>
          <w:jc w:val="center"/>
        </w:trPr>
        <w:tc>
          <w:tcPr>
            <w:tcW w:w="843"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adjustRightInd w:val="0"/>
              <w:snapToGrid w:val="0"/>
              <w:spacing w:line="300" w:lineRule="auto"/>
              <w:jc w:val="center"/>
              <w:rPr>
                <w:rFonts w:ascii="宋体" w:eastAsia="宋体" w:hAnsi="宋体" w:cs="宋体"/>
                <w:szCs w:val="21"/>
              </w:rPr>
            </w:pPr>
            <w:r w:rsidRPr="004A66E2">
              <w:rPr>
                <w:rFonts w:ascii="宋体" w:eastAsia="宋体" w:hAnsi="宋体" w:cs="宋体" w:hint="eastAsia"/>
                <w:szCs w:val="21"/>
              </w:rPr>
              <w:t>1</w:t>
            </w:r>
          </w:p>
        </w:tc>
        <w:tc>
          <w:tcPr>
            <w:tcW w:w="1364"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adjustRightInd w:val="0"/>
              <w:snapToGrid w:val="0"/>
              <w:spacing w:line="300" w:lineRule="auto"/>
              <w:rPr>
                <w:rFonts w:ascii="宋体" w:eastAsia="宋体" w:hAnsi="宋体" w:cs="宋体"/>
                <w:szCs w:val="21"/>
              </w:rPr>
            </w:pPr>
            <w:r w:rsidRPr="004A66E2">
              <w:rPr>
                <w:rFonts w:ascii="宋体" w:eastAsia="宋体" w:hAnsi="宋体" w:cs="宋体" w:hint="eastAsia"/>
                <w:szCs w:val="21"/>
              </w:rPr>
              <w:t>▲基因测序仪</w:t>
            </w:r>
          </w:p>
        </w:tc>
        <w:tc>
          <w:tcPr>
            <w:tcW w:w="5156"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adjustRightInd w:val="0"/>
              <w:snapToGrid w:val="0"/>
              <w:spacing w:line="300" w:lineRule="auto"/>
              <w:rPr>
                <w:rFonts w:ascii="宋体" w:eastAsia="宋体" w:hAnsi="宋体" w:cs="宋体" w:hint="eastAsia"/>
                <w:b/>
                <w:bCs/>
                <w:szCs w:val="21"/>
              </w:rPr>
            </w:pPr>
            <w:r w:rsidRPr="004A66E2">
              <w:rPr>
                <w:rFonts w:ascii="宋体" w:eastAsia="宋体" w:hAnsi="宋体" w:cs="宋体" w:hint="eastAsia"/>
                <w:b/>
                <w:bCs/>
                <w:szCs w:val="21"/>
              </w:rPr>
              <w:t>1、主要用途</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Times New Roman" w:hint="eastAsia"/>
                <w:color w:val="000000"/>
                <w:szCs w:val="21"/>
              </w:rPr>
              <w:t>用于开展小型全基因组测序，16S rDNA序列测序，靶向测序，低深度WGS测序等多种应用。</w:t>
            </w:r>
          </w:p>
          <w:p w:rsidR="004A66E2" w:rsidRPr="004A66E2" w:rsidRDefault="004A66E2" w:rsidP="004A66E2">
            <w:pPr>
              <w:adjustRightInd w:val="0"/>
              <w:snapToGrid w:val="0"/>
              <w:spacing w:line="300" w:lineRule="auto"/>
              <w:rPr>
                <w:rFonts w:ascii="宋体" w:eastAsia="宋体" w:hAnsi="宋体" w:cs="宋体" w:hint="eastAsia"/>
                <w:b/>
                <w:bCs/>
                <w:szCs w:val="21"/>
              </w:rPr>
            </w:pPr>
            <w:r w:rsidRPr="004A66E2">
              <w:rPr>
                <w:rFonts w:ascii="宋体" w:eastAsia="宋体" w:hAnsi="宋体" w:cs="宋体" w:hint="eastAsia"/>
                <w:b/>
                <w:bCs/>
                <w:szCs w:val="21"/>
              </w:rPr>
              <w:t xml:space="preserve">2、技术指标 </w:t>
            </w:r>
          </w:p>
          <w:p w:rsidR="004A66E2" w:rsidRPr="004A66E2" w:rsidRDefault="004A66E2" w:rsidP="004A66E2">
            <w:pPr>
              <w:widowControl/>
              <w:adjustRightInd w:val="0"/>
              <w:snapToGrid w:val="0"/>
              <w:spacing w:line="300" w:lineRule="auto"/>
              <w:rPr>
                <w:rFonts w:ascii="宋体" w:eastAsia="宋体" w:hAnsi="宋体" w:cs="宋体" w:hint="eastAsia"/>
                <w:b/>
                <w:bCs/>
                <w:szCs w:val="21"/>
              </w:rPr>
            </w:pPr>
            <w:r w:rsidRPr="004A66E2">
              <w:rPr>
                <w:rFonts w:ascii="宋体" w:eastAsia="宋体" w:hAnsi="宋体" w:cs="宋体" w:hint="eastAsia"/>
                <w:b/>
                <w:bCs/>
                <w:szCs w:val="21"/>
              </w:rPr>
              <w:t>2.1、二代高通量基因测序模块</w:t>
            </w:r>
          </w:p>
          <w:p w:rsidR="004A66E2" w:rsidRPr="004A66E2" w:rsidRDefault="004A66E2" w:rsidP="004A66E2">
            <w:pPr>
              <w:widowControl/>
              <w:wordWrap w:val="0"/>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2.1.1、运行环境要求：温度19℃-30℃；湿度20%RH-80%RH；</w:t>
            </w:r>
          </w:p>
          <w:p w:rsidR="004A66E2" w:rsidRPr="004A66E2" w:rsidRDefault="004A66E2" w:rsidP="004A66E2">
            <w:pPr>
              <w:widowControl/>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2.1.2、功能范围：可完成样本序列信息的收集、序列信息的识别与初步分析；</w:t>
            </w:r>
          </w:p>
          <w:p w:rsidR="004A66E2" w:rsidRPr="004A66E2" w:rsidRDefault="004A66E2" w:rsidP="004A66E2">
            <w:pPr>
              <w:widowControl/>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2.1.3、下机数据：输出的数据格式为带</w:t>
            </w:r>
            <w:r w:rsidRPr="004A66E2">
              <w:rPr>
                <w:rFonts w:ascii="宋体" w:eastAsia="宋体" w:hAnsi="宋体" w:cs="宋体" w:hint="eastAsia"/>
                <w:color w:val="0D0D0D"/>
                <w:szCs w:val="21"/>
              </w:rPr>
              <w:t>有质量打分的</w:t>
            </w:r>
            <w:r w:rsidRPr="004A66E2">
              <w:rPr>
                <w:rFonts w:ascii="宋体" w:eastAsia="宋体" w:hAnsi="宋体" w:cs="宋体" w:hint="eastAsia"/>
                <w:szCs w:val="21"/>
              </w:rPr>
              <w:t>FASTQ通用格式；</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w:t>
            </w:r>
            <w:r w:rsidRPr="004A66E2">
              <w:rPr>
                <w:rFonts w:ascii="宋体" w:eastAsia="宋体" w:hAnsi="宋体" w:cs="宋体" w:hint="eastAsia"/>
                <w:bCs/>
                <w:szCs w:val="21"/>
              </w:rPr>
              <w:t>2.1.4、</w:t>
            </w:r>
            <w:r w:rsidRPr="004A66E2">
              <w:rPr>
                <w:rFonts w:ascii="宋体" w:eastAsia="宋体" w:hAnsi="宋体" w:cs="宋体" w:hint="eastAsia"/>
                <w:bCs/>
                <w:color w:val="000000"/>
                <w:szCs w:val="21"/>
              </w:rPr>
              <w:t>所有扩增反应（包括文库拷贝数扩增）均需在测序载片加载文库操作之前，测序载片加载文库后，不进行任何扩增操作</w:t>
            </w:r>
            <w:r w:rsidRPr="004A66E2">
              <w:rPr>
                <w:rFonts w:ascii="宋体" w:eastAsia="宋体" w:hAnsi="宋体" w:cs="宋体" w:hint="eastAsia"/>
                <w:b/>
                <w:bCs/>
                <w:szCs w:val="21"/>
              </w:rPr>
              <w:t>（投标文件中提供产品彩页或技术白皮书）</w:t>
            </w:r>
            <w:r w:rsidRPr="004A66E2">
              <w:rPr>
                <w:rFonts w:ascii="宋体" w:eastAsia="宋体" w:hAnsi="宋体" w:cs="宋体" w:hint="eastAsia"/>
                <w:szCs w:val="21"/>
              </w:rPr>
              <w:t>；</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szCs w:val="21"/>
              </w:rPr>
              <w:t>★</w:t>
            </w:r>
            <w:r w:rsidRPr="004A66E2">
              <w:rPr>
                <w:rFonts w:ascii="宋体" w:eastAsia="宋体" w:hAnsi="宋体" w:cs="宋体" w:hint="eastAsia"/>
                <w:bCs/>
                <w:color w:val="000000"/>
                <w:szCs w:val="21"/>
              </w:rPr>
              <w:t>2.1.5、测序仪内可集成微生物快速识别分析流程、新冠分析流程、流感分析流程和微生物组装分析流程等，可实现测序过程中多节点数据分析</w:t>
            </w:r>
            <w:r w:rsidRPr="004A66E2">
              <w:rPr>
                <w:rFonts w:ascii="宋体" w:eastAsia="宋体" w:hAnsi="宋体" w:cs="宋体" w:hint="eastAsia"/>
                <w:b/>
                <w:bCs/>
                <w:szCs w:val="21"/>
              </w:rPr>
              <w:t>（投标文件中提供产品彩页或技术白皮书）</w:t>
            </w:r>
            <w:r w:rsidRPr="004A66E2">
              <w:rPr>
                <w:rFonts w:ascii="宋体" w:eastAsia="宋体" w:hAnsi="宋体" w:cs="宋体" w:hint="eastAsia"/>
                <w:szCs w:val="21"/>
              </w:rPr>
              <w:t>；</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bCs/>
                <w:color w:val="000000"/>
                <w:szCs w:val="21"/>
              </w:rPr>
              <w:t>2.1.6、采用试剂预置设计</w:t>
            </w:r>
            <w:r w:rsidRPr="004A66E2">
              <w:rPr>
                <w:rFonts w:ascii="宋体" w:eastAsia="宋体" w:hAnsi="宋体" w:cs="宋体" w:hint="eastAsia"/>
                <w:szCs w:val="21"/>
              </w:rPr>
              <w:t>；</w:t>
            </w:r>
          </w:p>
          <w:p w:rsidR="004A66E2" w:rsidRPr="004A66E2" w:rsidRDefault="004A66E2" w:rsidP="004A66E2">
            <w:pPr>
              <w:widowControl/>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w:t>
            </w:r>
            <w:r w:rsidRPr="004A66E2">
              <w:rPr>
                <w:rFonts w:ascii="宋体" w:eastAsia="宋体" w:hAnsi="宋体" w:cs="宋体" w:hint="eastAsia"/>
                <w:bCs/>
                <w:szCs w:val="21"/>
              </w:rPr>
              <w:t>2.1.7、</w:t>
            </w:r>
            <w:r w:rsidRPr="004A66E2">
              <w:rPr>
                <w:rFonts w:ascii="宋体" w:eastAsia="宋体" w:hAnsi="宋体" w:cs="宋体" w:hint="eastAsia"/>
                <w:color w:val="000000"/>
                <w:szCs w:val="21"/>
              </w:rPr>
              <w:t>测序方式：支持单端测序（SE）和双端测序（PE），支持读长单端不低于100个碱基，双端不低于2×150个碱基</w:t>
            </w:r>
            <w:r w:rsidRPr="004A66E2">
              <w:rPr>
                <w:rFonts w:ascii="宋体" w:eastAsia="宋体" w:hAnsi="宋体" w:cs="宋体" w:hint="eastAsia"/>
                <w:b/>
                <w:bCs/>
                <w:szCs w:val="21"/>
              </w:rPr>
              <w:t>（投标文件中提供产品彩页或技术白皮书）</w:t>
            </w:r>
            <w:r w:rsidRPr="004A66E2">
              <w:rPr>
                <w:rFonts w:ascii="宋体" w:eastAsia="宋体" w:hAnsi="宋体" w:cs="宋体" w:hint="eastAsia"/>
                <w:bCs/>
                <w:szCs w:val="21"/>
              </w:rPr>
              <w:t>；</w:t>
            </w:r>
          </w:p>
          <w:p w:rsidR="004A66E2" w:rsidRPr="004A66E2" w:rsidRDefault="004A66E2" w:rsidP="004A66E2">
            <w:pPr>
              <w:widowControl/>
              <w:adjustRightInd w:val="0"/>
              <w:snapToGrid w:val="0"/>
              <w:spacing w:line="300" w:lineRule="auto"/>
              <w:rPr>
                <w:rFonts w:ascii="宋体" w:eastAsia="宋体" w:hAnsi="宋体" w:cs="宋体" w:hint="eastAsia"/>
                <w:b/>
                <w:bCs/>
                <w:color w:val="000000"/>
                <w:szCs w:val="21"/>
              </w:rPr>
            </w:pPr>
            <w:r w:rsidRPr="004A66E2">
              <w:rPr>
                <w:rFonts w:ascii="宋体" w:eastAsia="宋体" w:hAnsi="宋体" w:cs="宋体" w:hint="eastAsia"/>
                <w:szCs w:val="21"/>
              </w:rPr>
              <w:t>★</w:t>
            </w:r>
            <w:r w:rsidRPr="004A66E2">
              <w:rPr>
                <w:rFonts w:ascii="宋体" w:eastAsia="宋体" w:hAnsi="宋体" w:cs="宋体" w:hint="eastAsia"/>
                <w:bCs/>
                <w:color w:val="000000"/>
                <w:szCs w:val="21"/>
              </w:rPr>
              <w:t>2.1.8、操作模式：配置双载片平台，支持单载片模</w:t>
            </w:r>
            <w:r w:rsidRPr="004A66E2">
              <w:rPr>
                <w:rFonts w:ascii="宋体" w:eastAsia="宋体" w:hAnsi="宋体" w:cs="宋体" w:hint="eastAsia"/>
                <w:bCs/>
                <w:color w:val="000000"/>
                <w:szCs w:val="21"/>
              </w:rPr>
              <w:lastRenderedPageBreak/>
              <w:t>式和双载片模式</w:t>
            </w:r>
            <w:r w:rsidRPr="004A66E2">
              <w:rPr>
                <w:rFonts w:ascii="宋体" w:eastAsia="宋体" w:hAnsi="宋体" w:cs="宋体" w:hint="eastAsia"/>
                <w:b/>
                <w:bCs/>
                <w:szCs w:val="21"/>
              </w:rPr>
              <w:t>（投标文件中提供产品彩页或技术白皮书）；</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szCs w:val="21"/>
              </w:rPr>
              <w:t>★</w:t>
            </w:r>
            <w:r w:rsidRPr="004A66E2">
              <w:rPr>
                <w:rFonts w:ascii="宋体" w:eastAsia="宋体" w:hAnsi="宋体" w:cs="宋体" w:hint="eastAsia"/>
                <w:bCs/>
                <w:color w:val="000000"/>
                <w:szCs w:val="21"/>
              </w:rPr>
              <w:t>2.1.9、数据准确性：测序结果给出严格的Q30的数据质量评判，读长≤100bp时，测序Q30值≥90%，Q40值＞85%；100&lt;读长≤300bp时，测序Q30值≥80%，Q40值＞85%</w:t>
            </w:r>
            <w:r w:rsidRPr="004A66E2">
              <w:rPr>
                <w:rFonts w:ascii="宋体" w:eastAsia="宋体" w:hAnsi="宋体" w:cs="宋体" w:hint="eastAsia"/>
                <w:b/>
                <w:bCs/>
                <w:szCs w:val="21"/>
              </w:rPr>
              <w:t>（投标文件中提供产品彩页或技术白皮书）；</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szCs w:val="21"/>
              </w:rPr>
              <w:t>★</w:t>
            </w:r>
            <w:r w:rsidRPr="004A66E2">
              <w:rPr>
                <w:rFonts w:ascii="宋体" w:eastAsia="宋体" w:hAnsi="宋体" w:cs="宋体" w:hint="eastAsia"/>
                <w:bCs/>
                <w:color w:val="000000"/>
                <w:szCs w:val="21"/>
              </w:rPr>
              <w:t>2.1.10、数据通量：每次运行可产生≥48G碱基数据</w:t>
            </w:r>
            <w:r w:rsidRPr="004A66E2">
              <w:rPr>
                <w:rFonts w:ascii="宋体" w:eastAsia="宋体" w:hAnsi="宋体" w:cs="宋体" w:hint="eastAsia"/>
                <w:b/>
                <w:bCs/>
                <w:szCs w:val="21"/>
              </w:rPr>
              <w:t>（投标文件中提供产品彩页或技术白皮书）；</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szCs w:val="21"/>
              </w:rPr>
              <w:t>★</w:t>
            </w:r>
            <w:r w:rsidRPr="004A66E2">
              <w:rPr>
                <w:rFonts w:ascii="宋体" w:eastAsia="宋体" w:hAnsi="宋体" w:cs="宋体" w:hint="eastAsia"/>
                <w:bCs/>
                <w:color w:val="000000"/>
                <w:szCs w:val="21"/>
              </w:rPr>
              <w:t>2.1.11、运行时间： SE100模式下，单次运行时间≤5小时，PE150模式下，单次运行时间≤12小时，包括：样本加载、测序、碱基识别和数据处理时间</w:t>
            </w:r>
            <w:r w:rsidRPr="004A66E2">
              <w:rPr>
                <w:rFonts w:ascii="宋体" w:eastAsia="宋体" w:hAnsi="宋体" w:cs="宋体" w:hint="eastAsia"/>
                <w:b/>
                <w:bCs/>
                <w:szCs w:val="21"/>
              </w:rPr>
              <w:t>（投标文件中提供产品彩页或技术白皮书）；</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bCs/>
                <w:color w:val="000000"/>
                <w:szCs w:val="21"/>
              </w:rPr>
              <w:t>2.1.12、操作便利性：嵌入式操作系统，无需外部电脑即可独立工作</w:t>
            </w:r>
            <w:r w:rsidRPr="004A66E2">
              <w:rPr>
                <w:rFonts w:ascii="宋体" w:eastAsia="宋体" w:hAnsi="宋体" w:cs="宋体" w:hint="eastAsia"/>
                <w:szCs w:val="21"/>
              </w:rPr>
              <w:t>；</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szCs w:val="21"/>
              </w:rPr>
              <w:t>★</w:t>
            </w:r>
            <w:r w:rsidRPr="004A66E2">
              <w:rPr>
                <w:rFonts w:ascii="宋体" w:eastAsia="宋体" w:hAnsi="宋体" w:cs="宋体" w:hint="eastAsia"/>
                <w:bCs/>
                <w:color w:val="000000"/>
                <w:szCs w:val="21"/>
              </w:rPr>
              <w:t>2.1.13、仪器维护：测序流程运行结束后可直接进行自动清洗，无需手动干预</w:t>
            </w:r>
            <w:r w:rsidRPr="004A66E2">
              <w:rPr>
                <w:rFonts w:ascii="宋体" w:eastAsia="宋体" w:hAnsi="宋体" w:cs="宋体" w:hint="eastAsia"/>
                <w:b/>
                <w:bCs/>
                <w:szCs w:val="21"/>
              </w:rPr>
              <w:t>（投标文件中提供产品彩页或技术白皮书）；</w:t>
            </w:r>
          </w:p>
          <w:p w:rsidR="004A66E2" w:rsidRPr="004A66E2" w:rsidRDefault="004A66E2" w:rsidP="004A66E2">
            <w:pPr>
              <w:widowControl/>
              <w:adjustRightInd w:val="0"/>
              <w:snapToGrid w:val="0"/>
              <w:spacing w:line="300" w:lineRule="auto"/>
              <w:rPr>
                <w:rFonts w:ascii="宋体" w:eastAsia="宋体" w:hAnsi="宋体" w:cs="宋体" w:hint="eastAsia"/>
                <w:b/>
                <w:bCs/>
                <w:color w:val="000000"/>
                <w:szCs w:val="21"/>
              </w:rPr>
            </w:pPr>
            <w:r w:rsidRPr="004A66E2">
              <w:rPr>
                <w:rFonts w:ascii="宋体" w:eastAsia="宋体" w:hAnsi="宋体" w:cs="宋体" w:hint="eastAsia"/>
                <w:szCs w:val="21"/>
              </w:rPr>
              <w:t>★</w:t>
            </w:r>
            <w:r w:rsidRPr="004A66E2">
              <w:rPr>
                <w:rFonts w:ascii="宋体" w:eastAsia="宋体" w:hAnsi="宋体" w:cs="宋体" w:hint="eastAsia"/>
                <w:bCs/>
                <w:color w:val="000000"/>
                <w:szCs w:val="21"/>
              </w:rPr>
              <w:t>2.1.14、</w:t>
            </w:r>
            <w:bookmarkStart w:id="15" w:name="OLE_LINK2"/>
            <w:r w:rsidRPr="004A66E2">
              <w:rPr>
                <w:rFonts w:ascii="宋体" w:eastAsia="宋体" w:hAnsi="宋体" w:cs="宋体" w:hint="eastAsia"/>
                <w:bCs/>
                <w:color w:val="000000"/>
                <w:szCs w:val="21"/>
              </w:rPr>
              <w:t>测序仪内搭载实验室管理系统，测序结束即可直接触发分析，以上报告应可直接在测序仪触摸屏上查看，或使用移动介质导出</w:t>
            </w:r>
            <w:bookmarkEnd w:id="15"/>
            <w:r w:rsidRPr="004A66E2">
              <w:rPr>
                <w:rFonts w:ascii="宋体" w:eastAsia="宋体" w:hAnsi="宋体" w:cs="宋体" w:hint="eastAsia"/>
                <w:b/>
                <w:bCs/>
                <w:szCs w:val="21"/>
              </w:rPr>
              <w:t>（投标文件中提供产品彩页或技术白皮书）；</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szCs w:val="21"/>
              </w:rPr>
              <w:t>★</w:t>
            </w:r>
            <w:r w:rsidRPr="004A66E2">
              <w:rPr>
                <w:rFonts w:ascii="宋体" w:eastAsia="宋体" w:hAnsi="宋体" w:cs="宋体" w:hint="eastAsia"/>
                <w:bCs/>
                <w:color w:val="000000"/>
                <w:szCs w:val="21"/>
              </w:rPr>
              <w:t>2.1.15、配套数据分析服务器，内含分析流程与数据库</w:t>
            </w:r>
            <w:r w:rsidRPr="004A66E2">
              <w:rPr>
                <w:rFonts w:ascii="宋体" w:eastAsia="宋体" w:hAnsi="宋体" w:cs="宋体" w:hint="eastAsia"/>
                <w:b/>
                <w:bCs/>
                <w:szCs w:val="21"/>
              </w:rPr>
              <w:t>（投标文件中提供产品彩页或技术白皮书）；</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szCs w:val="21"/>
              </w:rPr>
              <w:t>2.1.16、仪器尺寸≤1200mm×700mm×700mm；仪器重量≤300kg。</w:t>
            </w:r>
          </w:p>
          <w:p w:rsidR="004A66E2" w:rsidRPr="004A66E2" w:rsidRDefault="004A66E2" w:rsidP="004A66E2">
            <w:pPr>
              <w:widowControl/>
              <w:adjustRightInd w:val="0"/>
              <w:snapToGrid w:val="0"/>
              <w:spacing w:line="300" w:lineRule="auto"/>
              <w:rPr>
                <w:rFonts w:ascii="宋体" w:eastAsia="宋体" w:hAnsi="宋体" w:cs="宋体" w:hint="eastAsia"/>
                <w:b/>
                <w:bCs/>
                <w:szCs w:val="21"/>
              </w:rPr>
            </w:pPr>
            <w:r w:rsidRPr="004A66E2">
              <w:rPr>
                <w:rFonts w:ascii="宋体" w:eastAsia="宋体" w:hAnsi="宋体" w:cs="宋体" w:hint="eastAsia"/>
                <w:b/>
                <w:bCs/>
                <w:szCs w:val="21"/>
              </w:rPr>
              <w:t>2.2、自动化样本制备模块</w:t>
            </w:r>
          </w:p>
          <w:p w:rsidR="004A66E2" w:rsidRPr="004A66E2" w:rsidRDefault="004A66E2" w:rsidP="004A66E2">
            <w:pPr>
              <w:widowControl/>
              <w:adjustRightInd w:val="0"/>
              <w:snapToGrid w:val="0"/>
              <w:spacing w:line="300" w:lineRule="auto"/>
              <w:rPr>
                <w:rFonts w:ascii="宋体" w:eastAsia="宋体" w:hAnsi="宋体" w:cs="宋体" w:hint="eastAsia"/>
                <w:color w:val="000000"/>
                <w:szCs w:val="21"/>
              </w:rPr>
            </w:pPr>
            <w:r w:rsidRPr="004A66E2">
              <w:rPr>
                <w:rFonts w:ascii="宋体" w:eastAsia="宋体" w:hAnsi="宋体" w:cs="宋体" w:hint="eastAsia"/>
                <w:color w:val="000000"/>
                <w:szCs w:val="21"/>
              </w:rPr>
              <w:t>2.2.1、支持功能：用于NGS自动化建库，可完成从核酸提取、PCR反应、磁珠纯化、文库混合等建库工序，与测序仪无缝对接；</w:t>
            </w:r>
          </w:p>
          <w:p w:rsidR="004A66E2" w:rsidRPr="004A66E2" w:rsidRDefault="004A66E2" w:rsidP="004A66E2">
            <w:pPr>
              <w:widowControl/>
              <w:adjustRightInd w:val="0"/>
              <w:snapToGrid w:val="0"/>
              <w:spacing w:line="300" w:lineRule="auto"/>
              <w:rPr>
                <w:rFonts w:ascii="宋体" w:eastAsia="宋体" w:hAnsi="宋体" w:cs="宋体" w:hint="eastAsia"/>
                <w:color w:val="000000"/>
                <w:szCs w:val="21"/>
              </w:rPr>
            </w:pPr>
            <w:r w:rsidRPr="004A66E2">
              <w:rPr>
                <w:rFonts w:ascii="宋体" w:eastAsia="宋体" w:hAnsi="宋体" w:cs="宋体" w:hint="eastAsia"/>
                <w:color w:val="000000"/>
                <w:szCs w:val="21"/>
              </w:rPr>
              <w:t>2.2.2、支持样本类型：血浆、唾液、gDNA、WGA产物等；</w:t>
            </w:r>
          </w:p>
          <w:p w:rsidR="004A66E2" w:rsidRPr="004A66E2" w:rsidRDefault="004A66E2" w:rsidP="004A66E2">
            <w:pPr>
              <w:widowControl/>
              <w:adjustRightInd w:val="0"/>
              <w:snapToGrid w:val="0"/>
              <w:spacing w:line="300" w:lineRule="auto"/>
              <w:rPr>
                <w:rFonts w:ascii="宋体" w:eastAsia="宋体" w:hAnsi="宋体" w:cs="宋体" w:hint="eastAsia"/>
                <w:color w:val="000000"/>
                <w:szCs w:val="21"/>
              </w:rPr>
            </w:pPr>
            <w:r w:rsidRPr="004A66E2">
              <w:rPr>
                <w:rFonts w:ascii="宋体" w:eastAsia="宋体" w:hAnsi="宋体" w:cs="宋体" w:hint="eastAsia"/>
                <w:color w:val="000000"/>
                <w:szCs w:val="21"/>
              </w:rPr>
              <w:t>2.2.3、自动PCR仪模块：温度范围：4~99℃；温度准确性：±0.3℃ at 55℃；温度均匀性：±0.2℃ at 72℃；</w:t>
            </w:r>
          </w:p>
          <w:p w:rsidR="004A66E2" w:rsidRPr="004A66E2" w:rsidRDefault="004A66E2" w:rsidP="004A66E2">
            <w:pPr>
              <w:widowControl/>
              <w:adjustRightInd w:val="0"/>
              <w:snapToGrid w:val="0"/>
              <w:spacing w:line="300" w:lineRule="auto"/>
              <w:rPr>
                <w:rFonts w:ascii="宋体" w:eastAsia="宋体" w:hAnsi="宋体" w:cs="宋体" w:hint="eastAsia"/>
                <w:color w:val="000000"/>
                <w:szCs w:val="21"/>
              </w:rPr>
            </w:pPr>
            <w:r w:rsidRPr="004A66E2">
              <w:rPr>
                <w:rFonts w:ascii="宋体" w:eastAsia="宋体" w:hAnsi="宋体" w:cs="宋体" w:hint="eastAsia"/>
                <w:color w:val="000000"/>
                <w:szCs w:val="21"/>
              </w:rPr>
              <w:t>2.2.4、内置紫外消毒装置，消杀剂量高于100 000μW.s/cm</w:t>
            </w:r>
            <w:r w:rsidRPr="004A66E2">
              <w:rPr>
                <w:rFonts w:ascii="宋体" w:eastAsia="宋体" w:hAnsi="宋体" w:cs="宋体" w:hint="eastAsia"/>
                <w:color w:val="000000"/>
                <w:szCs w:val="21"/>
                <w:vertAlign w:val="superscript"/>
              </w:rPr>
              <w:t>2</w:t>
            </w:r>
            <w:r w:rsidRPr="004A66E2">
              <w:rPr>
                <w:rFonts w:ascii="宋体" w:eastAsia="宋体" w:hAnsi="宋体" w:cs="宋体" w:hint="eastAsia"/>
                <w:color w:val="000000"/>
                <w:szCs w:val="21"/>
              </w:rPr>
              <w:t>，可杀灭细菌芽胞、病毒和细菌繁殖体，满足《WS/T 367-2012 医疗机构消毒技术规范》；</w:t>
            </w:r>
          </w:p>
          <w:p w:rsidR="004A66E2" w:rsidRPr="004A66E2" w:rsidRDefault="004A66E2" w:rsidP="004A66E2">
            <w:pPr>
              <w:widowControl/>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★2.2.5、集成化设计：配备自动化移液系统，移液器≥8通道；内置高精密机械臂，自动PCR仪，磁珠纯化模块，温控模块，高效空气洁净系统：不低于ISO 5级，过滤效率不低于99.995%（0.3um），具备紫外消毒</w:t>
            </w:r>
            <w:r w:rsidRPr="004A66E2">
              <w:rPr>
                <w:rFonts w:ascii="宋体" w:eastAsia="宋体" w:hAnsi="宋体" w:cs="宋体" w:hint="eastAsia"/>
                <w:szCs w:val="21"/>
              </w:rPr>
              <w:lastRenderedPageBreak/>
              <w:t>灯等功能模块</w:t>
            </w:r>
            <w:r w:rsidRPr="004A66E2">
              <w:rPr>
                <w:rFonts w:ascii="宋体" w:eastAsia="宋体" w:hAnsi="宋体" w:cs="宋体" w:hint="eastAsia"/>
                <w:b/>
                <w:bCs/>
                <w:szCs w:val="21"/>
              </w:rPr>
              <w:t>（投标文件中提供产品彩页或技术白皮书）</w:t>
            </w:r>
            <w:r w:rsidRPr="004A66E2">
              <w:rPr>
                <w:rFonts w:ascii="宋体" w:eastAsia="宋体" w:hAnsi="宋体" w:cs="宋体" w:hint="eastAsia"/>
                <w:szCs w:val="21"/>
              </w:rPr>
              <w:t>；</w:t>
            </w:r>
          </w:p>
          <w:p w:rsidR="004A66E2" w:rsidRPr="004A66E2" w:rsidRDefault="004A66E2" w:rsidP="004A66E2">
            <w:pPr>
              <w:widowControl/>
              <w:adjustRightInd w:val="0"/>
              <w:snapToGrid w:val="0"/>
              <w:spacing w:line="300" w:lineRule="auto"/>
              <w:rPr>
                <w:rFonts w:ascii="宋体" w:eastAsia="宋体" w:hAnsi="宋体" w:cs="宋体" w:hint="eastAsia"/>
                <w:color w:val="000000"/>
                <w:szCs w:val="21"/>
              </w:rPr>
            </w:pPr>
            <w:r w:rsidRPr="004A66E2">
              <w:rPr>
                <w:rFonts w:ascii="宋体" w:eastAsia="宋体" w:hAnsi="宋体" w:cs="宋体" w:hint="eastAsia"/>
                <w:color w:val="000000"/>
                <w:szCs w:val="21"/>
              </w:rPr>
              <w:t>2.2.6、自动化移液系统：机械臂重复定位精度：不大于+/-0.1mm；枪头装载方式：智能侦测装载；移液器：采用高分子密封活塞技术确保高负荷下稳定的移液精度；移液体积范围：2uL-200uL；移液分辨率：0.1uL；加样精度：CV≤5%(2μL时)，准确度：&lt;±10%； CV≤1%(200μl时)，准确度：&lt;±1%；</w:t>
            </w:r>
          </w:p>
          <w:p w:rsidR="004A66E2" w:rsidRPr="004A66E2" w:rsidRDefault="004A66E2" w:rsidP="004A66E2">
            <w:pPr>
              <w:widowControl/>
              <w:adjustRightInd w:val="0"/>
              <w:snapToGrid w:val="0"/>
              <w:spacing w:line="300" w:lineRule="auto"/>
              <w:rPr>
                <w:rFonts w:ascii="宋体" w:eastAsia="宋体" w:hAnsi="宋体" w:cs="宋体" w:hint="eastAsia"/>
                <w:color w:val="000000"/>
                <w:szCs w:val="21"/>
              </w:rPr>
            </w:pPr>
            <w:r w:rsidRPr="004A66E2">
              <w:rPr>
                <w:rFonts w:ascii="宋体" w:eastAsia="宋体" w:hAnsi="宋体" w:cs="宋体" w:hint="eastAsia"/>
                <w:color w:val="000000"/>
                <w:szCs w:val="21"/>
              </w:rPr>
              <w:t>2.2.7、温控模块：温度准确性：±1℃ at 55℃；温度均匀性：±1℃ at 72℃；</w:t>
            </w:r>
          </w:p>
          <w:p w:rsidR="004A66E2" w:rsidRPr="004A66E2" w:rsidRDefault="004A66E2" w:rsidP="004A66E2">
            <w:pPr>
              <w:widowControl/>
              <w:adjustRightInd w:val="0"/>
              <w:snapToGrid w:val="0"/>
              <w:spacing w:line="300" w:lineRule="auto"/>
              <w:rPr>
                <w:rFonts w:ascii="宋体" w:eastAsia="宋体" w:hAnsi="宋体" w:cs="宋体" w:hint="eastAsia"/>
                <w:color w:val="000000"/>
                <w:szCs w:val="21"/>
              </w:rPr>
            </w:pPr>
            <w:r w:rsidRPr="004A66E2">
              <w:rPr>
                <w:rFonts w:ascii="宋体" w:eastAsia="宋体" w:hAnsi="宋体" w:cs="宋体" w:hint="eastAsia"/>
                <w:color w:val="000000"/>
                <w:szCs w:val="21"/>
              </w:rPr>
              <w:t>2.8、 配备有安全防护面板以及门锁，运行期间可避免外界干扰；</w:t>
            </w:r>
          </w:p>
          <w:p w:rsidR="004A66E2" w:rsidRPr="004A66E2" w:rsidRDefault="004A66E2" w:rsidP="004A66E2">
            <w:pPr>
              <w:widowControl/>
              <w:adjustRightInd w:val="0"/>
              <w:snapToGrid w:val="0"/>
              <w:spacing w:line="300" w:lineRule="auto"/>
              <w:rPr>
                <w:rFonts w:ascii="宋体" w:eastAsia="宋体" w:hAnsi="宋体" w:cs="宋体" w:hint="eastAsia"/>
                <w:color w:val="000000"/>
                <w:szCs w:val="21"/>
              </w:rPr>
            </w:pPr>
            <w:r w:rsidRPr="004A66E2">
              <w:rPr>
                <w:rFonts w:ascii="宋体" w:eastAsia="宋体" w:hAnsi="宋体" w:cs="宋体" w:hint="eastAsia"/>
                <w:color w:val="000000"/>
                <w:szCs w:val="21"/>
              </w:rPr>
              <w:t>★2.2.9、一次运行可以完成≥16个样本的文库制备</w:t>
            </w:r>
            <w:r w:rsidRPr="004A66E2">
              <w:rPr>
                <w:rFonts w:ascii="宋体" w:eastAsia="宋体" w:hAnsi="宋体" w:cs="宋体" w:hint="eastAsia"/>
                <w:b/>
                <w:bCs/>
                <w:szCs w:val="21"/>
              </w:rPr>
              <w:t>（投标文件中提供产品彩页或技术白皮书）；</w:t>
            </w:r>
          </w:p>
          <w:p w:rsidR="004A66E2" w:rsidRPr="004A66E2" w:rsidRDefault="004A66E2" w:rsidP="004A66E2">
            <w:pPr>
              <w:widowControl/>
              <w:adjustRightInd w:val="0"/>
              <w:snapToGrid w:val="0"/>
              <w:spacing w:line="300" w:lineRule="auto"/>
              <w:rPr>
                <w:rFonts w:ascii="宋体" w:eastAsia="宋体" w:hAnsi="宋体" w:cs="宋体" w:hint="eastAsia"/>
                <w:color w:val="000000"/>
                <w:szCs w:val="21"/>
              </w:rPr>
            </w:pPr>
            <w:r w:rsidRPr="004A66E2">
              <w:rPr>
                <w:rFonts w:ascii="宋体" w:eastAsia="宋体" w:hAnsi="宋体" w:cs="宋体" w:hint="eastAsia"/>
                <w:color w:val="000000"/>
                <w:szCs w:val="21"/>
              </w:rPr>
              <w:t xml:space="preserve">2.2.10、异常处理：仪器带有暂停按钮，可在任一时间进行暂停，处理异常事件； </w:t>
            </w:r>
          </w:p>
          <w:p w:rsidR="004A66E2" w:rsidRPr="004A66E2" w:rsidRDefault="004A66E2" w:rsidP="004A66E2">
            <w:pPr>
              <w:widowControl/>
              <w:adjustRightInd w:val="0"/>
              <w:snapToGrid w:val="0"/>
              <w:spacing w:line="300" w:lineRule="auto"/>
              <w:rPr>
                <w:rFonts w:ascii="宋体" w:eastAsia="宋体" w:hAnsi="宋体" w:cs="宋体" w:hint="eastAsia"/>
                <w:color w:val="000000"/>
                <w:szCs w:val="21"/>
              </w:rPr>
            </w:pPr>
            <w:r w:rsidRPr="004A66E2">
              <w:rPr>
                <w:rFonts w:ascii="宋体" w:eastAsia="宋体" w:hAnsi="宋体" w:cs="宋体" w:hint="eastAsia"/>
                <w:color w:val="000000"/>
                <w:szCs w:val="21"/>
              </w:rPr>
              <w:t>2.2.11、平台开放：支持定制化开发，可拓展性强。</w:t>
            </w:r>
          </w:p>
          <w:p w:rsidR="004A66E2" w:rsidRPr="004A66E2" w:rsidRDefault="004A66E2" w:rsidP="004A66E2">
            <w:pPr>
              <w:adjustRightInd w:val="0"/>
              <w:snapToGrid w:val="0"/>
              <w:spacing w:line="300" w:lineRule="auto"/>
              <w:rPr>
                <w:rFonts w:ascii="宋体" w:eastAsia="宋体" w:hAnsi="宋体" w:cs="宋体" w:hint="eastAsia"/>
                <w:b/>
                <w:bCs/>
                <w:szCs w:val="21"/>
              </w:rPr>
            </w:pPr>
            <w:r w:rsidRPr="004A66E2">
              <w:rPr>
                <w:rFonts w:ascii="宋体" w:eastAsia="宋体" w:hAnsi="宋体" w:cs="宋体" w:hint="eastAsia"/>
                <w:b/>
                <w:bCs/>
                <w:szCs w:val="21"/>
              </w:rPr>
              <w:t xml:space="preserve">3、配置要求 </w:t>
            </w:r>
          </w:p>
          <w:p w:rsidR="004A66E2" w:rsidRPr="004A66E2" w:rsidRDefault="004A66E2" w:rsidP="004A66E2">
            <w:pPr>
              <w:widowControl/>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3.1、基因序列测定模块</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bCs/>
                <w:color w:val="000000"/>
                <w:szCs w:val="21"/>
              </w:rPr>
              <w:t>3.1.1、主机1台；</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bCs/>
                <w:color w:val="000000"/>
                <w:szCs w:val="21"/>
              </w:rPr>
              <w:t>3.1.2、稳压电源：1台；</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bCs/>
                <w:color w:val="000000"/>
                <w:szCs w:val="21"/>
              </w:rPr>
              <w:t>3.1.3、</w:t>
            </w:r>
            <w:r w:rsidRPr="004A66E2">
              <w:rPr>
                <w:rFonts w:ascii="宋体" w:eastAsia="宋体" w:hAnsi="宋体" w:cs="宋体" w:hint="eastAsia"/>
                <w:szCs w:val="21"/>
              </w:rPr>
              <w:t>电源线：1根</w:t>
            </w:r>
            <w:r w:rsidRPr="004A66E2">
              <w:rPr>
                <w:rFonts w:ascii="宋体" w:eastAsia="宋体" w:hAnsi="宋体" w:cs="宋体" w:hint="eastAsia"/>
                <w:bCs/>
                <w:color w:val="000000"/>
                <w:szCs w:val="21"/>
              </w:rPr>
              <w:t>；</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bCs/>
                <w:color w:val="000000"/>
                <w:szCs w:val="21"/>
              </w:rPr>
              <w:t>3.1.4、提供2套测序试剂盒。</w:t>
            </w:r>
          </w:p>
          <w:p w:rsidR="004A66E2" w:rsidRPr="004A66E2" w:rsidRDefault="004A66E2" w:rsidP="004A66E2">
            <w:pPr>
              <w:widowControl/>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3.2、自动化样本制备模块</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bCs/>
                <w:color w:val="000000"/>
                <w:szCs w:val="21"/>
              </w:rPr>
              <w:t>3.2.1、主机：1台；</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bCs/>
                <w:color w:val="000000"/>
                <w:szCs w:val="21"/>
              </w:rPr>
              <w:t>3.2.1、电源适配器：1套；</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bCs/>
                <w:color w:val="000000"/>
                <w:szCs w:val="21"/>
              </w:rPr>
              <w:t>3.2.3、扫码枪：1台；</w:t>
            </w:r>
          </w:p>
          <w:p w:rsidR="004A66E2" w:rsidRPr="004A66E2" w:rsidRDefault="004A66E2" w:rsidP="004A66E2">
            <w:pPr>
              <w:widowControl/>
              <w:adjustRightInd w:val="0"/>
              <w:snapToGrid w:val="0"/>
              <w:spacing w:line="300" w:lineRule="auto"/>
              <w:rPr>
                <w:rFonts w:ascii="宋体" w:eastAsia="宋体" w:hAnsi="宋体" w:cs="宋体" w:hint="eastAsia"/>
                <w:bCs/>
                <w:color w:val="000000"/>
                <w:szCs w:val="21"/>
              </w:rPr>
            </w:pPr>
            <w:r w:rsidRPr="004A66E2">
              <w:rPr>
                <w:rFonts w:ascii="宋体" w:eastAsia="宋体" w:hAnsi="宋体" w:cs="宋体" w:hint="eastAsia"/>
                <w:bCs/>
                <w:color w:val="000000"/>
                <w:szCs w:val="21"/>
              </w:rPr>
              <w:t>3.2.4、控制软件：1套；</w:t>
            </w:r>
          </w:p>
          <w:p w:rsidR="004A66E2" w:rsidRPr="004A66E2" w:rsidRDefault="004A66E2" w:rsidP="004A66E2">
            <w:pPr>
              <w:widowControl/>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3.3、配套染料法核酸定量设备：1套。</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3.4、组织破碎仪1套；</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3.5、</w:t>
            </w:r>
            <w:bookmarkStart w:id="16" w:name="OLE_LINK19"/>
            <w:r w:rsidRPr="004A66E2">
              <w:rPr>
                <w:rFonts w:ascii="宋体" w:eastAsia="宋体" w:hAnsi="宋体" w:cs="宋体" w:hint="eastAsia"/>
                <w:color w:val="000000"/>
                <w:kern w:val="0"/>
                <w:szCs w:val="21"/>
              </w:rPr>
              <w:t>控制终端、输出设备一套</w:t>
            </w:r>
            <w:bookmarkEnd w:id="16"/>
            <w:r w:rsidRPr="004A66E2">
              <w:rPr>
                <w:rFonts w:ascii="宋体" w:eastAsia="宋体" w:hAnsi="宋体" w:cs="宋体" w:hint="eastAsia"/>
                <w:color w:val="000000"/>
                <w:kern w:val="0"/>
                <w:szCs w:val="21"/>
              </w:rPr>
              <w:t>。</w:t>
            </w:r>
          </w:p>
          <w:p w:rsidR="004A66E2" w:rsidRPr="004A66E2" w:rsidRDefault="004A66E2" w:rsidP="004A66E2">
            <w:pPr>
              <w:adjustRightInd w:val="0"/>
              <w:snapToGrid w:val="0"/>
              <w:spacing w:line="300" w:lineRule="auto"/>
              <w:rPr>
                <w:rFonts w:ascii="宋体" w:eastAsia="宋体" w:hAnsi="宋体" w:cs="宋体" w:hint="eastAsia"/>
                <w:b/>
                <w:bCs/>
                <w:szCs w:val="21"/>
              </w:rPr>
            </w:pPr>
            <w:r w:rsidRPr="004A66E2">
              <w:rPr>
                <w:rFonts w:ascii="宋体" w:eastAsia="宋体" w:hAnsi="宋体" w:cs="宋体" w:hint="eastAsia"/>
                <w:b/>
                <w:bCs/>
                <w:szCs w:val="21"/>
              </w:rPr>
              <w:t>4、技术资料</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详细的中文操作指南，仪器维护的有关资料等。</w:t>
            </w:r>
          </w:p>
          <w:p w:rsidR="004A66E2" w:rsidRPr="004A66E2" w:rsidRDefault="004A66E2" w:rsidP="004A66E2">
            <w:pPr>
              <w:adjustRightInd w:val="0"/>
              <w:snapToGrid w:val="0"/>
              <w:spacing w:line="300" w:lineRule="auto"/>
              <w:rPr>
                <w:rFonts w:ascii="宋体" w:eastAsia="宋体" w:hAnsi="宋体" w:cs="宋体" w:hint="eastAsia"/>
                <w:b/>
                <w:bCs/>
                <w:szCs w:val="21"/>
              </w:rPr>
            </w:pPr>
            <w:r w:rsidRPr="004A66E2">
              <w:rPr>
                <w:rFonts w:ascii="宋体" w:eastAsia="宋体" w:hAnsi="宋体" w:cs="宋体" w:hint="eastAsia"/>
                <w:b/>
                <w:bCs/>
                <w:szCs w:val="21"/>
              </w:rPr>
              <w:t>5、技术服务条款</w:t>
            </w:r>
          </w:p>
          <w:p w:rsidR="004A66E2" w:rsidRPr="004A66E2" w:rsidRDefault="004A66E2" w:rsidP="004A66E2">
            <w:pPr>
              <w:adjustRightInd w:val="0"/>
              <w:snapToGrid w:val="0"/>
              <w:spacing w:line="300" w:lineRule="auto"/>
              <w:rPr>
                <w:rFonts w:ascii="宋体" w:eastAsia="宋体" w:hAnsi="宋体" w:cs="宋体" w:hint="eastAsia"/>
                <w:szCs w:val="21"/>
              </w:rPr>
            </w:pPr>
            <w:bookmarkStart w:id="17" w:name="OLE_LINK20"/>
            <w:r w:rsidRPr="004A66E2">
              <w:rPr>
                <w:rFonts w:ascii="宋体" w:eastAsia="宋体" w:hAnsi="宋体" w:cs="宋体" w:hint="eastAsia"/>
                <w:szCs w:val="21"/>
              </w:rPr>
              <w:t>5.1、投标人需取得产品制造商或其在中国大陆地区销售总代理商的授权书和售后服务承诺书，设备制造商在中国境内应有专门负责的经验丰富的维修工程师和专门的技术应用支持工程师；</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5.2、到货后，由仪器公司仪器工程师提供安装，提供现场培训；</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lastRenderedPageBreak/>
              <w:t>5.3、安装验收后一年内，全机免费保修；</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5.4、如果仪器出现故障，在接到采购人维修服务的请求后，仪器公司工程师应在8小时内作出应答，进行电话指导、网上诊断协助排除故障，必要时在48小时内到达现场；</w:t>
            </w:r>
          </w:p>
          <w:p w:rsidR="004A66E2" w:rsidRPr="004A66E2" w:rsidRDefault="004A66E2" w:rsidP="004A66E2">
            <w:pPr>
              <w:adjustRightInd w:val="0"/>
              <w:snapToGrid w:val="0"/>
              <w:spacing w:line="300" w:lineRule="auto"/>
              <w:rPr>
                <w:rFonts w:ascii="宋体" w:eastAsia="宋体" w:hAnsi="宋体" w:cs="宋体"/>
                <w:b/>
                <w:szCs w:val="21"/>
              </w:rPr>
            </w:pPr>
            <w:r w:rsidRPr="004A66E2">
              <w:rPr>
                <w:rFonts w:ascii="宋体" w:eastAsia="宋体" w:hAnsi="宋体" w:cs="宋体" w:hint="eastAsia"/>
                <w:szCs w:val="21"/>
              </w:rPr>
              <w:t>5.5、采购人不与物流对接，仅与</w:t>
            </w:r>
            <w:bookmarkStart w:id="18" w:name="OLE_LINK3"/>
            <w:r w:rsidRPr="004A66E2">
              <w:rPr>
                <w:rFonts w:ascii="宋体" w:eastAsia="宋体" w:hAnsi="宋体" w:cs="宋体" w:hint="eastAsia"/>
                <w:szCs w:val="21"/>
              </w:rPr>
              <w:t>中标人</w:t>
            </w:r>
            <w:bookmarkEnd w:id="18"/>
            <w:r w:rsidRPr="004A66E2">
              <w:rPr>
                <w:rFonts w:ascii="宋体" w:eastAsia="宋体" w:hAnsi="宋体" w:cs="宋体" w:hint="eastAsia"/>
                <w:szCs w:val="21"/>
              </w:rPr>
              <w:t>对接；采购人不负责签收任何货品，中标人自行负责将设备运至采购人指定地点，负责配合工程师的拆箱搬运，货品运输或搬运中出现的损伤由中标人负责；在整套设备验收前货品若出现任何质量问题由中标人负责。</w:t>
            </w:r>
            <w:bookmarkEnd w:id="17"/>
          </w:p>
        </w:tc>
        <w:tc>
          <w:tcPr>
            <w:tcW w:w="709"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adjustRightInd w:val="0"/>
              <w:snapToGrid w:val="0"/>
              <w:spacing w:line="300" w:lineRule="auto"/>
              <w:jc w:val="center"/>
              <w:rPr>
                <w:rFonts w:ascii="宋体" w:eastAsia="宋体" w:hAnsi="宋体" w:cs="宋体"/>
                <w:szCs w:val="21"/>
              </w:rPr>
            </w:pPr>
            <w:r w:rsidRPr="004A66E2">
              <w:rPr>
                <w:rFonts w:ascii="宋体" w:eastAsia="宋体" w:hAnsi="宋体" w:cs="宋体" w:hint="eastAsia"/>
                <w:szCs w:val="21"/>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adjustRightInd w:val="0"/>
              <w:snapToGrid w:val="0"/>
              <w:spacing w:line="300" w:lineRule="auto"/>
              <w:jc w:val="center"/>
              <w:rPr>
                <w:rFonts w:ascii="宋体" w:eastAsia="宋体" w:hAnsi="宋体" w:cs="宋体" w:hint="eastAsia"/>
                <w:szCs w:val="21"/>
              </w:rPr>
            </w:pPr>
            <w:bookmarkStart w:id="19" w:name="OLE_LINK15"/>
            <w:r w:rsidRPr="004A66E2">
              <w:rPr>
                <w:rFonts w:ascii="宋体" w:eastAsia="宋体" w:hAnsi="宋体" w:cs="宋体" w:hint="eastAsia"/>
                <w:szCs w:val="21"/>
              </w:rPr>
              <w:t>套</w:t>
            </w:r>
            <w:bookmarkEnd w:id="19"/>
          </w:p>
        </w:tc>
        <w:tc>
          <w:tcPr>
            <w:tcW w:w="840"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widowControl/>
              <w:adjustRightInd w:val="0"/>
              <w:snapToGrid w:val="0"/>
              <w:spacing w:line="300" w:lineRule="auto"/>
              <w:jc w:val="center"/>
              <w:textAlignment w:val="center"/>
              <w:rPr>
                <w:rFonts w:ascii="宋体" w:eastAsia="宋体" w:hAnsi="宋体" w:cs="宋体"/>
                <w:kern w:val="0"/>
                <w:szCs w:val="21"/>
                <w:lang/>
              </w:rPr>
            </w:pPr>
            <w:r w:rsidRPr="004A66E2">
              <w:rPr>
                <w:rFonts w:ascii="宋体" w:eastAsia="宋体" w:hAnsi="宋体" w:cs="宋体" w:hint="eastAsia"/>
                <w:kern w:val="0"/>
                <w:szCs w:val="21"/>
                <w:lang/>
              </w:rPr>
              <w:t>工业</w:t>
            </w:r>
          </w:p>
        </w:tc>
      </w:tr>
      <w:tr w:rsidR="004A66E2" w:rsidRPr="004A66E2" w:rsidTr="00546981">
        <w:trPr>
          <w:trHeight w:val="473"/>
          <w:jc w:val="center"/>
        </w:trPr>
        <w:tc>
          <w:tcPr>
            <w:tcW w:w="843"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adjustRightInd w:val="0"/>
              <w:snapToGrid w:val="0"/>
              <w:spacing w:line="300" w:lineRule="auto"/>
              <w:jc w:val="center"/>
              <w:rPr>
                <w:rFonts w:ascii="宋体" w:eastAsia="宋体" w:hAnsi="宋体" w:cs="宋体"/>
                <w:szCs w:val="21"/>
              </w:rPr>
            </w:pPr>
            <w:r w:rsidRPr="004A66E2">
              <w:rPr>
                <w:rFonts w:ascii="宋体" w:eastAsia="宋体" w:hAnsi="宋体" w:cs="宋体" w:hint="eastAsia"/>
                <w:szCs w:val="21"/>
              </w:rPr>
              <w:lastRenderedPageBreak/>
              <w:t>2</w:t>
            </w:r>
          </w:p>
        </w:tc>
        <w:tc>
          <w:tcPr>
            <w:tcW w:w="1364"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adjustRightInd w:val="0"/>
              <w:snapToGrid w:val="0"/>
              <w:spacing w:line="300" w:lineRule="auto"/>
              <w:jc w:val="center"/>
              <w:rPr>
                <w:rFonts w:ascii="宋体" w:eastAsia="宋体" w:hAnsi="宋体" w:cs="宋体"/>
                <w:szCs w:val="21"/>
              </w:rPr>
            </w:pPr>
            <w:r w:rsidRPr="004A66E2">
              <w:rPr>
                <w:rFonts w:ascii="宋体" w:eastAsia="宋体" w:hAnsi="宋体" w:cs="宋体" w:hint="eastAsia"/>
                <w:szCs w:val="21"/>
              </w:rPr>
              <w:t>流式细胞分选仪</w:t>
            </w:r>
          </w:p>
        </w:tc>
        <w:tc>
          <w:tcPr>
            <w:tcW w:w="5156"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widowControl/>
              <w:adjustRightInd w:val="0"/>
              <w:snapToGrid w:val="0"/>
              <w:spacing w:line="300" w:lineRule="auto"/>
              <w:jc w:val="left"/>
              <w:rPr>
                <w:rFonts w:ascii="宋体" w:eastAsia="宋体" w:hAnsi="宋体" w:cs="宋体" w:hint="eastAsia"/>
                <w:b/>
                <w:bCs/>
                <w:color w:val="000000"/>
                <w:kern w:val="0"/>
                <w:szCs w:val="21"/>
              </w:rPr>
            </w:pPr>
            <w:r w:rsidRPr="004A66E2">
              <w:rPr>
                <w:rFonts w:ascii="宋体" w:eastAsia="宋体" w:hAnsi="宋体" w:cs="宋体" w:hint="eastAsia"/>
                <w:b/>
                <w:bCs/>
                <w:color w:val="000000"/>
                <w:kern w:val="0"/>
                <w:szCs w:val="21"/>
              </w:rPr>
              <w:t>1、用途</w:t>
            </w:r>
          </w:p>
          <w:p w:rsidR="004A66E2" w:rsidRPr="004A66E2" w:rsidRDefault="004A66E2" w:rsidP="004A66E2">
            <w:pPr>
              <w:widowControl/>
              <w:adjustRightInd w:val="0"/>
              <w:snapToGrid w:val="0"/>
              <w:spacing w:line="300" w:lineRule="auto"/>
              <w:jc w:val="left"/>
              <w:rPr>
                <w:rFonts w:ascii="宋体" w:eastAsia="宋体" w:hAnsi="宋体" w:cs="宋体" w:hint="eastAsia"/>
                <w:color w:val="000000"/>
                <w:kern w:val="0"/>
                <w:szCs w:val="21"/>
              </w:rPr>
            </w:pPr>
            <w:r w:rsidRPr="004A66E2">
              <w:rPr>
                <w:rFonts w:ascii="宋体" w:eastAsia="宋体" w:hAnsi="宋体" w:cs="宋体" w:hint="eastAsia"/>
                <w:color w:val="000000"/>
                <w:kern w:val="0"/>
                <w:szCs w:val="21"/>
              </w:rPr>
              <w:t>可以进行多参数、高分辨率的细胞分选，结合荧光标记和激光技术，能够对数十种细胞特性进行同时分析和分离。</w:t>
            </w:r>
          </w:p>
          <w:p w:rsidR="004A66E2" w:rsidRPr="004A66E2" w:rsidRDefault="004A66E2" w:rsidP="004A66E2">
            <w:pPr>
              <w:widowControl/>
              <w:adjustRightInd w:val="0"/>
              <w:snapToGrid w:val="0"/>
              <w:spacing w:line="300" w:lineRule="auto"/>
              <w:jc w:val="left"/>
              <w:rPr>
                <w:rFonts w:ascii="宋体" w:eastAsia="宋体" w:hAnsi="宋体" w:cs="宋体" w:hint="eastAsia"/>
                <w:b/>
                <w:bCs/>
                <w:color w:val="000000"/>
                <w:kern w:val="0"/>
                <w:szCs w:val="21"/>
              </w:rPr>
            </w:pPr>
            <w:r w:rsidRPr="004A66E2">
              <w:rPr>
                <w:rFonts w:ascii="宋体" w:eastAsia="宋体" w:hAnsi="宋体" w:cs="宋体" w:hint="eastAsia"/>
                <w:b/>
                <w:bCs/>
                <w:color w:val="000000"/>
                <w:kern w:val="0"/>
                <w:szCs w:val="21"/>
              </w:rPr>
              <w:t>2、工作条件</w:t>
            </w:r>
          </w:p>
          <w:p w:rsidR="004A66E2" w:rsidRPr="004A66E2" w:rsidRDefault="004A66E2" w:rsidP="004A66E2">
            <w:pPr>
              <w:widowControl/>
              <w:adjustRightInd w:val="0"/>
              <w:snapToGrid w:val="0"/>
              <w:spacing w:line="300" w:lineRule="auto"/>
              <w:jc w:val="left"/>
              <w:rPr>
                <w:rFonts w:ascii="宋体" w:eastAsia="宋体" w:hAnsi="宋体" w:cs="宋体" w:hint="eastAsia"/>
                <w:color w:val="000000"/>
                <w:kern w:val="0"/>
                <w:szCs w:val="21"/>
              </w:rPr>
            </w:pPr>
            <w:r w:rsidRPr="004A66E2">
              <w:rPr>
                <w:rFonts w:ascii="宋体" w:eastAsia="宋体" w:hAnsi="宋体" w:cs="宋体" w:hint="eastAsia"/>
                <w:color w:val="000000"/>
                <w:kern w:val="0"/>
                <w:szCs w:val="21"/>
              </w:rPr>
              <w:t>2.1 电源：100-240V, 50-60Hz；</w:t>
            </w:r>
          </w:p>
          <w:p w:rsidR="004A66E2" w:rsidRPr="004A66E2" w:rsidRDefault="004A66E2" w:rsidP="004A66E2">
            <w:pPr>
              <w:widowControl/>
              <w:adjustRightInd w:val="0"/>
              <w:snapToGrid w:val="0"/>
              <w:spacing w:line="300" w:lineRule="auto"/>
              <w:jc w:val="left"/>
              <w:rPr>
                <w:rFonts w:ascii="宋体" w:eastAsia="宋体" w:hAnsi="宋体" w:cs="宋体" w:hint="eastAsia"/>
                <w:color w:val="000000"/>
                <w:kern w:val="0"/>
                <w:szCs w:val="21"/>
              </w:rPr>
            </w:pPr>
            <w:r w:rsidRPr="004A66E2">
              <w:rPr>
                <w:rFonts w:ascii="宋体" w:eastAsia="宋体" w:hAnsi="宋体" w:cs="宋体" w:hint="eastAsia"/>
                <w:color w:val="000000"/>
                <w:kern w:val="0"/>
                <w:szCs w:val="21"/>
              </w:rPr>
              <w:t>2.2 温度：20-26℃；</w:t>
            </w:r>
          </w:p>
          <w:p w:rsidR="004A66E2" w:rsidRPr="004A66E2" w:rsidRDefault="004A66E2" w:rsidP="004A66E2">
            <w:pPr>
              <w:widowControl/>
              <w:adjustRightInd w:val="0"/>
              <w:snapToGrid w:val="0"/>
              <w:spacing w:line="300" w:lineRule="auto"/>
              <w:jc w:val="left"/>
              <w:rPr>
                <w:rFonts w:ascii="宋体" w:eastAsia="宋体" w:hAnsi="宋体" w:cs="宋体" w:hint="eastAsia"/>
                <w:color w:val="000000"/>
                <w:kern w:val="0"/>
                <w:szCs w:val="21"/>
              </w:rPr>
            </w:pPr>
            <w:r w:rsidRPr="004A66E2">
              <w:rPr>
                <w:rFonts w:ascii="宋体" w:eastAsia="宋体" w:hAnsi="宋体" w:cs="宋体" w:hint="eastAsia"/>
                <w:color w:val="000000"/>
                <w:kern w:val="0"/>
                <w:szCs w:val="21"/>
              </w:rPr>
              <w:t>2.3 湿度：10-80%，不允许蒸汽凝结；</w:t>
            </w:r>
          </w:p>
          <w:p w:rsidR="004A66E2" w:rsidRPr="004A66E2" w:rsidRDefault="004A66E2" w:rsidP="004A66E2">
            <w:pPr>
              <w:widowControl/>
              <w:adjustRightInd w:val="0"/>
              <w:snapToGrid w:val="0"/>
              <w:spacing w:line="300" w:lineRule="auto"/>
              <w:jc w:val="left"/>
              <w:rPr>
                <w:rFonts w:ascii="宋体" w:eastAsia="宋体" w:hAnsi="宋体" w:cs="宋体" w:hint="eastAsia"/>
                <w:b/>
                <w:bCs/>
                <w:szCs w:val="21"/>
              </w:rPr>
            </w:pPr>
            <w:r w:rsidRPr="004A66E2">
              <w:rPr>
                <w:rFonts w:ascii="宋体" w:eastAsia="宋体" w:hAnsi="宋体" w:cs="宋体" w:hint="eastAsia"/>
                <w:b/>
                <w:bCs/>
                <w:color w:val="000000"/>
                <w:kern w:val="0"/>
                <w:szCs w:val="21"/>
              </w:rPr>
              <w:t>3、技术参数</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3.1光路系统：</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Segoe UI Symbol"/>
                <w:szCs w:val="21"/>
              </w:rPr>
              <w:t>★</w:t>
            </w:r>
            <w:r w:rsidRPr="004A66E2">
              <w:rPr>
                <w:rFonts w:ascii="宋体" w:eastAsia="宋体" w:hAnsi="宋体" w:cs="宋体" w:hint="eastAsia"/>
                <w:szCs w:val="21"/>
              </w:rPr>
              <w:t>3.1.1.配置四根高功率激光器：488nm 激光器，功率≥ 50mW；638nm 激光器，功率≥ 100mW；405nm 激光器，功率≥ 90mW，561 nm激光器，功率≥ 30mW</w:t>
            </w:r>
            <w:r w:rsidRPr="004A66E2">
              <w:rPr>
                <w:rFonts w:ascii="宋体" w:eastAsia="宋体" w:hAnsi="宋体" w:cs="Times New Roman"/>
                <w:b/>
                <w:bCs/>
                <w:szCs w:val="21"/>
              </w:rPr>
              <w:t>（投标文件中提供机器操作界面软件实拍图片）</w:t>
            </w:r>
            <w:r w:rsidRPr="004A66E2">
              <w:rPr>
                <w:rFonts w:ascii="宋体" w:eastAsia="宋体" w:hAnsi="宋体" w:cs="宋体" w:hint="eastAsia"/>
                <w:szCs w:val="21"/>
              </w:rPr>
              <w:t>；</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3.2.检测性能：</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Segoe UI Symbol"/>
                <w:szCs w:val="21"/>
              </w:rPr>
              <w:t>★</w:t>
            </w:r>
            <w:r w:rsidRPr="004A66E2">
              <w:rPr>
                <w:rFonts w:ascii="宋体" w:eastAsia="宋体" w:hAnsi="宋体" w:cs="Times New Roman" w:hint="eastAsia"/>
                <w:szCs w:val="21"/>
              </w:rPr>
              <w:t>3.</w:t>
            </w:r>
            <w:r w:rsidRPr="004A66E2">
              <w:rPr>
                <w:rFonts w:ascii="宋体" w:eastAsia="宋体" w:hAnsi="宋体" w:cs="宋体" w:hint="eastAsia"/>
                <w:szCs w:val="21"/>
              </w:rPr>
              <w:t>2.1.分析功能：至少可以同时检测和分析15色荧光和2个散射光信号（前向角散射光检测通道FSC和侧向角散射光检测通道VSSC）</w:t>
            </w:r>
            <w:r w:rsidRPr="004A66E2">
              <w:rPr>
                <w:rFonts w:ascii="宋体" w:eastAsia="宋体" w:hAnsi="宋体" w:cs="宋体" w:hint="eastAsia"/>
                <w:b/>
                <w:bCs/>
                <w:szCs w:val="21"/>
              </w:rPr>
              <w:t>（投标文件</w:t>
            </w:r>
            <w:r w:rsidRPr="004A66E2">
              <w:rPr>
                <w:rFonts w:ascii="宋体" w:eastAsia="宋体" w:hAnsi="宋体" w:cs="Times New Roman"/>
                <w:b/>
                <w:bCs/>
                <w:szCs w:val="21"/>
              </w:rPr>
              <w:t>中</w:t>
            </w:r>
            <w:r w:rsidRPr="004A66E2">
              <w:rPr>
                <w:rFonts w:ascii="宋体" w:eastAsia="宋体" w:hAnsi="宋体" w:cs="宋体" w:hint="eastAsia"/>
                <w:b/>
                <w:bCs/>
                <w:szCs w:val="21"/>
              </w:rPr>
              <w:t>提供产品彩页或</w:t>
            </w:r>
            <w:r w:rsidRPr="004A66E2">
              <w:rPr>
                <w:rFonts w:ascii="宋体" w:eastAsia="宋体" w:hAnsi="宋体" w:cs="Times New Roman"/>
                <w:b/>
                <w:bCs/>
                <w:szCs w:val="21"/>
              </w:rPr>
              <w:t>机器操作界面软件实拍图片</w:t>
            </w:r>
            <w:r w:rsidRPr="004A66E2">
              <w:rPr>
                <w:rFonts w:ascii="宋体" w:eastAsia="宋体" w:hAnsi="宋体" w:cs="Times New Roman" w:hint="eastAsia"/>
                <w:b/>
                <w:bCs/>
                <w:szCs w:val="21"/>
              </w:rPr>
              <w:t>或官网截图</w:t>
            </w:r>
            <w:r w:rsidRPr="004A66E2">
              <w:rPr>
                <w:rFonts w:ascii="宋体" w:eastAsia="宋体" w:hAnsi="宋体" w:cs="宋体" w:hint="eastAsia"/>
                <w:b/>
                <w:bCs/>
                <w:szCs w:val="21"/>
              </w:rPr>
              <w:t>）</w:t>
            </w:r>
            <w:r w:rsidRPr="004A66E2">
              <w:rPr>
                <w:rFonts w:ascii="宋体" w:eastAsia="宋体" w:hAnsi="宋体" w:cs="宋体" w:hint="eastAsia"/>
                <w:szCs w:val="21"/>
              </w:rPr>
              <w:t>；</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3.2.2.检测参数：</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 xml:space="preserve">3.2.2.1.光路系统：通过波分复用器（WDM）收集及分离光信号，支持仅使用带通滤光片，可有效地将光信号传递到检测器； </w:t>
            </w:r>
          </w:p>
          <w:p w:rsidR="004A66E2" w:rsidRPr="004A66E2" w:rsidRDefault="004A66E2" w:rsidP="004A66E2">
            <w:pPr>
              <w:adjustRightInd w:val="0"/>
              <w:snapToGrid w:val="0"/>
              <w:spacing w:line="300" w:lineRule="auto"/>
              <w:jc w:val="left"/>
              <w:rPr>
                <w:rFonts w:ascii="宋体" w:eastAsia="宋体" w:hAnsi="宋体" w:cs="宋体" w:hint="eastAsia"/>
                <w:szCs w:val="21"/>
              </w:rPr>
            </w:pPr>
            <w:r w:rsidRPr="004A66E2">
              <w:rPr>
                <w:rFonts w:ascii="宋体" w:eastAsia="宋体" w:hAnsi="宋体" w:cs="Segoe UI Symbol"/>
                <w:szCs w:val="21"/>
              </w:rPr>
              <w:t>★</w:t>
            </w:r>
            <w:r w:rsidRPr="004A66E2">
              <w:rPr>
                <w:rFonts w:ascii="宋体" w:eastAsia="宋体" w:hAnsi="宋体" w:cs="Times New Roman" w:hint="eastAsia"/>
                <w:szCs w:val="21"/>
              </w:rPr>
              <w:t>3.</w:t>
            </w:r>
            <w:r w:rsidRPr="004A66E2">
              <w:rPr>
                <w:rFonts w:ascii="宋体" w:eastAsia="宋体" w:hAnsi="宋体" w:cs="宋体" w:hint="eastAsia"/>
                <w:szCs w:val="21"/>
              </w:rPr>
              <w:t>2.2.2.荧光检测灵敏度：FITC≤16MESF，PE≤3MESF</w:t>
            </w:r>
            <w:bookmarkStart w:id="20" w:name="OLE_LINK18"/>
            <w:r w:rsidRPr="004A66E2">
              <w:rPr>
                <w:rFonts w:ascii="宋体" w:eastAsia="宋体" w:hAnsi="宋体" w:cs="宋体" w:hint="eastAsia"/>
                <w:b/>
                <w:bCs/>
                <w:szCs w:val="21"/>
              </w:rPr>
              <w:t>(投标文件中提供第三方检测机构出具的检测报告扫描件)</w:t>
            </w:r>
            <w:r w:rsidRPr="004A66E2">
              <w:rPr>
                <w:rFonts w:ascii="宋体" w:eastAsia="宋体" w:hAnsi="宋体" w:cs="宋体" w:hint="eastAsia"/>
                <w:szCs w:val="21"/>
              </w:rPr>
              <w:t>；</w:t>
            </w:r>
            <w:bookmarkEnd w:id="20"/>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3.2.2.3.检测参数：≥15个荧光信号，2个散射光信号；</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3.2.2.4.信号处理：须具有全数字化系统，至少7个十进制的数据显示;</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3.2.2.5.最大分析速度≥40,000个/秒；</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Segoe UI Symbol"/>
                <w:szCs w:val="21"/>
              </w:rPr>
              <w:lastRenderedPageBreak/>
              <w:t>★</w:t>
            </w:r>
            <w:r w:rsidRPr="004A66E2">
              <w:rPr>
                <w:rFonts w:ascii="宋体" w:eastAsia="宋体" w:hAnsi="宋体" w:cs="Times New Roman" w:hint="eastAsia"/>
                <w:szCs w:val="21"/>
              </w:rPr>
              <w:t>3.</w:t>
            </w:r>
            <w:r w:rsidRPr="004A66E2">
              <w:rPr>
                <w:rFonts w:ascii="宋体" w:eastAsia="宋体" w:hAnsi="宋体" w:cs="宋体" w:hint="eastAsia"/>
                <w:szCs w:val="21"/>
              </w:rPr>
              <w:t>2.2.6.最小分辨颗粒大小：可以区分≤80nm颗粒</w:t>
            </w:r>
            <w:r w:rsidRPr="004A66E2">
              <w:rPr>
                <w:rFonts w:ascii="宋体" w:eastAsia="宋体" w:hAnsi="宋体" w:cs="宋体" w:hint="eastAsia"/>
                <w:b/>
                <w:bCs/>
                <w:szCs w:val="21"/>
              </w:rPr>
              <w:t>(投标文件中提供第三方检测机构出具的检测报告扫描件)</w:t>
            </w:r>
            <w:r w:rsidRPr="004A66E2">
              <w:rPr>
                <w:rFonts w:ascii="宋体" w:eastAsia="宋体" w:hAnsi="宋体" w:cs="宋体" w:hint="eastAsia"/>
                <w:szCs w:val="21"/>
              </w:rPr>
              <w:t>；</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3.2.3.荧光补偿：全自动全矩阵式补偿，可实时和离线进行，可进行硬件补偿和软件自动补偿;</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Segoe UI Symbol"/>
                <w:szCs w:val="21"/>
              </w:rPr>
              <w:t>★</w:t>
            </w:r>
            <w:r w:rsidRPr="004A66E2">
              <w:rPr>
                <w:rFonts w:ascii="宋体" w:eastAsia="宋体" w:hAnsi="宋体" w:cs="Times New Roman" w:hint="eastAsia"/>
                <w:szCs w:val="21"/>
              </w:rPr>
              <w:t>3.</w:t>
            </w:r>
            <w:r w:rsidRPr="004A66E2">
              <w:rPr>
                <w:rFonts w:ascii="宋体" w:eastAsia="宋体" w:hAnsi="宋体" w:cs="宋体" w:hint="eastAsia"/>
                <w:szCs w:val="21"/>
              </w:rPr>
              <w:t>2.4.补偿库：具备补偿矩阵自动实时调节功能;</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3.3.分选性能：</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3.3.1.最大分选速度≥30,000个/秒；</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Segoe UI Symbol"/>
                <w:szCs w:val="21"/>
              </w:rPr>
              <w:t>★</w:t>
            </w:r>
            <w:r w:rsidRPr="004A66E2">
              <w:rPr>
                <w:rFonts w:ascii="宋体" w:eastAsia="宋体" w:hAnsi="宋体" w:cs="Times New Roman" w:hint="eastAsia"/>
                <w:szCs w:val="21"/>
              </w:rPr>
              <w:t>3.</w:t>
            </w:r>
            <w:r w:rsidRPr="004A66E2">
              <w:rPr>
                <w:rFonts w:ascii="宋体" w:eastAsia="宋体" w:hAnsi="宋体" w:cs="宋体" w:hint="eastAsia"/>
                <w:szCs w:val="21"/>
              </w:rPr>
              <w:t>3.2.分选纯度≥99%</w:t>
            </w:r>
            <w:r w:rsidRPr="004A66E2">
              <w:rPr>
                <w:rFonts w:ascii="宋体" w:eastAsia="宋体" w:hAnsi="宋体" w:cs="宋体" w:hint="eastAsia"/>
                <w:b/>
                <w:bCs/>
                <w:szCs w:val="21"/>
              </w:rPr>
              <w:t>（投标文件</w:t>
            </w:r>
            <w:r w:rsidRPr="004A66E2">
              <w:rPr>
                <w:rFonts w:ascii="宋体" w:eastAsia="宋体" w:hAnsi="宋体" w:cs="Times New Roman"/>
                <w:b/>
                <w:bCs/>
                <w:szCs w:val="21"/>
              </w:rPr>
              <w:t>中</w:t>
            </w:r>
            <w:r w:rsidRPr="004A66E2">
              <w:rPr>
                <w:rFonts w:ascii="宋体" w:eastAsia="宋体" w:hAnsi="宋体" w:cs="宋体" w:hint="eastAsia"/>
                <w:b/>
                <w:bCs/>
                <w:szCs w:val="21"/>
              </w:rPr>
              <w:t>提供产品彩页或</w:t>
            </w:r>
            <w:r w:rsidRPr="004A66E2">
              <w:rPr>
                <w:rFonts w:ascii="宋体" w:eastAsia="宋体" w:hAnsi="宋体" w:cs="Times New Roman"/>
                <w:b/>
                <w:bCs/>
                <w:szCs w:val="21"/>
              </w:rPr>
              <w:t>机器操作界面软件实拍图片</w:t>
            </w:r>
            <w:r w:rsidRPr="004A66E2">
              <w:rPr>
                <w:rFonts w:ascii="宋体" w:eastAsia="宋体" w:hAnsi="宋体" w:cs="Times New Roman" w:hint="eastAsia"/>
                <w:b/>
                <w:bCs/>
                <w:szCs w:val="21"/>
              </w:rPr>
              <w:t>或官网截图</w:t>
            </w:r>
            <w:r w:rsidRPr="004A66E2">
              <w:rPr>
                <w:rFonts w:ascii="宋体" w:eastAsia="宋体" w:hAnsi="宋体" w:cs="宋体" w:hint="eastAsia"/>
                <w:b/>
                <w:bCs/>
                <w:szCs w:val="21"/>
              </w:rPr>
              <w:t>）</w:t>
            </w:r>
            <w:r w:rsidRPr="004A66E2">
              <w:rPr>
                <w:rFonts w:ascii="宋体" w:eastAsia="宋体" w:hAnsi="宋体" w:cs="宋体" w:hint="eastAsia"/>
                <w:szCs w:val="21"/>
              </w:rPr>
              <w:t>；</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3.3.3.分选条件设置:系统可以在30分钟自动执行完成启动、质控、校准，无需检测微球全自动进行液滴延迟时间确定；</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3.3.4.实时全自动监测和稳定液流，并具备自动恢复功能;</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3.3.5. 能够同时实现≥4路分选；</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Segoe UI Symbol"/>
                <w:szCs w:val="21"/>
              </w:rPr>
              <w:t>★</w:t>
            </w:r>
            <w:r w:rsidRPr="004A66E2">
              <w:rPr>
                <w:rFonts w:ascii="宋体" w:eastAsia="宋体" w:hAnsi="宋体" w:cs="Times New Roman" w:hint="eastAsia"/>
                <w:szCs w:val="21"/>
              </w:rPr>
              <w:t>3.</w:t>
            </w:r>
            <w:r w:rsidRPr="004A66E2">
              <w:rPr>
                <w:rFonts w:ascii="宋体" w:eastAsia="宋体" w:hAnsi="宋体" w:cs="宋体" w:hint="eastAsia"/>
                <w:szCs w:val="21"/>
              </w:rPr>
              <w:t>3.6.分选模式的设置:具有混合分选功能，在分选的4路中可以同时选择不同的分选模式，也可对同一群细胞同时应用两种分选模式</w:t>
            </w:r>
            <w:r w:rsidRPr="004A66E2">
              <w:rPr>
                <w:rFonts w:ascii="宋体" w:eastAsia="宋体" w:hAnsi="宋体" w:cs="宋体" w:hint="eastAsia"/>
                <w:b/>
                <w:bCs/>
                <w:szCs w:val="21"/>
              </w:rPr>
              <w:t>（投标文件</w:t>
            </w:r>
            <w:r w:rsidRPr="004A66E2">
              <w:rPr>
                <w:rFonts w:ascii="宋体" w:eastAsia="宋体" w:hAnsi="宋体" w:cs="Times New Roman"/>
                <w:b/>
                <w:bCs/>
                <w:szCs w:val="21"/>
              </w:rPr>
              <w:t>中</w:t>
            </w:r>
            <w:r w:rsidRPr="004A66E2">
              <w:rPr>
                <w:rFonts w:ascii="宋体" w:eastAsia="宋体" w:hAnsi="宋体" w:cs="宋体" w:hint="eastAsia"/>
                <w:b/>
                <w:bCs/>
                <w:szCs w:val="21"/>
              </w:rPr>
              <w:t>提供产品彩页或</w:t>
            </w:r>
            <w:r w:rsidRPr="004A66E2">
              <w:rPr>
                <w:rFonts w:ascii="宋体" w:eastAsia="宋体" w:hAnsi="宋体" w:cs="Times New Roman"/>
                <w:b/>
                <w:bCs/>
                <w:szCs w:val="21"/>
              </w:rPr>
              <w:t>机器操作界面软件实拍图片</w:t>
            </w:r>
            <w:r w:rsidRPr="004A66E2">
              <w:rPr>
                <w:rFonts w:ascii="宋体" w:eastAsia="宋体" w:hAnsi="宋体" w:cs="Times New Roman" w:hint="eastAsia"/>
                <w:b/>
                <w:bCs/>
                <w:szCs w:val="21"/>
              </w:rPr>
              <w:t>或官网截图</w:t>
            </w:r>
            <w:r w:rsidRPr="004A66E2">
              <w:rPr>
                <w:rFonts w:ascii="宋体" w:eastAsia="宋体" w:hAnsi="宋体" w:cs="宋体" w:hint="eastAsia"/>
                <w:b/>
                <w:bCs/>
                <w:szCs w:val="21"/>
              </w:rPr>
              <w:t>）</w:t>
            </w:r>
            <w:r w:rsidRPr="004A66E2">
              <w:rPr>
                <w:rFonts w:ascii="宋体" w:eastAsia="宋体" w:hAnsi="宋体" w:cs="宋体" w:hint="eastAsia"/>
                <w:szCs w:val="21"/>
              </w:rPr>
              <w:t>；</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Segoe UI Symbol"/>
                <w:szCs w:val="21"/>
              </w:rPr>
              <w:t>★</w:t>
            </w:r>
            <w:r w:rsidRPr="004A66E2">
              <w:rPr>
                <w:rFonts w:ascii="宋体" w:eastAsia="宋体" w:hAnsi="宋体" w:cs="Times New Roman" w:hint="eastAsia"/>
                <w:szCs w:val="21"/>
              </w:rPr>
              <w:t>3.</w:t>
            </w:r>
            <w:r w:rsidRPr="004A66E2">
              <w:rPr>
                <w:rFonts w:ascii="宋体" w:eastAsia="宋体" w:hAnsi="宋体" w:cs="宋体" w:hint="eastAsia"/>
                <w:szCs w:val="21"/>
              </w:rPr>
              <w:t>3.7.具有垂直分选功能，对细胞进行不加电分选，保护细胞活性</w:t>
            </w:r>
            <w:r w:rsidRPr="004A66E2">
              <w:rPr>
                <w:rFonts w:ascii="宋体" w:eastAsia="宋体" w:hAnsi="宋体" w:cs="宋体" w:hint="eastAsia"/>
                <w:b/>
                <w:bCs/>
                <w:szCs w:val="21"/>
              </w:rPr>
              <w:t>（投标文件</w:t>
            </w:r>
            <w:r w:rsidRPr="004A66E2">
              <w:rPr>
                <w:rFonts w:ascii="宋体" w:eastAsia="宋体" w:hAnsi="宋体" w:cs="Times New Roman"/>
                <w:b/>
                <w:bCs/>
                <w:szCs w:val="21"/>
              </w:rPr>
              <w:t>中</w:t>
            </w:r>
            <w:r w:rsidRPr="004A66E2">
              <w:rPr>
                <w:rFonts w:ascii="宋体" w:eastAsia="宋体" w:hAnsi="宋体" w:cs="宋体" w:hint="eastAsia"/>
                <w:b/>
                <w:bCs/>
                <w:szCs w:val="21"/>
              </w:rPr>
              <w:t>提供产品彩页或</w:t>
            </w:r>
            <w:r w:rsidRPr="004A66E2">
              <w:rPr>
                <w:rFonts w:ascii="宋体" w:eastAsia="宋体" w:hAnsi="宋体" w:cs="Times New Roman"/>
                <w:b/>
                <w:bCs/>
                <w:szCs w:val="21"/>
              </w:rPr>
              <w:t>机器操作界面软件实拍图片</w:t>
            </w:r>
            <w:r w:rsidRPr="004A66E2">
              <w:rPr>
                <w:rFonts w:ascii="宋体" w:eastAsia="宋体" w:hAnsi="宋体" w:cs="Times New Roman" w:hint="eastAsia"/>
                <w:b/>
                <w:bCs/>
                <w:szCs w:val="21"/>
              </w:rPr>
              <w:t>或官网截图</w:t>
            </w:r>
            <w:r w:rsidRPr="004A66E2">
              <w:rPr>
                <w:rFonts w:ascii="宋体" w:eastAsia="宋体" w:hAnsi="宋体" w:cs="宋体" w:hint="eastAsia"/>
                <w:b/>
                <w:bCs/>
                <w:szCs w:val="21"/>
              </w:rPr>
              <w:t>）</w:t>
            </w:r>
            <w:r w:rsidRPr="004A66E2">
              <w:rPr>
                <w:rFonts w:ascii="宋体" w:eastAsia="宋体" w:hAnsi="宋体" w:cs="宋体" w:hint="eastAsia"/>
                <w:szCs w:val="21"/>
              </w:rPr>
              <w:t>；</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3.3.8.单细胞分选:可以做单细胞分选于玻片或 6-384孔板 ；</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3.3.9.分选喷嘴：≥100μm；</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3.3.10液滴振荡频率30-35kHz，具备自动优化功能;</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3.4.液路系统：</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Segoe UI Symbol"/>
                <w:szCs w:val="21"/>
              </w:rPr>
              <w:t>★</w:t>
            </w:r>
            <w:r w:rsidRPr="004A66E2">
              <w:rPr>
                <w:rFonts w:ascii="宋体" w:eastAsia="宋体" w:hAnsi="宋体" w:cs="Times New Roman" w:hint="eastAsia"/>
                <w:szCs w:val="21"/>
              </w:rPr>
              <w:t>3.</w:t>
            </w:r>
            <w:r w:rsidRPr="004A66E2">
              <w:rPr>
                <w:rFonts w:ascii="宋体" w:eastAsia="宋体" w:hAnsi="宋体" w:cs="宋体" w:hint="eastAsia"/>
                <w:szCs w:val="21"/>
              </w:rPr>
              <w:t>4.1.鞘液压力：≤15 psi</w:t>
            </w:r>
            <w:r w:rsidRPr="004A66E2">
              <w:rPr>
                <w:rFonts w:ascii="宋体" w:eastAsia="宋体" w:hAnsi="宋体" w:cs="宋体" w:hint="eastAsia"/>
                <w:b/>
                <w:bCs/>
                <w:szCs w:val="21"/>
              </w:rPr>
              <w:t>（投标文件</w:t>
            </w:r>
            <w:r w:rsidRPr="004A66E2">
              <w:rPr>
                <w:rFonts w:ascii="宋体" w:eastAsia="宋体" w:hAnsi="宋体" w:cs="Times New Roman"/>
                <w:b/>
                <w:bCs/>
                <w:szCs w:val="21"/>
              </w:rPr>
              <w:t>中</w:t>
            </w:r>
            <w:r w:rsidRPr="004A66E2">
              <w:rPr>
                <w:rFonts w:ascii="宋体" w:eastAsia="宋体" w:hAnsi="宋体" w:cs="宋体" w:hint="eastAsia"/>
                <w:b/>
                <w:bCs/>
                <w:szCs w:val="21"/>
              </w:rPr>
              <w:t>提供产品彩页或</w:t>
            </w:r>
            <w:r w:rsidRPr="004A66E2">
              <w:rPr>
                <w:rFonts w:ascii="宋体" w:eastAsia="宋体" w:hAnsi="宋体" w:cs="Times New Roman"/>
                <w:b/>
                <w:bCs/>
                <w:szCs w:val="21"/>
              </w:rPr>
              <w:t>机器操作界面软件实拍图片</w:t>
            </w:r>
            <w:r w:rsidRPr="004A66E2">
              <w:rPr>
                <w:rFonts w:ascii="宋体" w:eastAsia="宋体" w:hAnsi="宋体" w:cs="Times New Roman" w:hint="eastAsia"/>
                <w:b/>
                <w:bCs/>
                <w:szCs w:val="21"/>
              </w:rPr>
              <w:t>或官网截图</w:t>
            </w:r>
            <w:r w:rsidRPr="004A66E2">
              <w:rPr>
                <w:rFonts w:ascii="宋体" w:eastAsia="宋体" w:hAnsi="宋体" w:cs="宋体" w:hint="eastAsia"/>
                <w:b/>
                <w:bCs/>
                <w:szCs w:val="21"/>
              </w:rPr>
              <w:t>）</w:t>
            </w:r>
            <w:r w:rsidRPr="004A66E2">
              <w:rPr>
                <w:rFonts w:ascii="宋体" w:eastAsia="宋体" w:hAnsi="宋体" w:cs="宋体" w:hint="eastAsia"/>
                <w:szCs w:val="21"/>
              </w:rPr>
              <w:t>；</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3.4.2.流速范围：10ul/min—100ul/min；</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3.4.3.自动清洗功能：有；</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3.4.4.液流车系统：自助式液流压力系统，提供仪器使用所需的全部溶液的单独容器，包括鞘液，DI 水，清洗液，酒精，废液。带有液流自动清洗和消毒模式;</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3.5.软件系统：</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Segoe UI Symbol"/>
                <w:szCs w:val="21"/>
              </w:rPr>
              <w:t>★</w:t>
            </w:r>
            <w:r w:rsidRPr="004A66E2">
              <w:rPr>
                <w:rFonts w:ascii="宋体" w:eastAsia="宋体" w:hAnsi="宋体" w:cs="Times New Roman" w:hint="eastAsia"/>
                <w:szCs w:val="21"/>
              </w:rPr>
              <w:t>3.</w:t>
            </w:r>
            <w:r w:rsidRPr="004A66E2">
              <w:rPr>
                <w:rFonts w:ascii="宋体" w:eastAsia="宋体" w:hAnsi="宋体" w:cs="宋体" w:hint="eastAsia"/>
                <w:szCs w:val="21"/>
              </w:rPr>
              <w:t>5.1.分析软件无版权限制，可自由安装在任意电脑上，便于数据共享，具备中、英文两种语言</w:t>
            </w:r>
            <w:r w:rsidRPr="004A66E2">
              <w:rPr>
                <w:rFonts w:ascii="宋体" w:eastAsia="宋体" w:hAnsi="宋体" w:cs="宋体" w:hint="eastAsia"/>
                <w:b/>
                <w:bCs/>
                <w:szCs w:val="21"/>
              </w:rPr>
              <w:t>（投标文件</w:t>
            </w:r>
            <w:r w:rsidRPr="004A66E2">
              <w:rPr>
                <w:rFonts w:ascii="宋体" w:eastAsia="宋体" w:hAnsi="宋体" w:cs="Times New Roman"/>
                <w:b/>
                <w:bCs/>
                <w:szCs w:val="21"/>
              </w:rPr>
              <w:t>中</w:t>
            </w:r>
            <w:r w:rsidRPr="004A66E2">
              <w:rPr>
                <w:rFonts w:ascii="宋体" w:eastAsia="宋体" w:hAnsi="宋体" w:cs="宋体" w:hint="eastAsia"/>
                <w:b/>
                <w:bCs/>
                <w:szCs w:val="21"/>
              </w:rPr>
              <w:t>提供产品彩页或</w:t>
            </w:r>
            <w:r w:rsidRPr="004A66E2">
              <w:rPr>
                <w:rFonts w:ascii="宋体" w:eastAsia="宋体" w:hAnsi="宋体" w:cs="Times New Roman"/>
                <w:b/>
                <w:bCs/>
                <w:szCs w:val="21"/>
              </w:rPr>
              <w:t>机器操作界面软件实拍图片</w:t>
            </w:r>
            <w:r w:rsidRPr="004A66E2">
              <w:rPr>
                <w:rFonts w:ascii="宋体" w:eastAsia="宋体" w:hAnsi="宋体" w:cs="Times New Roman" w:hint="eastAsia"/>
                <w:b/>
                <w:bCs/>
                <w:szCs w:val="21"/>
              </w:rPr>
              <w:t>或官网截图</w:t>
            </w:r>
            <w:r w:rsidRPr="004A66E2">
              <w:rPr>
                <w:rFonts w:ascii="宋体" w:eastAsia="宋体" w:hAnsi="宋体" w:cs="宋体" w:hint="eastAsia"/>
                <w:b/>
                <w:bCs/>
                <w:szCs w:val="21"/>
              </w:rPr>
              <w:t>）</w:t>
            </w:r>
            <w:r w:rsidRPr="004A66E2">
              <w:rPr>
                <w:rFonts w:ascii="宋体" w:eastAsia="宋体" w:hAnsi="宋体" w:cs="宋体" w:hint="eastAsia"/>
                <w:szCs w:val="21"/>
              </w:rPr>
              <w:t>；</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lastRenderedPageBreak/>
              <w:t>3.5.2.控制软件系统，能对所有分选分析结果进行统计，如图像的叠加、消减，数据批量分析和报告等功能；</w:t>
            </w:r>
          </w:p>
          <w:p w:rsidR="004A66E2" w:rsidRPr="004A66E2" w:rsidRDefault="004A66E2" w:rsidP="004A66E2">
            <w:pPr>
              <w:tabs>
                <w:tab w:val="center" w:pos="4535"/>
              </w:tabs>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3.5.3.提供软件自动补偿及补偿库功能；</w:t>
            </w:r>
          </w:p>
          <w:p w:rsidR="004A66E2" w:rsidRPr="004A66E2" w:rsidRDefault="004A66E2" w:rsidP="004A66E2">
            <w:pPr>
              <w:widowControl/>
              <w:adjustRightInd w:val="0"/>
              <w:snapToGrid w:val="0"/>
              <w:spacing w:line="300" w:lineRule="auto"/>
              <w:jc w:val="left"/>
              <w:rPr>
                <w:rFonts w:ascii="宋体" w:eastAsia="宋体" w:hAnsi="宋体" w:cs="宋体" w:hint="eastAsia"/>
                <w:b/>
                <w:bCs/>
                <w:color w:val="000000"/>
                <w:kern w:val="0"/>
                <w:szCs w:val="21"/>
              </w:rPr>
            </w:pPr>
            <w:r w:rsidRPr="004A66E2">
              <w:rPr>
                <w:rFonts w:ascii="宋体" w:eastAsia="宋体" w:hAnsi="宋体" w:cs="宋体" w:hint="eastAsia"/>
                <w:b/>
                <w:bCs/>
                <w:color w:val="000000"/>
                <w:kern w:val="0"/>
                <w:szCs w:val="21"/>
              </w:rPr>
              <w:t>4、配置要求</w:t>
            </w:r>
          </w:p>
          <w:p w:rsidR="004A66E2" w:rsidRPr="004A66E2" w:rsidRDefault="004A66E2" w:rsidP="004A66E2">
            <w:pPr>
              <w:widowControl/>
              <w:adjustRightInd w:val="0"/>
              <w:snapToGrid w:val="0"/>
              <w:spacing w:line="300" w:lineRule="auto"/>
              <w:jc w:val="left"/>
              <w:rPr>
                <w:rFonts w:ascii="宋体" w:eastAsia="宋体" w:hAnsi="宋体" w:cs="宋体" w:hint="eastAsia"/>
                <w:color w:val="000000"/>
                <w:kern w:val="0"/>
                <w:szCs w:val="21"/>
              </w:rPr>
            </w:pPr>
            <w:r w:rsidRPr="004A66E2">
              <w:rPr>
                <w:rFonts w:ascii="宋体" w:eastAsia="宋体" w:hAnsi="宋体" w:cs="宋体" w:hint="eastAsia"/>
                <w:color w:val="000000"/>
                <w:kern w:val="0"/>
                <w:szCs w:val="21"/>
              </w:rPr>
              <w:t>4.1.主机：</w:t>
            </w:r>
            <w:r w:rsidRPr="004A66E2">
              <w:rPr>
                <w:rFonts w:ascii="宋体" w:eastAsia="宋体" w:hAnsi="宋体" w:cs="宋体" w:hint="eastAsia"/>
                <w:szCs w:val="21"/>
              </w:rPr>
              <w:t>4激光15色主机1台；</w:t>
            </w:r>
          </w:p>
          <w:p w:rsidR="004A66E2" w:rsidRPr="004A66E2" w:rsidRDefault="004A66E2" w:rsidP="004A66E2">
            <w:pPr>
              <w:widowControl/>
              <w:adjustRightInd w:val="0"/>
              <w:snapToGrid w:val="0"/>
              <w:spacing w:line="300" w:lineRule="auto"/>
              <w:jc w:val="left"/>
              <w:rPr>
                <w:rFonts w:ascii="宋体" w:eastAsia="宋体" w:hAnsi="宋体" w:cs="宋体" w:hint="eastAsia"/>
                <w:color w:val="000000"/>
                <w:kern w:val="0"/>
                <w:szCs w:val="21"/>
              </w:rPr>
            </w:pPr>
            <w:r w:rsidRPr="004A66E2">
              <w:rPr>
                <w:rFonts w:ascii="宋体" w:eastAsia="宋体" w:hAnsi="宋体" w:cs="宋体" w:hint="eastAsia"/>
                <w:color w:val="000000"/>
                <w:kern w:val="0"/>
                <w:szCs w:val="21"/>
              </w:rPr>
              <w:t>4.2.</w:t>
            </w:r>
            <w:r w:rsidRPr="004A66E2">
              <w:rPr>
                <w:rFonts w:ascii="宋体" w:eastAsia="宋体" w:hAnsi="宋体" w:cs="宋体" w:hint="eastAsia"/>
                <w:szCs w:val="21"/>
              </w:rPr>
              <w:t>中、英文两种语言分析软件1套；</w:t>
            </w:r>
          </w:p>
          <w:p w:rsidR="004A66E2" w:rsidRPr="004A66E2" w:rsidRDefault="004A66E2" w:rsidP="004A66E2">
            <w:pPr>
              <w:widowControl/>
              <w:adjustRightInd w:val="0"/>
              <w:snapToGrid w:val="0"/>
              <w:spacing w:line="300" w:lineRule="auto"/>
              <w:jc w:val="left"/>
              <w:rPr>
                <w:rFonts w:ascii="宋体" w:eastAsia="宋体" w:hAnsi="宋体" w:cs="宋体" w:hint="eastAsia"/>
                <w:szCs w:val="21"/>
              </w:rPr>
            </w:pPr>
            <w:r w:rsidRPr="004A66E2">
              <w:rPr>
                <w:rFonts w:ascii="宋体" w:eastAsia="宋体" w:hAnsi="宋体" w:cs="宋体" w:hint="eastAsia"/>
                <w:color w:val="000000"/>
                <w:kern w:val="0"/>
                <w:szCs w:val="21"/>
              </w:rPr>
              <w:t>4.3.</w:t>
            </w:r>
            <w:r w:rsidRPr="004A66E2">
              <w:rPr>
                <w:rFonts w:ascii="宋体" w:eastAsia="宋体" w:hAnsi="宋体" w:cs="宋体" w:hint="eastAsia"/>
                <w:szCs w:val="21"/>
              </w:rPr>
              <w:t>荧光微球1瓶，电解液2瓶，清洗液1瓶；</w:t>
            </w:r>
          </w:p>
          <w:p w:rsidR="004A66E2" w:rsidRPr="004A66E2" w:rsidRDefault="004A66E2" w:rsidP="004A66E2">
            <w:pPr>
              <w:tabs>
                <w:tab w:val="center" w:pos="4535"/>
              </w:tabs>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4.4.分选关机液2瓶，碱性清洗液1瓶；</w:t>
            </w:r>
          </w:p>
          <w:p w:rsidR="004A66E2" w:rsidRPr="004A66E2" w:rsidRDefault="004A66E2" w:rsidP="004A66E2">
            <w:pPr>
              <w:tabs>
                <w:tab w:val="center" w:pos="4535"/>
              </w:tabs>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4.5.数据处理工作站系统1台；</w:t>
            </w:r>
          </w:p>
          <w:p w:rsidR="004A66E2" w:rsidRPr="004A66E2" w:rsidRDefault="004A66E2" w:rsidP="004A66E2">
            <w:pPr>
              <w:widowControl/>
              <w:adjustRightInd w:val="0"/>
              <w:snapToGrid w:val="0"/>
              <w:spacing w:line="300" w:lineRule="auto"/>
              <w:jc w:val="left"/>
              <w:rPr>
                <w:rFonts w:ascii="宋体" w:eastAsia="宋体" w:hAnsi="宋体" w:cs="宋体" w:hint="eastAsia"/>
                <w:color w:val="000000"/>
                <w:kern w:val="0"/>
                <w:szCs w:val="21"/>
              </w:rPr>
            </w:pPr>
            <w:r w:rsidRPr="004A66E2">
              <w:rPr>
                <w:rFonts w:ascii="宋体" w:eastAsia="宋体" w:hAnsi="宋体" w:cs="宋体" w:hint="eastAsia"/>
                <w:color w:val="000000"/>
                <w:kern w:val="0"/>
                <w:szCs w:val="21"/>
              </w:rPr>
              <w:t>4.6. 离心机2台；</w:t>
            </w:r>
          </w:p>
          <w:p w:rsidR="004A66E2" w:rsidRPr="004A66E2" w:rsidRDefault="004A66E2" w:rsidP="004A66E2">
            <w:pPr>
              <w:widowControl/>
              <w:adjustRightInd w:val="0"/>
              <w:snapToGrid w:val="0"/>
              <w:spacing w:line="300" w:lineRule="auto"/>
              <w:jc w:val="left"/>
              <w:rPr>
                <w:rFonts w:ascii="宋体" w:eastAsia="宋体" w:hAnsi="宋体" w:cs="宋体" w:hint="eastAsia"/>
                <w:color w:val="000000"/>
                <w:kern w:val="0"/>
                <w:szCs w:val="21"/>
              </w:rPr>
            </w:pPr>
            <w:r w:rsidRPr="004A66E2">
              <w:rPr>
                <w:rFonts w:ascii="宋体" w:eastAsia="宋体" w:hAnsi="宋体" w:cs="宋体" w:hint="eastAsia"/>
                <w:color w:val="000000"/>
                <w:kern w:val="0"/>
                <w:szCs w:val="21"/>
              </w:rPr>
              <w:t>4.7.控制终端、输出设备1套；</w:t>
            </w:r>
          </w:p>
          <w:p w:rsidR="004A66E2" w:rsidRPr="004A66E2" w:rsidRDefault="004A66E2" w:rsidP="004A66E2">
            <w:pPr>
              <w:widowControl/>
              <w:adjustRightInd w:val="0"/>
              <w:snapToGrid w:val="0"/>
              <w:spacing w:line="300" w:lineRule="auto"/>
              <w:jc w:val="left"/>
              <w:rPr>
                <w:rFonts w:ascii="宋体" w:eastAsia="宋体" w:hAnsi="宋体" w:cs="宋体" w:hint="eastAsia"/>
                <w:color w:val="000000"/>
                <w:kern w:val="0"/>
                <w:szCs w:val="21"/>
              </w:rPr>
            </w:pPr>
            <w:r w:rsidRPr="004A66E2">
              <w:rPr>
                <w:rFonts w:ascii="宋体" w:eastAsia="宋体" w:hAnsi="宋体" w:cs="宋体" w:hint="eastAsia"/>
                <w:color w:val="000000"/>
                <w:kern w:val="0"/>
                <w:szCs w:val="21"/>
              </w:rPr>
              <w:t>4.8.75L蒸汽压力灭菌器（内排式）1台；</w:t>
            </w:r>
          </w:p>
          <w:p w:rsidR="004A66E2" w:rsidRPr="004A66E2" w:rsidRDefault="004A66E2" w:rsidP="004A66E2">
            <w:pPr>
              <w:widowControl/>
              <w:adjustRightInd w:val="0"/>
              <w:snapToGrid w:val="0"/>
              <w:spacing w:line="300" w:lineRule="auto"/>
              <w:jc w:val="left"/>
              <w:rPr>
                <w:rFonts w:ascii="宋体" w:eastAsia="宋体" w:hAnsi="宋体" w:cs="宋体" w:hint="eastAsia"/>
                <w:color w:val="000000"/>
                <w:kern w:val="0"/>
                <w:szCs w:val="21"/>
              </w:rPr>
            </w:pPr>
            <w:r w:rsidRPr="004A66E2">
              <w:rPr>
                <w:rFonts w:ascii="宋体" w:eastAsia="宋体" w:hAnsi="宋体" w:cs="宋体" w:hint="eastAsia"/>
                <w:color w:val="000000"/>
                <w:kern w:val="0"/>
                <w:szCs w:val="21"/>
              </w:rPr>
              <w:t>4.9. pH计1台。</w:t>
            </w:r>
          </w:p>
          <w:p w:rsidR="004A66E2" w:rsidRPr="004A66E2" w:rsidRDefault="004A66E2" w:rsidP="004A66E2">
            <w:pPr>
              <w:adjustRightInd w:val="0"/>
              <w:snapToGrid w:val="0"/>
              <w:spacing w:line="300" w:lineRule="auto"/>
              <w:rPr>
                <w:rFonts w:ascii="宋体" w:eastAsia="宋体" w:hAnsi="宋体" w:cs="宋体" w:hint="eastAsia"/>
                <w:b/>
                <w:bCs/>
                <w:color w:val="000000"/>
                <w:kern w:val="0"/>
                <w:szCs w:val="21"/>
              </w:rPr>
            </w:pPr>
            <w:r w:rsidRPr="004A66E2">
              <w:rPr>
                <w:rFonts w:ascii="宋体" w:eastAsia="宋体" w:hAnsi="宋体" w:cs="宋体" w:hint="eastAsia"/>
                <w:b/>
                <w:bCs/>
                <w:color w:val="000000"/>
                <w:kern w:val="0"/>
                <w:szCs w:val="21"/>
              </w:rPr>
              <w:t>5、技术资料</w:t>
            </w:r>
          </w:p>
          <w:p w:rsidR="004A66E2" w:rsidRPr="004A66E2" w:rsidRDefault="004A66E2" w:rsidP="004A66E2">
            <w:pPr>
              <w:widowControl/>
              <w:adjustRightInd w:val="0"/>
              <w:snapToGrid w:val="0"/>
              <w:spacing w:line="300" w:lineRule="auto"/>
              <w:jc w:val="left"/>
              <w:rPr>
                <w:rFonts w:ascii="宋体" w:eastAsia="宋体" w:hAnsi="宋体" w:cs="宋体" w:hint="eastAsia"/>
                <w:b/>
                <w:bCs/>
                <w:color w:val="000000"/>
                <w:kern w:val="0"/>
                <w:szCs w:val="21"/>
              </w:rPr>
            </w:pPr>
            <w:r w:rsidRPr="004A66E2">
              <w:rPr>
                <w:rFonts w:ascii="宋体" w:eastAsia="宋体" w:hAnsi="宋体" w:cs="宋体" w:hint="eastAsia"/>
                <w:color w:val="000000"/>
                <w:kern w:val="0"/>
                <w:szCs w:val="21"/>
              </w:rPr>
              <w:t>详细的中英文操作指南，仪器维护的有关资料。</w:t>
            </w:r>
          </w:p>
          <w:p w:rsidR="004A66E2" w:rsidRPr="004A66E2" w:rsidRDefault="004A66E2" w:rsidP="004A66E2">
            <w:pPr>
              <w:widowControl/>
              <w:adjustRightInd w:val="0"/>
              <w:snapToGrid w:val="0"/>
              <w:spacing w:line="300" w:lineRule="auto"/>
              <w:jc w:val="left"/>
              <w:rPr>
                <w:rFonts w:ascii="宋体" w:eastAsia="宋体" w:hAnsi="宋体" w:cs="宋体" w:hint="eastAsia"/>
                <w:b/>
                <w:bCs/>
                <w:color w:val="000000"/>
                <w:kern w:val="0"/>
                <w:szCs w:val="21"/>
              </w:rPr>
            </w:pPr>
            <w:r w:rsidRPr="004A66E2">
              <w:rPr>
                <w:rFonts w:ascii="宋体" w:eastAsia="宋体" w:hAnsi="宋体" w:cs="宋体" w:hint="eastAsia"/>
                <w:b/>
                <w:bCs/>
                <w:color w:val="000000"/>
                <w:kern w:val="0"/>
                <w:szCs w:val="21"/>
              </w:rPr>
              <w:t>6、技术服务条款</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6.1、投标人需取得产品制造商或其在中国大陆地区销售总代理商的授权书和售后服务承诺书，设备制造商在中国境内应有专门负责的经验丰富的维修工程师和专门的技术应用支持工程师；</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6.2、到货后，由仪器公司仪器工程师提供安装，提供现场培训；</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6.3、安装验收后一年内，全机免费保修；</w:t>
            </w:r>
          </w:p>
          <w:p w:rsidR="004A66E2" w:rsidRPr="004A66E2" w:rsidRDefault="004A66E2" w:rsidP="004A66E2">
            <w:pPr>
              <w:adjustRightInd w:val="0"/>
              <w:snapToGrid w:val="0"/>
              <w:spacing w:line="300" w:lineRule="auto"/>
              <w:rPr>
                <w:rFonts w:ascii="宋体" w:eastAsia="宋体" w:hAnsi="宋体" w:cs="宋体" w:hint="eastAsia"/>
                <w:szCs w:val="21"/>
              </w:rPr>
            </w:pPr>
            <w:r w:rsidRPr="004A66E2">
              <w:rPr>
                <w:rFonts w:ascii="宋体" w:eastAsia="宋体" w:hAnsi="宋体" w:cs="宋体" w:hint="eastAsia"/>
                <w:szCs w:val="21"/>
              </w:rPr>
              <w:t>6.4、如果仪器出现故障，在接到采购人维修服务的请求后，仪器公司工程师应在8小时内作出应答，进行电话指导、网上诊断协助排除故障，必要时在48小时内到达现场；</w:t>
            </w:r>
          </w:p>
          <w:p w:rsidR="004A66E2" w:rsidRPr="004A66E2" w:rsidRDefault="004A66E2" w:rsidP="004A66E2">
            <w:pPr>
              <w:adjustRightInd w:val="0"/>
              <w:snapToGrid w:val="0"/>
              <w:spacing w:line="300" w:lineRule="auto"/>
              <w:rPr>
                <w:rFonts w:ascii="宋体" w:eastAsia="宋体" w:hAnsi="宋体" w:cs="宋体"/>
                <w:szCs w:val="21"/>
              </w:rPr>
            </w:pPr>
            <w:r w:rsidRPr="004A66E2">
              <w:rPr>
                <w:rFonts w:ascii="宋体" w:eastAsia="宋体" w:hAnsi="宋体" w:cs="宋体" w:hint="eastAsia"/>
                <w:szCs w:val="21"/>
              </w:rPr>
              <w:t>6.5、采购人不与物流对接，仅与中标人对接；采购人不负责签收任何货品，中标人自行负责将设备运至采购人指定地点，负责配合工程师的拆箱搬运，货品运输或搬运中出现的损伤由中标人负责；在整套设备验收前货品若出现任何质量问题由中标人负责。</w:t>
            </w:r>
          </w:p>
        </w:tc>
        <w:tc>
          <w:tcPr>
            <w:tcW w:w="709"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adjustRightInd w:val="0"/>
              <w:snapToGrid w:val="0"/>
              <w:spacing w:line="300" w:lineRule="auto"/>
              <w:jc w:val="center"/>
              <w:rPr>
                <w:rFonts w:ascii="宋体" w:eastAsia="宋体" w:hAnsi="宋体" w:cs="宋体"/>
                <w:szCs w:val="21"/>
              </w:rPr>
            </w:pPr>
            <w:r w:rsidRPr="004A66E2">
              <w:rPr>
                <w:rFonts w:ascii="宋体" w:eastAsia="宋体" w:hAnsi="宋体" w:cs="宋体" w:hint="eastAsia"/>
                <w:szCs w:val="21"/>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adjustRightInd w:val="0"/>
              <w:snapToGrid w:val="0"/>
              <w:spacing w:line="300" w:lineRule="auto"/>
              <w:jc w:val="center"/>
              <w:rPr>
                <w:rFonts w:ascii="宋体" w:eastAsia="宋体" w:hAnsi="宋体" w:cs="宋体"/>
                <w:szCs w:val="21"/>
              </w:rPr>
            </w:pPr>
            <w:r w:rsidRPr="004A66E2">
              <w:rPr>
                <w:rFonts w:ascii="宋体" w:eastAsia="宋体" w:hAnsi="宋体" w:cs="宋体" w:hint="eastAsia"/>
                <w:szCs w:val="21"/>
              </w:rPr>
              <w:t>套</w:t>
            </w:r>
          </w:p>
        </w:tc>
        <w:tc>
          <w:tcPr>
            <w:tcW w:w="840" w:type="dxa"/>
            <w:tcBorders>
              <w:top w:val="single" w:sz="4" w:space="0" w:color="auto"/>
              <w:left w:val="single" w:sz="4" w:space="0" w:color="auto"/>
              <w:bottom w:val="single" w:sz="4" w:space="0" w:color="auto"/>
              <w:right w:val="single" w:sz="4" w:space="0" w:color="auto"/>
            </w:tcBorders>
            <w:vAlign w:val="center"/>
          </w:tcPr>
          <w:p w:rsidR="004A66E2" w:rsidRPr="004A66E2" w:rsidRDefault="004A66E2" w:rsidP="004A66E2">
            <w:pPr>
              <w:widowControl/>
              <w:adjustRightInd w:val="0"/>
              <w:snapToGrid w:val="0"/>
              <w:spacing w:line="300" w:lineRule="auto"/>
              <w:jc w:val="center"/>
              <w:textAlignment w:val="center"/>
              <w:rPr>
                <w:rFonts w:ascii="宋体" w:eastAsia="宋体" w:hAnsi="宋体" w:cs="宋体"/>
                <w:kern w:val="0"/>
                <w:szCs w:val="21"/>
                <w:lang/>
              </w:rPr>
            </w:pPr>
            <w:r w:rsidRPr="004A66E2">
              <w:rPr>
                <w:rFonts w:ascii="宋体" w:eastAsia="宋体" w:hAnsi="宋体" w:cs="宋体" w:hint="eastAsia"/>
                <w:kern w:val="0"/>
                <w:szCs w:val="21"/>
                <w:lang/>
              </w:rPr>
              <w:t>工业</w:t>
            </w:r>
          </w:p>
        </w:tc>
      </w:tr>
    </w:tbl>
    <w:p w:rsidR="004A66E2" w:rsidRPr="004A66E2" w:rsidRDefault="004A66E2" w:rsidP="004A66E2">
      <w:pPr>
        <w:keepNext/>
        <w:keepLines/>
        <w:adjustRightInd w:val="0"/>
        <w:snapToGrid w:val="0"/>
        <w:spacing w:line="360" w:lineRule="auto"/>
        <w:outlineLvl w:val="1"/>
        <w:rPr>
          <w:rFonts w:ascii="宋体" w:eastAsia="宋体" w:hAnsi="宋体" w:cs="宋体" w:hint="eastAsia"/>
          <w:b/>
          <w:bCs/>
          <w:szCs w:val="21"/>
        </w:rPr>
      </w:pPr>
      <w:bookmarkStart w:id="21" w:name="_Toc201059635"/>
      <w:r w:rsidRPr="004A66E2">
        <w:rPr>
          <w:rFonts w:ascii="宋体" w:eastAsia="宋体" w:hAnsi="宋体" w:cs="宋体" w:hint="eastAsia"/>
          <w:b/>
          <w:bCs/>
          <w:szCs w:val="21"/>
        </w:rPr>
        <w:lastRenderedPageBreak/>
        <w:t>三、备品备件及专用工具</w:t>
      </w:r>
      <w:bookmarkEnd w:id="21"/>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bookmarkStart w:id="22" w:name="_Toc455587277"/>
      <w:bookmarkStart w:id="23" w:name="_Toc455587093"/>
      <w:bookmarkStart w:id="24" w:name="_Toc445554752"/>
      <w:r w:rsidRPr="004A66E2">
        <w:rPr>
          <w:rFonts w:ascii="宋体" w:eastAsia="宋体" w:hAnsi="宋体" w:cs="宋体" w:hint="eastAsia"/>
          <w:kern w:val="0"/>
          <w:szCs w:val="21"/>
        </w:rPr>
        <w:t>3.1备品备件：中标人提供能够满足质量保证期内的设备维修要求的备品备件，备品备件应是新品。</w:t>
      </w:r>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t>3.2专用工具：中标人提供设备安装、调试、验收、维修、保养所必要的专用工具、仪器、仪表等工具。</w:t>
      </w:r>
    </w:p>
    <w:p w:rsidR="004A66E2" w:rsidRPr="004A66E2" w:rsidRDefault="004A66E2" w:rsidP="004A66E2">
      <w:pPr>
        <w:keepNext/>
        <w:keepLines/>
        <w:adjustRightInd w:val="0"/>
        <w:snapToGrid w:val="0"/>
        <w:spacing w:line="360" w:lineRule="auto"/>
        <w:outlineLvl w:val="1"/>
        <w:rPr>
          <w:rFonts w:ascii="宋体" w:eastAsia="宋体" w:hAnsi="宋体" w:cs="宋体" w:hint="eastAsia"/>
          <w:b/>
          <w:bCs/>
        </w:rPr>
      </w:pPr>
      <w:bookmarkStart w:id="25" w:name="_Toc455587278"/>
      <w:bookmarkStart w:id="26" w:name="_Toc455587094"/>
      <w:bookmarkStart w:id="27" w:name="_Toc445554753"/>
      <w:bookmarkStart w:id="28" w:name="_Toc532199625"/>
      <w:bookmarkStart w:id="29" w:name="_Toc201059636"/>
      <w:bookmarkEnd w:id="22"/>
      <w:bookmarkEnd w:id="23"/>
      <w:bookmarkEnd w:id="24"/>
      <w:r w:rsidRPr="004A66E2">
        <w:rPr>
          <w:rFonts w:ascii="宋体" w:eastAsia="宋体" w:hAnsi="宋体" w:cs="宋体" w:hint="eastAsia"/>
          <w:b/>
          <w:bCs/>
        </w:rPr>
        <w:t>四、安装调试、验收试验及质量保证</w:t>
      </w:r>
      <w:bookmarkEnd w:id="28"/>
      <w:bookmarkEnd w:id="29"/>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t>4.1中标人在设备安装地点负责安装、调试。</w:t>
      </w:r>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lastRenderedPageBreak/>
        <w:t>4.2具体设备验收标准和程序按采购人要求执行，</w:t>
      </w:r>
      <w:r w:rsidRPr="004A66E2">
        <w:rPr>
          <w:rFonts w:ascii="宋体" w:eastAsia="宋体" w:hAnsi="宋体" w:cs="宋体" w:hint="eastAsia"/>
          <w:b/>
          <w:kern w:val="0"/>
          <w:szCs w:val="21"/>
        </w:rPr>
        <w:t>下列验收程序可参照执行：</w:t>
      </w:r>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t>4.2.1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t>4.2.2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t>4.2.3 中标人应根据采购人使用单位的技术要求提供相应的产品。由中标人所提供的设备部件间的连线和插接件均应视为设备内部器件，包含在相应的设备之中。</w:t>
      </w:r>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t>4.2.4 运行测试及最终验收。在系统安装、调试结束后，采购人对其进行全面的测试，对测试中暴露出来的问题，中标人应及时进行整改，系统最终测试完毕经验收合格后，采购人应向中标人签发最终验收证明。</w:t>
      </w:r>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t>4.2.5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t>4.3如设备在验收时有一个或多个指标未能达到要求而属于中标人责任时，则中标人自费采取有效措施，在规定时间内使之达到保证指标。如在规定的时间内仍达不到合格标准时，则中标人应向采购人赔偿。</w:t>
      </w:r>
    </w:p>
    <w:p w:rsidR="004A66E2" w:rsidRPr="004A66E2" w:rsidRDefault="004A66E2" w:rsidP="004A66E2">
      <w:pPr>
        <w:keepNext/>
        <w:keepLines/>
        <w:adjustRightInd w:val="0"/>
        <w:snapToGrid w:val="0"/>
        <w:spacing w:line="360" w:lineRule="auto"/>
        <w:outlineLvl w:val="1"/>
        <w:rPr>
          <w:rFonts w:ascii="宋体" w:eastAsia="宋体" w:hAnsi="宋体" w:cs="宋体" w:hint="eastAsia"/>
          <w:b/>
          <w:bCs/>
        </w:rPr>
      </w:pPr>
      <w:bookmarkStart w:id="30" w:name="_Toc532199626"/>
      <w:bookmarkStart w:id="31" w:name="_Toc201059637"/>
      <w:r w:rsidRPr="004A66E2">
        <w:rPr>
          <w:rFonts w:ascii="宋体" w:eastAsia="宋体" w:hAnsi="宋体" w:cs="宋体" w:hint="eastAsia"/>
          <w:b/>
          <w:bCs/>
        </w:rPr>
        <w:t>五、包装运输</w:t>
      </w:r>
      <w:bookmarkEnd w:id="25"/>
      <w:bookmarkEnd w:id="26"/>
      <w:bookmarkEnd w:id="27"/>
      <w:bookmarkEnd w:id="30"/>
      <w:bookmarkEnd w:id="31"/>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bookmarkStart w:id="32" w:name="_Toc445554754"/>
      <w:bookmarkStart w:id="33" w:name="_Toc455587095"/>
      <w:bookmarkStart w:id="34" w:name="_Toc455587279"/>
      <w:r w:rsidRPr="004A66E2">
        <w:rPr>
          <w:rFonts w:ascii="宋体" w:eastAsia="宋体" w:hAnsi="宋体" w:cs="宋体" w:hint="eastAsia"/>
          <w:kern w:val="0"/>
          <w:szCs w:val="21"/>
        </w:rPr>
        <w:t>5.1中标人负责设备包装、办理运输和保险，将设备安全运抵交货地点。</w:t>
      </w:r>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t>5.2设备制造完成并通过试验后应及时包装，否则应得到切实的保护，确保其不受污损。</w:t>
      </w:r>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t>5.3在包装箱外应标明采购人的订货号、发货号。</w:t>
      </w:r>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t>5.4各种包装应能确保各零部件在运输过程中不致遭到损坏、丢失、变形、受潮和腐蚀。</w:t>
      </w:r>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t>5.5包装箱上应有明显的包装储运图示标志。</w:t>
      </w:r>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t>5.6整体产品或分别运输的部件都要适应运输和装载的要求。</w:t>
      </w:r>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t>5.7随产品提供的技术资料应完整无缺。</w:t>
      </w:r>
    </w:p>
    <w:p w:rsidR="004A66E2" w:rsidRPr="004A66E2" w:rsidRDefault="004A66E2" w:rsidP="004A66E2">
      <w:pPr>
        <w:keepNext/>
        <w:keepLines/>
        <w:adjustRightInd w:val="0"/>
        <w:snapToGrid w:val="0"/>
        <w:spacing w:line="360" w:lineRule="auto"/>
        <w:outlineLvl w:val="1"/>
        <w:rPr>
          <w:rFonts w:ascii="宋体" w:eastAsia="宋体" w:hAnsi="宋体" w:cs="宋体" w:hint="eastAsia"/>
          <w:b/>
          <w:bCs/>
        </w:rPr>
      </w:pPr>
      <w:bookmarkStart w:id="35" w:name="_Toc532199627"/>
      <w:bookmarkStart w:id="36" w:name="_Toc201059638"/>
      <w:r w:rsidRPr="004A66E2">
        <w:rPr>
          <w:rFonts w:ascii="宋体" w:eastAsia="宋体" w:hAnsi="宋体" w:cs="宋体" w:hint="eastAsia"/>
          <w:b/>
          <w:bCs/>
        </w:rPr>
        <w:t>六、技术培训</w:t>
      </w:r>
      <w:bookmarkEnd w:id="32"/>
      <w:bookmarkEnd w:id="33"/>
      <w:bookmarkEnd w:id="34"/>
      <w:bookmarkEnd w:id="35"/>
      <w:bookmarkEnd w:id="36"/>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t>6.1为使合同设备能正常安装和运行，由中标人提供相应的技术培训，并免收采购人培</w:t>
      </w:r>
      <w:r w:rsidRPr="004A66E2">
        <w:rPr>
          <w:rFonts w:ascii="宋体" w:eastAsia="宋体" w:hAnsi="宋体" w:cs="宋体" w:hint="eastAsia"/>
          <w:kern w:val="0"/>
          <w:szCs w:val="21"/>
        </w:rPr>
        <w:lastRenderedPageBreak/>
        <w:t>训费用。培训内容应与工程进度相一致。</w:t>
      </w:r>
    </w:p>
    <w:p w:rsidR="004A66E2" w:rsidRPr="004A66E2" w:rsidRDefault="004A66E2" w:rsidP="004A66E2">
      <w:pPr>
        <w:adjustRightInd w:val="0"/>
        <w:snapToGrid w:val="0"/>
        <w:spacing w:line="360" w:lineRule="auto"/>
        <w:ind w:firstLineChars="200" w:firstLine="420"/>
        <w:rPr>
          <w:rFonts w:ascii="宋体" w:eastAsia="宋体" w:hAnsi="宋体" w:cs="宋体" w:hint="eastAsia"/>
          <w:kern w:val="0"/>
          <w:szCs w:val="21"/>
        </w:rPr>
      </w:pPr>
      <w:r w:rsidRPr="004A66E2">
        <w:rPr>
          <w:rFonts w:ascii="宋体" w:eastAsia="宋体" w:hAnsi="宋体" w:cs="宋体" w:hint="eastAsia"/>
          <w:kern w:val="0"/>
          <w:szCs w:val="21"/>
        </w:rPr>
        <w:t>6.2培训的时间、人数、地点等具体内容由买卖双方商定，内容至少包括：设备原理、使用、维护、运行操作、常见故障处理等。</w:t>
      </w:r>
    </w:p>
    <w:p w:rsidR="004A66E2" w:rsidRPr="004A66E2" w:rsidRDefault="004A66E2" w:rsidP="004A66E2">
      <w:pPr>
        <w:adjustRightInd w:val="0"/>
        <w:snapToGrid w:val="0"/>
        <w:spacing w:line="360" w:lineRule="auto"/>
        <w:ind w:firstLineChars="200" w:firstLine="422"/>
        <w:rPr>
          <w:rFonts w:ascii="宋体" w:eastAsia="宋体" w:hAnsi="宋体" w:cs="宋体" w:hint="eastAsia"/>
          <w:szCs w:val="21"/>
        </w:rPr>
      </w:pPr>
      <w:r w:rsidRPr="004A66E2">
        <w:rPr>
          <w:rFonts w:ascii="宋体" w:eastAsia="宋体" w:hAnsi="宋体" w:cs="宋体" w:hint="eastAsia"/>
          <w:b/>
          <w:bCs/>
          <w:kern w:val="0"/>
          <w:szCs w:val="21"/>
        </w:rPr>
        <w:t>6.3</w:t>
      </w:r>
      <w:r w:rsidR="001F44A7">
        <w:rPr>
          <w:rFonts w:ascii="宋体" w:eastAsia="宋体" w:hAnsi="宋体" w:cs="宋体" w:hint="eastAsia"/>
          <w:b/>
          <w:bCs/>
          <w:kern w:val="0"/>
          <w:szCs w:val="21"/>
        </w:rPr>
        <w:t>货物</w:t>
      </w:r>
      <w:r w:rsidRPr="004A66E2">
        <w:rPr>
          <w:rFonts w:ascii="宋体" w:eastAsia="宋体" w:hAnsi="宋体" w:cs="宋体" w:hint="eastAsia"/>
          <w:b/>
          <w:bCs/>
          <w:kern w:val="0"/>
          <w:szCs w:val="21"/>
        </w:rPr>
        <w:t>需求里有特别规定的，以</w:t>
      </w:r>
      <w:r w:rsidR="001F44A7">
        <w:rPr>
          <w:rFonts w:ascii="宋体" w:eastAsia="宋体" w:hAnsi="宋体" w:cs="宋体" w:hint="eastAsia"/>
          <w:b/>
          <w:bCs/>
          <w:kern w:val="0"/>
          <w:szCs w:val="21"/>
        </w:rPr>
        <w:t>货物</w:t>
      </w:r>
      <w:r w:rsidRPr="004A66E2">
        <w:rPr>
          <w:rFonts w:ascii="宋体" w:eastAsia="宋体" w:hAnsi="宋体" w:cs="宋体" w:hint="eastAsia"/>
          <w:b/>
          <w:bCs/>
          <w:kern w:val="0"/>
          <w:szCs w:val="21"/>
        </w:rPr>
        <w:t>需求中的需求为准。</w:t>
      </w:r>
    </w:p>
    <w:p w:rsidR="004A66E2" w:rsidRPr="004A66E2" w:rsidRDefault="004A66E2" w:rsidP="004A66E2">
      <w:pPr>
        <w:keepNext/>
        <w:keepLines/>
        <w:adjustRightInd w:val="0"/>
        <w:snapToGrid w:val="0"/>
        <w:spacing w:line="360" w:lineRule="auto"/>
        <w:outlineLvl w:val="1"/>
        <w:rPr>
          <w:rFonts w:ascii="宋体" w:eastAsia="宋体" w:hAnsi="宋体" w:cs="宋体" w:hint="eastAsia"/>
          <w:b/>
          <w:bCs/>
        </w:rPr>
      </w:pPr>
      <w:bookmarkStart w:id="37" w:name="_Toc532199628"/>
      <w:bookmarkStart w:id="38" w:name="_Toc201059639"/>
      <w:r w:rsidRPr="004A66E2">
        <w:rPr>
          <w:rFonts w:ascii="宋体" w:eastAsia="宋体" w:hAnsi="宋体" w:cs="宋体" w:hint="eastAsia"/>
          <w:b/>
          <w:bCs/>
        </w:rPr>
        <w:t>七、质保及售后服务</w:t>
      </w:r>
      <w:bookmarkEnd w:id="38"/>
    </w:p>
    <w:p w:rsidR="004A66E2" w:rsidRDefault="004A66E2" w:rsidP="004A66E2">
      <w:pPr>
        <w:adjustRightInd w:val="0"/>
        <w:snapToGrid w:val="0"/>
        <w:spacing w:line="360" w:lineRule="auto"/>
        <w:ind w:firstLineChars="200" w:firstLine="420"/>
        <w:rPr>
          <w:rFonts w:ascii="宋体" w:eastAsia="宋体" w:hAnsi="宋体" w:cs="宋体" w:hint="eastAsia"/>
          <w:kern w:val="28"/>
          <w:szCs w:val="21"/>
        </w:rPr>
      </w:pPr>
      <w:r w:rsidRPr="004A66E2">
        <w:rPr>
          <w:rFonts w:ascii="宋体" w:eastAsia="宋体" w:hAnsi="宋体" w:cs="宋体" w:hint="eastAsia"/>
          <w:kern w:val="28"/>
          <w:szCs w:val="21"/>
        </w:rPr>
        <w:t>7.1自双方签订《验收报告》起进入免费质保期。</w:t>
      </w:r>
    </w:p>
    <w:p w:rsidR="00B902DE" w:rsidRPr="004A66E2" w:rsidRDefault="004A66E2" w:rsidP="004A66E2">
      <w:pPr>
        <w:adjustRightInd w:val="0"/>
        <w:snapToGrid w:val="0"/>
        <w:spacing w:line="360" w:lineRule="auto"/>
        <w:ind w:firstLineChars="200" w:firstLine="420"/>
      </w:pPr>
      <w:r w:rsidRPr="004A66E2">
        <w:rPr>
          <w:rFonts w:ascii="宋体" w:eastAsia="宋体" w:hAnsi="宋体" w:cs="宋体" w:hint="eastAsia"/>
          <w:kern w:val="28"/>
          <w:szCs w:val="21"/>
        </w:rPr>
        <w:t>7.2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37"/>
    </w:p>
    <w:sectPr w:rsidR="00B902DE" w:rsidRPr="004A66E2" w:rsidSect="00DA54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70D" w:rsidRDefault="002C470D" w:rsidP="0007037A">
      <w:r>
        <w:separator/>
      </w:r>
    </w:p>
  </w:endnote>
  <w:endnote w:type="continuationSeparator" w:id="1">
    <w:p w:rsidR="002C470D" w:rsidRDefault="002C470D" w:rsidP="000703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70D" w:rsidRDefault="002C470D" w:rsidP="0007037A">
      <w:r>
        <w:separator/>
      </w:r>
    </w:p>
  </w:footnote>
  <w:footnote w:type="continuationSeparator" w:id="1">
    <w:p w:rsidR="002C470D" w:rsidRDefault="002C470D" w:rsidP="000703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37A"/>
    <w:rsid w:val="0007037A"/>
    <w:rsid w:val="001F44A7"/>
    <w:rsid w:val="002C470D"/>
    <w:rsid w:val="004A66E2"/>
    <w:rsid w:val="004D0A26"/>
    <w:rsid w:val="00951FAE"/>
    <w:rsid w:val="00B902DE"/>
    <w:rsid w:val="00DA54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4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03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037A"/>
    <w:rPr>
      <w:sz w:val="18"/>
      <w:szCs w:val="18"/>
    </w:rPr>
  </w:style>
  <w:style w:type="paragraph" w:styleId="a4">
    <w:name w:val="footer"/>
    <w:basedOn w:val="a"/>
    <w:link w:val="Char0"/>
    <w:uiPriority w:val="99"/>
    <w:semiHidden/>
    <w:unhideWhenUsed/>
    <w:rsid w:val="000703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037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1065</Words>
  <Characters>6072</Characters>
  <Application>Microsoft Office Word</Application>
  <DocSecurity>0</DocSecurity>
  <Lines>50</Lines>
  <Paragraphs>14</Paragraphs>
  <ScaleCrop>false</ScaleCrop>
  <Company>Microsoft</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省招</dc:creator>
  <cp:keywords/>
  <dc:description/>
  <cp:lastModifiedBy>省招</cp:lastModifiedBy>
  <cp:revision>6</cp:revision>
  <dcterms:created xsi:type="dcterms:W3CDTF">2025-06-17T05:15:00Z</dcterms:created>
  <dcterms:modified xsi:type="dcterms:W3CDTF">2025-06-17T09:15:00Z</dcterms:modified>
</cp:coreProperties>
</file>