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F7E5E">
      <w:pPr>
        <w:pStyle w:val="2"/>
        <w:rPr>
          <w:rFonts w:hint="eastAsia" w:ascii="方正小标宋_GBK" w:hAnsi="方正小标宋_GBK" w:eastAsia="华文中宋" w:cs="方正小标宋_GBK"/>
        </w:rPr>
      </w:pPr>
      <w:r>
        <w:rPr>
          <w:rFonts w:hint="eastAsia" w:ascii="方正小标宋_GBK" w:hAnsi="方正小标宋_GBK" w:eastAsia="华文中宋" w:cs="方正小标宋_GBK"/>
        </w:rPr>
        <w:t>采购需求</w:t>
      </w:r>
    </w:p>
    <w:p w14:paraId="12B32CB0">
      <w:pPr>
        <w:spacing w:line="360" w:lineRule="auto"/>
        <w:rPr>
          <w:rFonts w:ascii="宋体" w:hAnsi="宋体" w:eastAsia="宋体"/>
          <w:b/>
          <w:sz w:val="24"/>
        </w:rPr>
      </w:pPr>
      <w:r>
        <w:rPr>
          <w:rFonts w:hint="eastAsia" w:ascii="宋体" w:hAnsi="宋体" w:eastAsia="宋体"/>
          <w:b/>
          <w:sz w:val="24"/>
        </w:rPr>
        <w:t>前注：</w:t>
      </w:r>
    </w:p>
    <w:p w14:paraId="12466D36">
      <w:pPr>
        <w:spacing w:line="360" w:lineRule="auto"/>
        <w:ind w:firstLine="480" w:firstLineChars="200"/>
        <w:rPr>
          <w:rFonts w:hint="eastAsia" w:ascii="宋体" w:hAnsi="宋体" w:eastAsia="宋体" w:cs="宋体"/>
          <w:sz w:val="24"/>
          <w:szCs w:val="18"/>
        </w:rPr>
      </w:pPr>
      <w:bookmarkStart w:id="0" w:name="_Hlk16461016"/>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bookmarkStart w:id="38" w:name="_GoBack"/>
      <w:bookmarkEnd w:id="38"/>
    </w:p>
    <w:p w14:paraId="0A701CDB">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2.下列采购需求中：</w:t>
      </w:r>
    </w:p>
    <w:p w14:paraId="4280CEC6">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94348C6">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7CA1D1D">
      <w:pPr>
        <w:spacing w:line="360" w:lineRule="auto"/>
        <w:ind w:firstLine="480" w:firstLineChars="200"/>
        <w:jc w:val="left"/>
        <w:rPr>
          <w:rFonts w:hint="eastAsia" w:ascii="宋体" w:hAnsi="宋体" w:eastAsia="宋体" w:cs="宋体"/>
          <w:sz w:val="24"/>
          <w:szCs w:val="18"/>
        </w:rPr>
      </w:pPr>
      <w:r>
        <w:rPr>
          <w:rFonts w:hint="eastAsia" w:ascii="宋体" w:hAnsi="宋体" w:eastAsia="宋体" w:cs="宋体"/>
          <w:sz w:val="24"/>
          <w:szCs w:val="18"/>
        </w:rPr>
        <w:t>3.下列采购需求中：标注</w:t>
      </w:r>
      <w:r>
        <w:rPr>
          <w:rFonts w:hint="eastAsia" w:ascii="宋体" w:hAnsi="宋体" w:eastAsia="宋体" w:cs="宋体"/>
          <w:sz w:val="24"/>
          <w:szCs w:val="24"/>
        </w:rPr>
        <w:t>▲</w:t>
      </w:r>
      <w:r>
        <w:rPr>
          <w:rFonts w:hint="eastAsia" w:ascii="宋体" w:hAnsi="宋体" w:eastAsia="宋体" w:cs="宋体"/>
          <w:sz w:val="24"/>
          <w:szCs w:val="18"/>
        </w:rPr>
        <w:t>的产品（核心产品），投标人在投标文件《主要中标标的承诺函》中填写名称、品牌、规格、型号、数量、单价等信息。</w:t>
      </w:r>
    </w:p>
    <w:p w14:paraId="3930B8E0">
      <w:pPr>
        <w:pStyle w:val="3"/>
        <w:ind w:firstLine="0" w:firstLineChars="0"/>
        <w:rPr>
          <w:rFonts w:eastAsia="黑体"/>
        </w:rPr>
      </w:pPr>
      <w:bookmarkStart w:id="1" w:name="_Toc2025078090"/>
      <w:bookmarkStart w:id="2" w:name="_Toc337877615"/>
      <w:bookmarkStart w:id="3" w:name="_Toc1899401549"/>
      <w:bookmarkStart w:id="4" w:name="_Toc1452677390"/>
      <w:bookmarkStart w:id="5" w:name="_Toc1064185329"/>
      <w:bookmarkStart w:id="6" w:name="_Toc292361325"/>
      <w:bookmarkStart w:id="7" w:name="_Toc1437377518_WPSOffice_Level2"/>
      <w:bookmarkStart w:id="8" w:name="_Toc382548620"/>
      <w:r>
        <w:rPr>
          <w:rFonts w:hint="eastAsia" w:eastAsia="黑体"/>
        </w:rPr>
        <w:t>一、采购需求前附表</w:t>
      </w:r>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53B4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0D144C84">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rPr>
            </w:pPr>
            <w:r>
              <w:rPr>
                <w:rFonts w:hint="eastAsia" w:ascii="宋体" w:hAnsi="宋体" w:eastAsia="宋体" w:cs="宋体"/>
                <w:b/>
                <w:color w:val="auto"/>
                <w:kern w:val="2"/>
              </w:rPr>
              <w:t>序号</w:t>
            </w:r>
          </w:p>
        </w:tc>
        <w:tc>
          <w:tcPr>
            <w:tcW w:w="2054" w:type="dxa"/>
            <w:noWrap w:val="0"/>
            <w:vAlign w:val="center"/>
          </w:tcPr>
          <w:p w14:paraId="33488200">
            <w:pPr>
              <w:pStyle w:val="13"/>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条款名称</w:t>
            </w:r>
          </w:p>
        </w:tc>
        <w:tc>
          <w:tcPr>
            <w:tcW w:w="5544" w:type="dxa"/>
            <w:noWrap w:val="0"/>
            <w:vAlign w:val="center"/>
          </w:tcPr>
          <w:p w14:paraId="6C4AA49D">
            <w:pPr>
              <w:pStyle w:val="13"/>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内容、说明与要求</w:t>
            </w:r>
          </w:p>
        </w:tc>
      </w:tr>
      <w:tr w14:paraId="1A89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C57053B">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1</w:t>
            </w:r>
          </w:p>
        </w:tc>
        <w:tc>
          <w:tcPr>
            <w:tcW w:w="2054" w:type="dxa"/>
            <w:noWrap w:val="0"/>
            <w:vAlign w:val="center"/>
          </w:tcPr>
          <w:p w14:paraId="7867DDC6">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付款方式</w:t>
            </w:r>
          </w:p>
        </w:tc>
        <w:tc>
          <w:tcPr>
            <w:tcW w:w="5544" w:type="dxa"/>
            <w:noWrap w:val="0"/>
            <w:vAlign w:val="center"/>
          </w:tcPr>
          <w:p w14:paraId="281C7BEF">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（1）合同签订并收到中标人提供的等额预付款保函或其他担保措施后，采购人支付合同价款的</w:t>
            </w:r>
            <w:r>
              <w:rPr>
                <w:rFonts w:hint="eastAsia" w:ascii="宋体" w:hAnsi="宋体" w:eastAsia="宋体" w:cs="宋体"/>
                <w:b w:val="0"/>
                <w:color w:val="auto"/>
                <w:sz w:val="24"/>
                <w:lang w:val="en-US" w:eastAsia="zh-CN"/>
              </w:rPr>
              <w:t>7</w:t>
            </w:r>
            <w:r>
              <w:rPr>
                <w:rFonts w:hint="eastAsia" w:ascii="宋体" w:hAnsi="宋体" w:eastAsia="宋体" w:cs="宋体"/>
                <w:b w:val="0"/>
                <w:color w:val="auto"/>
                <w:sz w:val="24"/>
              </w:rPr>
              <w:t>0%；</w:t>
            </w:r>
          </w:p>
          <w:p w14:paraId="100D1774">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（2）货物运送到学校后，采购人支付合同价款的</w:t>
            </w:r>
            <w:r>
              <w:rPr>
                <w:rFonts w:hint="eastAsia" w:ascii="宋体" w:hAnsi="宋体" w:eastAsia="宋体" w:cs="宋体"/>
                <w:b w:val="0"/>
                <w:color w:val="auto"/>
                <w:sz w:val="24"/>
                <w:lang w:val="en-US" w:eastAsia="zh-CN"/>
              </w:rPr>
              <w:t>2</w:t>
            </w:r>
            <w:r>
              <w:rPr>
                <w:rFonts w:hint="eastAsia" w:ascii="宋体" w:hAnsi="宋体" w:eastAsia="宋体" w:cs="宋体"/>
                <w:b w:val="0"/>
                <w:color w:val="auto"/>
                <w:sz w:val="24"/>
              </w:rPr>
              <w:t>0%；</w:t>
            </w:r>
          </w:p>
          <w:p w14:paraId="230362D0">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（3）所有设备安装调试完毕且经过验收合格正常使用后一次性付清剩余合同价款。</w:t>
            </w:r>
          </w:p>
          <w:p w14:paraId="2D01D489">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585F121C">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5964759C">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38BE3D63">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0C2FF663">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14:paraId="715589BC">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（5）在签订合同时，中标人书面明确表示无需预付款或者主动要求降低预付款比例的，采购人可降低预付款支付比例或不支付预付款。</w:t>
            </w:r>
          </w:p>
        </w:tc>
      </w:tr>
      <w:tr w14:paraId="3B1E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B6D285A">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2</w:t>
            </w:r>
          </w:p>
        </w:tc>
        <w:tc>
          <w:tcPr>
            <w:tcW w:w="2054" w:type="dxa"/>
            <w:noWrap w:val="0"/>
            <w:vAlign w:val="center"/>
          </w:tcPr>
          <w:p w14:paraId="718235CD">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供货及安装地点</w:t>
            </w:r>
          </w:p>
        </w:tc>
        <w:tc>
          <w:tcPr>
            <w:tcW w:w="5544" w:type="dxa"/>
            <w:noWrap w:val="0"/>
            <w:vAlign w:val="center"/>
          </w:tcPr>
          <w:p w14:paraId="5C9C130B">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安徽农业大学，具体按采购人指定。</w:t>
            </w:r>
          </w:p>
        </w:tc>
      </w:tr>
      <w:tr w14:paraId="5937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1018" w:type="dxa"/>
            <w:noWrap w:val="0"/>
            <w:vAlign w:val="center"/>
          </w:tcPr>
          <w:p w14:paraId="2E6E8AD3">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3</w:t>
            </w:r>
          </w:p>
        </w:tc>
        <w:tc>
          <w:tcPr>
            <w:tcW w:w="2054" w:type="dxa"/>
            <w:noWrap w:val="0"/>
            <w:vAlign w:val="center"/>
          </w:tcPr>
          <w:p w14:paraId="4119CF42">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供货及安装期限</w:t>
            </w:r>
          </w:p>
        </w:tc>
        <w:tc>
          <w:tcPr>
            <w:tcW w:w="5544" w:type="dxa"/>
            <w:noWrap w:val="0"/>
            <w:vAlign w:val="center"/>
          </w:tcPr>
          <w:tbl>
            <w:tblPr>
              <w:tblStyle w:val="10"/>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284"/>
            </w:tblGrid>
            <w:tr w14:paraId="059B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noWrap w:val="0"/>
                  <w:vAlign w:val="top"/>
                </w:tcPr>
                <w:p w14:paraId="6B48DBAA">
                  <w:pPr>
                    <w:pStyle w:val="13"/>
                    <w:widowControl w:val="0"/>
                    <w:spacing w:before="0" w:beforeAutospacing="0" w:after="0" w:afterAutospacing="0" w:line="360" w:lineRule="auto"/>
                    <w:jc w:val="center"/>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货物名称</w:t>
                  </w:r>
                </w:p>
              </w:tc>
              <w:tc>
                <w:tcPr>
                  <w:tcW w:w="3284" w:type="dxa"/>
                  <w:noWrap w:val="0"/>
                  <w:vAlign w:val="top"/>
                </w:tcPr>
                <w:p w14:paraId="3CED1F28">
                  <w:pPr>
                    <w:pStyle w:val="13"/>
                    <w:widowControl w:val="0"/>
                    <w:spacing w:before="0" w:beforeAutospacing="0" w:after="0" w:afterAutospacing="0" w:line="360" w:lineRule="auto"/>
                    <w:jc w:val="center"/>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供货及安装期限</w:t>
                  </w:r>
                </w:p>
              </w:tc>
            </w:tr>
            <w:tr w14:paraId="2736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noWrap w:val="0"/>
                  <w:vAlign w:val="center"/>
                </w:tcPr>
                <w:p w14:paraId="113A0D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化学吸附仪</w:t>
                  </w:r>
                </w:p>
              </w:tc>
              <w:tc>
                <w:tcPr>
                  <w:tcW w:w="3284" w:type="dxa"/>
                  <w:vMerge w:val="restart"/>
                  <w:noWrap w:val="0"/>
                  <w:vAlign w:val="center"/>
                </w:tcPr>
                <w:p w14:paraId="0423D0B4">
                  <w:pPr>
                    <w:keepNext w:val="0"/>
                    <w:keepLines w:val="0"/>
                    <w:widowControl/>
                    <w:suppressLineNumbers w:val="0"/>
                    <w:jc w:val="left"/>
                    <w:textAlignment w:val="center"/>
                    <w:rPr>
                      <w:rStyle w:val="14"/>
                      <w:rFonts w:hint="eastAsia" w:ascii="宋体" w:hAnsi="宋体" w:eastAsia="宋体" w:cs="宋体"/>
                      <w:color w:val="auto"/>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合同生效后，国产设备30个日历日内完成供货、安装、调试、培训等所有工作内容，进口设备90个日历日内完成供货、安装、调试、培训等所有工作内容。</w:t>
                  </w:r>
                </w:p>
              </w:tc>
            </w:tr>
            <w:tr w14:paraId="26F4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noWrap w:val="0"/>
                  <w:vAlign w:val="center"/>
                </w:tcPr>
                <w:p w14:paraId="4D3CB6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冷冻切片机</w:t>
                  </w:r>
                </w:p>
              </w:tc>
              <w:tc>
                <w:tcPr>
                  <w:tcW w:w="3284" w:type="dxa"/>
                  <w:vMerge w:val="continue"/>
                  <w:noWrap w:val="0"/>
                  <w:vAlign w:val="center"/>
                </w:tcPr>
                <w:p w14:paraId="6B2DCDF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p>
              </w:tc>
            </w:tr>
            <w:tr w14:paraId="4F36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noWrap w:val="0"/>
                  <w:vAlign w:val="center"/>
                </w:tcPr>
                <w:p w14:paraId="7ACBD0B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红外光谱仪</w:t>
                  </w:r>
                </w:p>
              </w:tc>
              <w:tc>
                <w:tcPr>
                  <w:tcW w:w="3284" w:type="dxa"/>
                  <w:vMerge w:val="continue"/>
                  <w:noWrap w:val="0"/>
                  <w:vAlign w:val="center"/>
                </w:tcPr>
                <w:p w14:paraId="4D111781">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p>
              </w:tc>
            </w:tr>
            <w:tr w14:paraId="3CDE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noWrap w:val="0"/>
                  <w:vAlign w:val="center"/>
                </w:tcPr>
                <w:p w14:paraId="5AC64F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荧光定量PCR仪</w:t>
                  </w:r>
                </w:p>
              </w:tc>
              <w:tc>
                <w:tcPr>
                  <w:tcW w:w="3284" w:type="dxa"/>
                  <w:vMerge w:val="continue"/>
                  <w:noWrap w:val="0"/>
                  <w:vAlign w:val="center"/>
                </w:tcPr>
                <w:p w14:paraId="5F303D2F">
                  <w:pPr>
                    <w:keepNext w:val="0"/>
                    <w:keepLines w:val="0"/>
                    <w:widowControl/>
                    <w:suppressLineNumbers w:val="0"/>
                    <w:jc w:val="left"/>
                    <w:textAlignment w:val="center"/>
                    <w:rPr>
                      <w:rStyle w:val="14"/>
                      <w:rFonts w:hint="eastAsia" w:ascii="宋体" w:hAnsi="宋体" w:eastAsia="宋体" w:cs="宋体"/>
                      <w:color w:val="auto"/>
                      <w:sz w:val="21"/>
                      <w:szCs w:val="21"/>
                      <w:lang w:val="en-US" w:eastAsia="zh-CN" w:bidi="ar"/>
                    </w:rPr>
                  </w:pPr>
                </w:p>
              </w:tc>
            </w:tr>
            <w:tr w14:paraId="2E98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noWrap w:val="0"/>
                  <w:vAlign w:val="center"/>
                </w:tcPr>
                <w:p w14:paraId="06391B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手持式X射线荧光分析仪</w:t>
                  </w:r>
                </w:p>
              </w:tc>
              <w:tc>
                <w:tcPr>
                  <w:tcW w:w="3284" w:type="dxa"/>
                  <w:noWrap w:val="0"/>
                  <w:vAlign w:val="center"/>
                </w:tcPr>
                <w:p w14:paraId="48DE2D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合同生效后，国产设备30个日历日内完成供货、安装、调试、培训等所有工作内容，进口设备150个日历日内完成供货、安装、调试、培训等所有工作内容。</w:t>
                  </w:r>
                </w:p>
              </w:tc>
            </w:tr>
          </w:tbl>
          <w:p w14:paraId="322620B7">
            <w:pPr>
              <w:pStyle w:val="13"/>
              <w:widowControl w:val="0"/>
              <w:spacing w:before="0" w:beforeAutospacing="0" w:after="0" w:afterAutospacing="0" w:line="360" w:lineRule="auto"/>
              <w:jc w:val="left"/>
              <w:rPr>
                <w:rFonts w:hint="eastAsia" w:ascii="宋体" w:hAnsi="宋体" w:eastAsia="宋体" w:cs="宋体"/>
                <w:b w:val="0"/>
                <w:color w:val="auto"/>
                <w:sz w:val="24"/>
              </w:rPr>
            </w:pPr>
          </w:p>
        </w:tc>
      </w:tr>
      <w:tr w14:paraId="25A7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761AFB0">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4</w:t>
            </w:r>
          </w:p>
        </w:tc>
        <w:tc>
          <w:tcPr>
            <w:tcW w:w="2054" w:type="dxa"/>
            <w:noWrap w:val="0"/>
            <w:vAlign w:val="center"/>
          </w:tcPr>
          <w:p w14:paraId="1A07ACB1">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免费质保期</w:t>
            </w:r>
          </w:p>
        </w:tc>
        <w:tc>
          <w:tcPr>
            <w:tcW w:w="5544" w:type="dxa"/>
            <w:noWrap w:val="0"/>
            <w:vAlign w:val="center"/>
          </w:tcPr>
          <w:tbl>
            <w:tblPr>
              <w:tblStyle w:val="10"/>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2224"/>
            </w:tblGrid>
            <w:tr w14:paraId="282D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noWrap w:val="0"/>
                  <w:vAlign w:val="top"/>
                </w:tcPr>
                <w:p w14:paraId="7A9C3BF9">
                  <w:pPr>
                    <w:pStyle w:val="13"/>
                    <w:widowControl w:val="0"/>
                    <w:spacing w:before="0" w:beforeAutospacing="0" w:after="0" w:afterAutospacing="0" w:line="360" w:lineRule="auto"/>
                    <w:jc w:val="center"/>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货物名称</w:t>
                  </w:r>
                </w:p>
              </w:tc>
              <w:tc>
                <w:tcPr>
                  <w:tcW w:w="2224" w:type="dxa"/>
                  <w:noWrap w:val="0"/>
                  <w:vAlign w:val="top"/>
                </w:tcPr>
                <w:p w14:paraId="3978513F">
                  <w:pPr>
                    <w:pStyle w:val="13"/>
                    <w:widowControl w:val="0"/>
                    <w:spacing w:before="0" w:beforeAutospacing="0" w:after="0" w:afterAutospacing="0" w:line="360" w:lineRule="auto"/>
                    <w:jc w:val="center"/>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免费质保期</w:t>
                  </w:r>
                </w:p>
              </w:tc>
            </w:tr>
            <w:tr w14:paraId="4E6A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noWrap w:val="0"/>
                  <w:vAlign w:val="center"/>
                </w:tcPr>
                <w:p w14:paraId="064068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化学吸附仪</w:t>
                  </w:r>
                </w:p>
              </w:tc>
              <w:tc>
                <w:tcPr>
                  <w:tcW w:w="2224" w:type="dxa"/>
                  <w:noWrap w:val="0"/>
                  <w:vAlign w:val="center"/>
                </w:tcPr>
                <w:p w14:paraId="56EAB5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1年</w:t>
                  </w:r>
                </w:p>
              </w:tc>
            </w:tr>
            <w:tr w14:paraId="6C69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noWrap w:val="0"/>
                  <w:vAlign w:val="center"/>
                </w:tcPr>
                <w:p w14:paraId="0CF660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冷冻切片机</w:t>
                  </w:r>
                </w:p>
              </w:tc>
              <w:tc>
                <w:tcPr>
                  <w:tcW w:w="2224" w:type="dxa"/>
                  <w:noWrap w:val="0"/>
                  <w:vAlign w:val="center"/>
                </w:tcPr>
                <w:p w14:paraId="4C8D45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3年</w:t>
                  </w:r>
                </w:p>
              </w:tc>
            </w:tr>
            <w:tr w14:paraId="4329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noWrap w:val="0"/>
                  <w:vAlign w:val="center"/>
                </w:tcPr>
                <w:p w14:paraId="0F49B0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红外光谱仪</w:t>
                  </w:r>
                </w:p>
              </w:tc>
              <w:tc>
                <w:tcPr>
                  <w:tcW w:w="2224" w:type="dxa"/>
                  <w:noWrap w:val="0"/>
                  <w:vAlign w:val="center"/>
                </w:tcPr>
                <w:p w14:paraId="077A43B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1年</w:t>
                  </w:r>
                </w:p>
              </w:tc>
            </w:tr>
            <w:tr w14:paraId="72EF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noWrap w:val="0"/>
                  <w:vAlign w:val="center"/>
                </w:tcPr>
                <w:p w14:paraId="17B2AE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手持式X射线荧光分析仪</w:t>
                  </w:r>
                </w:p>
              </w:tc>
              <w:tc>
                <w:tcPr>
                  <w:tcW w:w="2224" w:type="dxa"/>
                  <w:noWrap w:val="0"/>
                  <w:vAlign w:val="center"/>
                </w:tcPr>
                <w:p w14:paraId="5BDF56B8">
                  <w:pPr>
                    <w:keepNext w:val="0"/>
                    <w:keepLines w:val="0"/>
                    <w:widowControl/>
                    <w:suppressLineNumbers w:val="0"/>
                    <w:jc w:val="center"/>
                    <w:textAlignment w:val="center"/>
                    <w:rPr>
                      <w:rStyle w:val="14"/>
                      <w:rFonts w:hint="eastAsia" w:ascii="宋体" w:hAnsi="宋体" w:eastAsia="宋体" w:cs="宋体"/>
                      <w:color w:val="auto"/>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1年</w:t>
                  </w:r>
                </w:p>
              </w:tc>
            </w:tr>
            <w:tr w14:paraId="2562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noWrap w:val="0"/>
                  <w:vAlign w:val="center"/>
                </w:tcPr>
                <w:p w14:paraId="59DE22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荧光定量PCR仪</w:t>
                  </w:r>
                </w:p>
              </w:tc>
              <w:tc>
                <w:tcPr>
                  <w:tcW w:w="2224" w:type="dxa"/>
                  <w:noWrap w:val="0"/>
                  <w:vAlign w:val="center"/>
                </w:tcPr>
                <w:p w14:paraId="1DC8C933">
                  <w:pPr>
                    <w:keepNext w:val="0"/>
                    <w:keepLines w:val="0"/>
                    <w:widowControl/>
                    <w:suppressLineNumbers w:val="0"/>
                    <w:jc w:val="center"/>
                    <w:textAlignment w:val="center"/>
                    <w:rPr>
                      <w:rStyle w:val="14"/>
                      <w:rFonts w:hint="eastAsia" w:ascii="宋体" w:hAnsi="宋体" w:eastAsia="宋体" w:cs="宋体"/>
                      <w:color w:val="auto"/>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3年</w:t>
                  </w:r>
                </w:p>
              </w:tc>
            </w:tr>
          </w:tbl>
          <w:p w14:paraId="382E1447">
            <w:pPr>
              <w:pStyle w:val="13"/>
              <w:widowControl w:val="0"/>
              <w:spacing w:before="0" w:beforeAutospacing="0" w:after="0" w:afterAutospacing="0" w:line="360" w:lineRule="auto"/>
              <w:jc w:val="left"/>
              <w:rPr>
                <w:rFonts w:ascii="宋体" w:hAnsi="宋体" w:eastAsia="宋体" w:cs="宋体"/>
                <w:b w:val="0"/>
                <w:color w:val="auto"/>
                <w:sz w:val="24"/>
              </w:rPr>
            </w:pPr>
            <w:r>
              <w:rPr>
                <w:rFonts w:hint="eastAsia" w:ascii="宋体" w:hAnsi="宋体" w:eastAsia="宋体" w:cs="宋体"/>
                <w:b w:val="0"/>
                <w:color w:val="auto"/>
                <w:sz w:val="24"/>
              </w:rPr>
              <w:t>注：免费质保期从验收合格之日起开始计算。</w:t>
            </w:r>
          </w:p>
        </w:tc>
      </w:tr>
    </w:tbl>
    <w:p w14:paraId="4A443731">
      <w:pPr>
        <w:pStyle w:val="3"/>
        <w:ind w:firstLine="0" w:firstLineChars="0"/>
        <w:rPr>
          <w:rFonts w:hint="eastAsia" w:eastAsia="黑体"/>
        </w:rPr>
      </w:pPr>
      <w:bookmarkStart w:id="9" w:name="_Toc1191965283_WPSOffice_Level2"/>
      <w:bookmarkStart w:id="10" w:name="_Toc626387511"/>
      <w:bookmarkStart w:id="11" w:name="_Toc302804901"/>
      <w:bookmarkStart w:id="12" w:name="_Toc58935147"/>
      <w:bookmarkStart w:id="13" w:name="_Toc1715351726"/>
      <w:bookmarkStart w:id="14" w:name="_Toc1693477008"/>
      <w:bookmarkStart w:id="15" w:name="_Toc369119811"/>
      <w:bookmarkStart w:id="16" w:name="_Toc717369146"/>
      <w:r>
        <w:rPr>
          <w:rFonts w:hint="eastAsia" w:eastAsia="黑体"/>
          <w:lang w:eastAsia="zh-CN"/>
        </w:rPr>
        <w:t>二、</w:t>
      </w:r>
      <w:r>
        <w:rPr>
          <w:rFonts w:hint="eastAsia" w:eastAsia="黑体"/>
        </w:rPr>
        <w:t>货物需求</w:t>
      </w:r>
      <w:bookmarkEnd w:id="9"/>
      <w:bookmarkEnd w:id="10"/>
      <w:bookmarkEnd w:id="11"/>
      <w:bookmarkEnd w:id="12"/>
      <w:bookmarkEnd w:id="13"/>
      <w:bookmarkEnd w:id="14"/>
      <w:bookmarkEnd w:id="15"/>
      <w:bookmarkEnd w:id="16"/>
    </w:p>
    <w:p w14:paraId="50AC2D4F">
      <w:pPr>
        <w:pStyle w:val="8"/>
        <w:spacing w:line="500" w:lineRule="exact"/>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5DE5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09D7A188">
            <w:pPr>
              <w:pStyle w:val="8"/>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需求内容类别</w:t>
            </w:r>
          </w:p>
        </w:tc>
        <w:tc>
          <w:tcPr>
            <w:tcW w:w="1277" w:type="dxa"/>
            <w:noWrap w:val="0"/>
            <w:vAlign w:val="top"/>
          </w:tcPr>
          <w:p w14:paraId="41A29E32">
            <w:pPr>
              <w:pStyle w:val="8"/>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标识符号</w:t>
            </w:r>
          </w:p>
        </w:tc>
        <w:tc>
          <w:tcPr>
            <w:tcW w:w="5692" w:type="dxa"/>
            <w:noWrap w:val="0"/>
            <w:vAlign w:val="top"/>
          </w:tcPr>
          <w:p w14:paraId="449E8C15">
            <w:pPr>
              <w:pStyle w:val="8"/>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投标要求</w:t>
            </w:r>
          </w:p>
        </w:tc>
      </w:tr>
      <w:tr w14:paraId="509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61B4B070">
            <w:pPr>
              <w:pStyle w:val="8"/>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重要指标项</w:t>
            </w:r>
          </w:p>
        </w:tc>
        <w:tc>
          <w:tcPr>
            <w:tcW w:w="1277" w:type="dxa"/>
            <w:noWrap w:val="0"/>
            <w:vAlign w:val="center"/>
          </w:tcPr>
          <w:p w14:paraId="0AD6C9CD">
            <w:pPr>
              <w:pStyle w:val="8"/>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w:t>
            </w:r>
          </w:p>
        </w:tc>
        <w:tc>
          <w:tcPr>
            <w:tcW w:w="5692" w:type="dxa"/>
            <w:noWrap w:val="0"/>
            <w:vAlign w:val="center"/>
          </w:tcPr>
          <w:p w14:paraId="448BBEC8">
            <w:pPr>
              <w:pStyle w:val="8"/>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评分项，详见“第四章评标方法和标准”中评分细则。</w:t>
            </w:r>
          </w:p>
        </w:tc>
      </w:tr>
      <w:tr w14:paraId="354E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62680193">
            <w:pPr>
              <w:pStyle w:val="8"/>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无标识项</w:t>
            </w:r>
          </w:p>
        </w:tc>
        <w:tc>
          <w:tcPr>
            <w:tcW w:w="1277" w:type="dxa"/>
            <w:noWrap w:val="0"/>
            <w:vAlign w:val="center"/>
          </w:tcPr>
          <w:p w14:paraId="43C514CD">
            <w:pPr>
              <w:pStyle w:val="8"/>
              <w:spacing w:line="500" w:lineRule="exact"/>
              <w:ind w:left="0" w:firstLine="0" w:firstLineChars="0"/>
              <w:jc w:val="center"/>
              <w:rPr>
                <w:rFonts w:ascii="宋体" w:hAnsi="宋体" w:eastAsia="宋体" w:cs="宋体"/>
                <w:sz w:val="24"/>
                <w:szCs w:val="24"/>
              </w:rPr>
            </w:pPr>
          </w:p>
        </w:tc>
        <w:tc>
          <w:tcPr>
            <w:tcW w:w="5692" w:type="dxa"/>
            <w:noWrap w:val="0"/>
            <w:vAlign w:val="center"/>
          </w:tcPr>
          <w:p w14:paraId="563275EF">
            <w:pPr>
              <w:pStyle w:val="8"/>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符合性审查项，5项以上（不含5项）负偏离或未响应，将导致投标无效。</w:t>
            </w:r>
          </w:p>
        </w:tc>
      </w:tr>
      <w:tr w14:paraId="0ACF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747E9F22">
            <w:pPr>
              <w:pStyle w:val="8"/>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注：</w:t>
            </w:r>
          </w:p>
          <w:p w14:paraId="7F27F401">
            <w:pPr>
              <w:pStyle w:val="8"/>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.如某项标识中包含多条技术参数或要求，则该项标识所含内容均需满足或优于招标文件要求，否则不予认可。</w:t>
            </w:r>
          </w:p>
          <w:p w14:paraId="6A1E90C7">
            <w:pPr>
              <w:pStyle w:val="8"/>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.“所属行业”栏标注为“/”的项为所投产品配套的工程或服务，无需在《中小企业声明函》中列明。</w:t>
            </w:r>
          </w:p>
        </w:tc>
      </w:tr>
    </w:tbl>
    <w:p w14:paraId="708CD957">
      <w:pPr>
        <w:pStyle w:val="8"/>
        <w:ind w:left="0" w:firstLine="0" w:firstLineChars="0"/>
        <w:rPr>
          <w:rFonts w:hint="eastAsia" w:ascii="宋体" w:hAnsi="宋体" w:eastAsia="宋体" w:cs="宋体"/>
          <w:b/>
          <w:bCs/>
          <w:sz w:val="24"/>
          <w:szCs w:val="24"/>
        </w:rPr>
      </w:pPr>
    </w:p>
    <w:p w14:paraId="0DF6762A">
      <w:pPr>
        <w:pStyle w:val="8"/>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p w14:paraId="4AB9D17A">
      <w:pPr>
        <w:pStyle w:val="8"/>
        <w:spacing w:line="360" w:lineRule="auto"/>
        <w:ind w:left="0" w:firstLine="48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10"/>
        <w:tblW w:w="5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273"/>
        <w:gridCol w:w="4875"/>
        <w:gridCol w:w="1091"/>
        <w:gridCol w:w="842"/>
        <w:gridCol w:w="912"/>
      </w:tblGrid>
      <w:tr w14:paraId="318C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634F046C">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89" w:type="dxa"/>
            <w:noWrap w:val="0"/>
            <w:vAlign w:val="center"/>
          </w:tcPr>
          <w:p w14:paraId="5E1DBE45">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货物名称</w:t>
            </w:r>
          </w:p>
        </w:tc>
        <w:tc>
          <w:tcPr>
            <w:tcW w:w="4937" w:type="dxa"/>
            <w:noWrap w:val="0"/>
            <w:vAlign w:val="center"/>
          </w:tcPr>
          <w:p w14:paraId="7514BCE9">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技术参数及要求</w:t>
            </w:r>
          </w:p>
        </w:tc>
        <w:tc>
          <w:tcPr>
            <w:tcW w:w="1100" w:type="dxa"/>
            <w:noWrap w:val="0"/>
            <w:vAlign w:val="center"/>
          </w:tcPr>
          <w:p w14:paraId="2AF221E0">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p w14:paraId="218869D8">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851" w:type="dxa"/>
            <w:noWrap w:val="0"/>
            <w:vAlign w:val="center"/>
          </w:tcPr>
          <w:p w14:paraId="3A6606E6">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w:t>
            </w:r>
          </w:p>
          <w:p w14:paraId="2BAF777B">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行业</w:t>
            </w:r>
          </w:p>
        </w:tc>
        <w:tc>
          <w:tcPr>
            <w:tcW w:w="917" w:type="dxa"/>
            <w:noWrap w:val="0"/>
            <w:vAlign w:val="center"/>
          </w:tcPr>
          <w:p w14:paraId="6AA93FFD">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备注（进口或强制节能）</w:t>
            </w:r>
          </w:p>
        </w:tc>
      </w:tr>
      <w:tr w14:paraId="5390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00AC965B">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1289" w:type="dxa"/>
            <w:noWrap w:val="0"/>
            <w:vAlign w:val="center"/>
          </w:tcPr>
          <w:p w14:paraId="266091A4">
            <w:pPr>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▲化学吸附仪</w:t>
            </w:r>
          </w:p>
        </w:tc>
        <w:tc>
          <w:tcPr>
            <w:tcW w:w="4937" w:type="dxa"/>
            <w:noWrap w:val="0"/>
            <w:vAlign w:val="top"/>
          </w:tcPr>
          <w:p w14:paraId="161F6E54">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1.主要功能和用途</w:t>
            </w:r>
          </w:p>
          <w:p w14:paraId="74B591C9">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仪器能够进行多种化学吸附和程序升温反应研究，可获得催化剂、催化剂载体和其他各种材料的物理特性的的信息。仪器主要用于研究活性金属表面积、表面酸性、活性位点的分布和强度、比表面积及其他性质。</w:t>
            </w:r>
          </w:p>
          <w:p w14:paraId="7D534CF8">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2.参数及配置要求</w:t>
            </w:r>
          </w:p>
          <w:p w14:paraId="2F49F6C9">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2.1工作条件</w:t>
            </w:r>
          </w:p>
          <w:p w14:paraId="037CE989">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2.1.1电力要求：85~265VAC，50/60Hz，1100VA(操作)；</w:t>
            </w:r>
          </w:p>
          <w:p w14:paraId="1E39425F">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 xml:space="preserve">2.1.2环境温度：15-35℃(操作)，0-50℃(保存)； </w:t>
            </w:r>
          </w:p>
          <w:p w14:paraId="22F25FCD">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2.1.3相对湿度：20~80%RH（无凝结）；</w:t>
            </w:r>
          </w:p>
          <w:p w14:paraId="0A4980B1">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2.2化学吸附分析仪技术参数</w:t>
            </w:r>
          </w:p>
          <w:p w14:paraId="1727BBCE">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★2.2.1高温炉：配备左右开合式催化实验专用炉</w:t>
            </w:r>
            <w:r>
              <w:rPr>
                <w:rFonts w:hint="eastAsia" w:ascii="宋体" w:hAnsi="宋体" w:eastAsia="宋体" w:cs="宋体"/>
                <w:b/>
                <w:bCs/>
                <w:color w:val="333333"/>
                <w:kern w:val="0"/>
                <w:sz w:val="24"/>
                <w:szCs w:val="24"/>
                <w:highlight w:val="none"/>
                <w:shd w:val="clear" w:color="auto" w:fill="FFFFFF"/>
              </w:rPr>
              <w:t>（投标文件中提供产品实物图佐证）</w:t>
            </w:r>
          </w:p>
          <w:p w14:paraId="6C14C3EC">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2.2.2温度范围：室温~1200℃，0.1℃增量；</w:t>
            </w:r>
          </w:p>
          <w:p w14:paraId="35ABDCA4">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★2.2.3升温及降温：升温速率从0.1℃/分钟到100℃/分钟</w:t>
            </w:r>
            <w:r>
              <w:rPr>
                <w:rFonts w:hint="eastAsia" w:ascii="宋体" w:hAnsi="宋体" w:eastAsia="宋体" w:cs="宋体"/>
                <w:b/>
                <w:bCs/>
                <w:color w:val="333333"/>
                <w:kern w:val="0"/>
                <w:sz w:val="24"/>
                <w:szCs w:val="24"/>
                <w:highlight w:val="none"/>
                <w:shd w:val="clear" w:color="auto" w:fill="FFFFFF"/>
              </w:rPr>
              <w:t>（投标文件中提供软件功能截图佐证）</w:t>
            </w:r>
            <w:r>
              <w:rPr>
                <w:rFonts w:hint="eastAsia" w:ascii="宋体" w:hAnsi="宋体" w:eastAsia="宋体" w:cs="宋体"/>
                <w:color w:val="333333"/>
                <w:kern w:val="0"/>
                <w:sz w:val="24"/>
                <w:szCs w:val="24"/>
                <w:highlight w:val="none"/>
                <w:shd w:val="clear" w:color="auto" w:fill="FFFFFF"/>
              </w:rPr>
              <w:t>；配置集成压缩空气供给系统，可实现快速降温；</w:t>
            </w:r>
          </w:p>
          <w:p w14:paraId="3480A53E">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2.2.4流量控制：至少标配4个高精度质量流量计（MFCs）控制流量，分别用于制备气、loop气、载气和参比，参比和载气不共用，增强检测器的灵敏度。可以在自动控制和手动控制之间任意切换，自动控制10~75mL/min，手动控制为0~100mL/min；</w:t>
            </w:r>
          </w:p>
          <w:p w14:paraId="7891D1EA">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★2.2.5多通阀：仪器至少配置2个六通阀和2个四通阀</w:t>
            </w:r>
            <w:r>
              <w:rPr>
                <w:rFonts w:hint="eastAsia" w:ascii="宋体" w:hAnsi="宋体" w:eastAsia="宋体" w:cs="宋体"/>
                <w:b/>
                <w:bCs/>
                <w:color w:val="333333"/>
                <w:kern w:val="0"/>
                <w:sz w:val="24"/>
                <w:szCs w:val="24"/>
                <w:highlight w:val="none"/>
                <w:shd w:val="clear" w:color="auto" w:fill="FFFFFF"/>
              </w:rPr>
              <w:t>（投标文件中提供软件示意图截屏佐证）</w:t>
            </w:r>
            <w:r>
              <w:rPr>
                <w:rFonts w:hint="eastAsia" w:ascii="宋体" w:hAnsi="宋体" w:eastAsia="宋体" w:cs="宋体"/>
                <w:color w:val="333333"/>
                <w:kern w:val="0"/>
                <w:sz w:val="24"/>
                <w:szCs w:val="24"/>
                <w:highlight w:val="none"/>
                <w:shd w:val="clear" w:color="auto" w:fill="FFFFFF"/>
              </w:rPr>
              <w:t>，提供多种类的气流配置通道；</w:t>
            </w:r>
          </w:p>
          <w:p w14:paraId="47C9CE56">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2.2.6配置气体混合阀，可以进行程序自动气体混合；</w:t>
            </w:r>
          </w:p>
          <w:p w14:paraId="35864A95">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★2.2.7.配置水蒸气吸附阱</w:t>
            </w:r>
            <w:r>
              <w:rPr>
                <w:rFonts w:hint="eastAsia" w:ascii="宋体" w:hAnsi="宋体" w:eastAsia="宋体" w:cs="宋体"/>
                <w:b/>
                <w:bCs/>
                <w:color w:val="333333"/>
                <w:kern w:val="0"/>
                <w:sz w:val="24"/>
                <w:szCs w:val="24"/>
                <w:highlight w:val="none"/>
                <w:shd w:val="clear" w:color="auto" w:fill="FFFFFF"/>
              </w:rPr>
              <w:t>（投标文件中提供产品实物图佐证）</w:t>
            </w:r>
            <w:r>
              <w:rPr>
                <w:rFonts w:hint="eastAsia" w:ascii="宋体" w:hAnsi="宋体" w:eastAsia="宋体" w:cs="宋体"/>
                <w:color w:val="333333"/>
                <w:kern w:val="0"/>
                <w:sz w:val="24"/>
                <w:szCs w:val="24"/>
                <w:highlight w:val="none"/>
                <w:shd w:val="clear" w:color="auto" w:fill="FFFFFF"/>
              </w:rPr>
              <w:t>，无需制备液氮等冷浴，具有除水功能，防止水蒸气等杂质污染管道和TCD检测器；并且可设置水蒸气吸附阱吸附剂程序再生；</w:t>
            </w:r>
          </w:p>
          <w:p w14:paraId="58924237">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2.2.8压力控制：采用电子控制器控制压力，允许用户在分析过程中自定义不同的压力设置；</w:t>
            </w:r>
          </w:p>
          <w:p w14:paraId="6126330A">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lang w:eastAsia="zh-CN"/>
              </w:rPr>
            </w:pPr>
            <w:r>
              <w:rPr>
                <w:rFonts w:hint="eastAsia" w:ascii="宋体" w:hAnsi="宋体" w:eastAsia="宋体" w:cs="宋体"/>
                <w:color w:val="333333"/>
                <w:kern w:val="0"/>
                <w:sz w:val="24"/>
                <w:szCs w:val="24"/>
                <w:highlight w:val="none"/>
                <w:shd w:val="clear" w:color="auto" w:fill="FFFFFF"/>
              </w:rPr>
              <w:t>★2.2.9检测器：参比测量双气路并联式热导池设计（TCD），采用耐腐蚀的高灵敏度铁镍合金加热丝</w:t>
            </w:r>
            <w:r>
              <w:rPr>
                <w:rFonts w:hint="eastAsia" w:ascii="宋体" w:hAnsi="宋体" w:eastAsia="宋体" w:cs="宋体"/>
                <w:color w:val="333333"/>
                <w:kern w:val="0"/>
                <w:sz w:val="24"/>
                <w:szCs w:val="24"/>
                <w:highlight w:val="none"/>
                <w:shd w:val="clear" w:color="auto" w:fill="FFFFFF"/>
                <w:lang w:eastAsia="zh-CN"/>
              </w:rPr>
              <w:t>；</w:t>
            </w:r>
          </w:p>
          <w:p w14:paraId="7E76DFDA">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2.2.10进气口：标配≥18路气体接口，可以同时接≥18路进气，其中反应气、载气和脉冲进样气体进口各≥6路；</w:t>
            </w:r>
          </w:p>
          <w:p w14:paraId="620B81D5">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★2.2.11内部控温：为保证蒸汽不会在仪器内部产生冷凝，仪器内部设置≥4个可独立加热控温区，仪器内部管线保温至少150℃；</w:t>
            </w:r>
            <w:r>
              <w:rPr>
                <w:rFonts w:hint="eastAsia" w:ascii="宋体" w:hAnsi="宋体" w:eastAsia="宋体" w:cs="宋体"/>
                <w:b/>
                <w:bCs/>
                <w:color w:val="333333"/>
                <w:kern w:val="0"/>
                <w:sz w:val="24"/>
                <w:szCs w:val="24"/>
                <w:highlight w:val="none"/>
                <w:shd w:val="clear" w:color="auto" w:fill="FFFFFF"/>
              </w:rPr>
              <w:t>（投标文件中提供软件控制界面功能截图佐证）</w:t>
            </w:r>
            <w:r>
              <w:rPr>
                <w:rFonts w:hint="eastAsia" w:ascii="宋体" w:hAnsi="宋体" w:eastAsia="宋体" w:cs="宋体"/>
                <w:color w:val="333333"/>
                <w:kern w:val="0"/>
                <w:sz w:val="24"/>
                <w:szCs w:val="24"/>
                <w:highlight w:val="none"/>
                <w:shd w:val="clear" w:color="auto" w:fill="FFFFFF"/>
              </w:rPr>
              <w:t xml:space="preserve"> </w:t>
            </w:r>
          </w:p>
          <w:p w14:paraId="3B6346B8">
            <w:pPr>
              <w:widowControl/>
              <w:adjustRightInd w:val="0"/>
              <w:snapToGrid w:val="0"/>
              <w:spacing w:line="360" w:lineRule="auto"/>
              <w:rPr>
                <w:rFonts w:hint="eastAsia" w:ascii="宋体" w:hAnsi="宋体" w:eastAsia="宋体" w:cs="宋体"/>
                <w:b/>
                <w:bCs/>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★2.2.12样品管：采用两侧不同粗细的设计，样品管配备专用不锈钢夹具，无螺纹连接</w:t>
            </w:r>
            <w:r>
              <w:rPr>
                <w:rFonts w:hint="eastAsia" w:ascii="宋体" w:hAnsi="宋体" w:eastAsia="宋体" w:cs="宋体"/>
                <w:color w:val="333333"/>
                <w:kern w:val="0"/>
                <w:sz w:val="24"/>
                <w:szCs w:val="24"/>
                <w:highlight w:val="none"/>
                <w:shd w:val="clear" w:color="auto" w:fill="FFFFFF"/>
                <w:lang w:eastAsia="zh-CN"/>
              </w:rPr>
              <w:t>；</w:t>
            </w:r>
            <w:r>
              <w:rPr>
                <w:rFonts w:hint="eastAsia" w:ascii="宋体" w:hAnsi="宋体" w:eastAsia="宋体" w:cs="宋体"/>
                <w:b/>
                <w:bCs/>
                <w:color w:val="333333"/>
                <w:kern w:val="0"/>
                <w:sz w:val="24"/>
                <w:szCs w:val="24"/>
                <w:highlight w:val="none"/>
                <w:shd w:val="clear" w:color="auto" w:fill="FFFFFF"/>
              </w:rPr>
              <w:t>（投标文件中提供产品实物图佐证）</w:t>
            </w:r>
          </w:p>
          <w:p w14:paraId="6590096C">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2.2.13自动校准：无需手动配气，利用气体混合阀和质量流量计，可自动实现至少十一点高精度校准。</w:t>
            </w:r>
          </w:p>
          <w:p w14:paraId="2C419EB6">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2.2.14.可以测试穿透曲线；</w:t>
            </w:r>
          </w:p>
          <w:p w14:paraId="0D39EE90">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3.数据处理分析系统</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投标人需在投标响应表6.2技术响应表中列出所投产品品牌和型号，否则视为本条参数未响应</w:t>
            </w:r>
            <w:r>
              <w:rPr>
                <w:rFonts w:hint="eastAsia" w:ascii="宋体" w:hAnsi="宋体" w:eastAsia="宋体" w:cs="宋体"/>
                <w:b/>
                <w:bCs/>
                <w:sz w:val="24"/>
                <w:szCs w:val="24"/>
                <w:highlight w:val="none"/>
              </w:rPr>
              <w:t>）</w:t>
            </w:r>
          </w:p>
          <w:p w14:paraId="639E9129">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要求不低于以下配置：四核以上处理器，4G内存，1T硬盘，配置正版操作系统；</w:t>
            </w:r>
          </w:p>
          <w:p w14:paraId="65758F6A">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4.配套实验环境数据采集模块；</w:t>
            </w:r>
          </w:p>
          <w:p w14:paraId="0204F58F">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4.1模块由智能芯片通过移动网络上传数据平台；传感器采用高精度传感器，可以随时布署在不同区域，数据达到秒级上传监测系统。模块采用不小于1.5英寸LCD显示屏；</w:t>
            </w:r>
          </w:p>
          <w:p w14:paraId="007CFB0B">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★4.2面板具有醒目条块，扫描模块二维码可显示产品序列号</w:t>
            </w:r>
            <w:r>
              <w:rPr>
                <w:rFonts w:hint="eastAsia" w:ascii="宋体" w:hAnsi="宋体" w:eastAsia="宋体" w:cs="宋体"/>
                <w:b/>
                <w:bCs/>
                <w:color w:val="333333"/>
                <w:kern w:val="0"/>
                <w:sz w:val="24"/>
                <w:szCs w:val="24"/>
                <w:highlight w:val="none"/>
                <w:shd w:val="clear" w:color="auto" w:fill="FFFFFF"/>
              </w:rPr>
              <w:t>（投标文件中提供实操界面佐证）</w:t>
            </w:r>
          </w:p>
          <w:p w14:paraId="3551244F">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★4.3拥有一键启动功能且模块具有磁力吸附功能；屏幕显示内容：至少包括传感器温湿度值、环境温湿度值、日期、时间、信号质量、锂电池电量≥2000ma.h、外部电源连接状态；</w:t>
            </w:r>
            <w:r>
              <w:rPr>
                <w:rFonts w:hint="eastAsia" w:ascii="宋体" w:hAnsi="宋体" w:eastAsia="宋体" w:cs="宋体"/>
                <w:b/>
                <w:bCs/>
                <w:color w:val="333333"/>
                <w:kern w:val="0"/>
                <w:sz w:val="24"/>
                <w:szCs w:val="24"/>
                <w:highlight w:val="none"/>
                <w:shd w:val="clear" w:color="auto" w:fill="FFFFFF"/>
              </w:rPr>
              <w:t>（投标文件中提供实操界面佐证）</w:t>
            </w:r>
          </w:p>
          <w:p w14:paraId="65BFB04D">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4.4.终端内置一颗LED红绿双色灯。绿灯为通讯指示灯，红灯为终端运行指示灯，分别指示不同状态。</w:t>
            </w:r>
          </w:p>
          <w:p w14:paraId="2F79BFFB">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5.主要配置</w:t>
            </w:r>
          </w:p>
          <w:p w14:paraId="07F84546">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5.1化学吸附仪主机 1台；</w:t>
            </w:r>
          </w:p>
          <w:p w14:paraId="045CE6AD">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5.2数据处理分析系统 1套；</w:t>
            </w:r>
          </w:p>
          <w:p w14:paraId="6A5FDC11">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5.3开合式高温炉 1套；</w:t>
            </w:r>
          </w:p>
          <w:p w14:paraId="3CDE50BA">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5.4无螺纹不锈钢夹具组件 1套；</w:t>
            </w:r>
          </w:p>
          <w:p w14:paraId="6A70788C">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5.5降温装置 1套；</w:t>
            </w:r>
          </w:p>
          <w:p w14:paraId="6F22E82B">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5.6高精度质量流量计 4个；</w:t>
            </w:r>
          </w:p>
          <w:p w14:paraId="5F645FC2">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5.7进气口 18个；</w:t>
            </w:r>
          </w:p>
          <w:p w14:paraId="3BACC486">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5.8 TCD检测器 2套；</w:t>
            </w:r>
          </w:p>
          <w:p w14:paraId="69A0948D">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5.9实验数据采集模块 1套；</w:t>
            </w:r>
          </w:p>
          <w:p w14:paraId="5BAB4CE0">
            <w:pPr>
              <w:widowControl/>
              <w:adjustRightInd w:val="0"/>
              <w:snapToGrid w:val="0"/>
              <w:spacing w:line="360" w:lineRule="auto"/>
              <w:rPr>
                <w:rFonts w:hint="eastAsia" w:ascii="宋体" w:hAnsi="宋体" w:eastAsia="宋体" w:cs="宋体"/>
                <w:color w:val="333333"/>
                <w:kern w:val="0"/>
                <w:sz w:val="24"/>
                <w:szCs w:val="24"/>
                <w:highlight w:val="none"/>
                <w:shd w:val="clear" w:color="auto" w:fill="FFFFFF"/>
                <w:lang w:val="en-US" w:eastAsia="zh-CN" w:bidi="ar-SA"/>
              </w:rPr>
            </w:pPr>
            <w:r>
              <w:rPr>
                <w:rFonts w:hint="eastAsia" w:ascii="宋体" w:hAnsi="宋体" w:eastAsia="宋体" w:cs="宋体"/>
                <w:color w:val="333333"/>
                <w:kern w:val="0"/>
                <w:sz w:val="24"/>
                <w:szCs w:val="24"/>
                <w:highlight w:val="none"/>
                <w:shd w:val="clear" w:color="auto" w:fill="FFFFFF"/>
              </w:rPr>
              <w:t>5.10化学吸附仪配套U型样品管 3套。</w:t>
            </w:r>
          </w:p>
        </w:tc>
        <w:tc>
          <w:tcPr>
            <w:tcW w:w="1100" w:type="dxa"/>
            <w:noWrap w:val="0"/>
            <w:vAlign w:val="center"/>
          </w:tcPr>
          <w:p w14:paraId="544B5E1F">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1套</w:t>
            </w:r>
          </w:p>
        </w:tc>
        <w:tc>
          <w:tcPr>
            <w:tcW w:w="851" w:type="dxa"/>
            <w:noWrap w:val="0"/>
            <w:vAlign w:val="center"/>
          </w:tcPr>
          <w:p w14:paraId="25A85970">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工业</w:t>
            </w:r>
          </w:p>
        </w:tc>
        <w:tc>
          <w:tcPr>
            <w:tcW w:w="917" w:type="dxa"/>
            <w:noWrap w:val="0"/>
            <w:vAlign w:val="center"/>
          </w:tcPr>
          <w:p w14:paraId="78D0222D">
            <w:pPr>
              <w:spacing w:line="360" w:lineRule="auto"/>
              <w:jc w:val="center"/>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进口</w:t>
            </w:r>
          </w:p>
        </w:tc>
      </w:tr>
      <w:tr w14:paraId="6C6E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4411ACF2">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289" w:type="dxa"/>
            <w:noWrap w:val="0"/>
            <w:vAlign w:val="center"/>
          </w:tcPr>
          <w:p w14:paraId="664B23C5">
            <w:pPr>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冷冻切片机</w:t>
            </w:r>
          </w:p>
        </w:tc>
        <w:tc>
          <w:tcPr>
            <w:tcW w:w="4937" w:type="dxa"/>
            <w:noWrap w:val="0"/>
            <w:vAlign w:val="top"/>
          </w:tcPr>
          <w:p w14:paraId="408DD49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1.设备操作：采用纯按键控制，并便于戴手套操作；</w:t>
            </w:r>
          </w:p>
          <w:p w14:paraId="15F896D1">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★2.具备双压缩机制冷，实现腔体与样本头单独制冷；</w:t>
            </w:r>
            <w:r>
              <w:rPr>
                <w:rFonts w:hint="eastAsia" w:ascii="宋体" w:hAnsi="宋体" w:eastAsia="宋体" w:cs="宋体"/>
                <w:b/>
                <w:bCs/>
                <w:sz w:val="24"/>
                <w:szCs w:val="24"/>
                <w:highlight w:val="none"/>
              </w:rPr>
              <w:t>（投标文件中提供证明材料）</w:t>
            </w:r>
          </w:p>
          <w:p w14:paraId="3C30D9C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3.样品头制冷：采用样本头单独制冷设计，制冷温度0℃~-53℃；</w:t>
            </w:r>
          </w:p>
          <w:p w14:paraId="4685B0B0">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4.样品头带手动除霜功能；</w:t>
            </w:r>
          </w:p>
          <w:p w14:paraId="59E4F6C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5.冷冻箱：冷冻箱制冷温度≤-40℃；</w:t>
            </w:r>
          </w:p>
          <w:p w14:paraId="5D7C965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6.除霜功能：冷冻箱具备自动除霜功能并可编程，可设置24小时自动除霜一次，除霜所需时长≤12分钟；样本头制冷系统可进行电加热器除霜，除霜时长≤15分钟，并可实现手动除霜；</w:t>
            </w:r>
          </w:p>
          <w:p w14:paraId="1D9EECA9">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★7.速冻架：速冻架冷冻位点数≥10个，速冻架制冷温度最低：≤-48℃；</w:t>
            </w:r>
            <w:r>
              <w:rPr>
                <w:rFonts w:hint="eastAsia" w:ascii="宋体" w:hAnsi="宋体" w:eastAsia="宋体" w:cs="宋体"/>
                <w:b/>
                <w:bCs/>
                <w:sz w:val="24"/>
                <w:szCs w:val="24"/>
                <w:highlight w:val="none"/>
              </w:rPr>
              <w:t>（投标文件中提供证明材料）</w:t>
            </w:r>
          </w:p>
          <w:p w14:paraId="2301C80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★8.电动切片：可实现自动切片功能；</w:t>
            </w:r>
            <w:r>
              <w:rPr>
                <w:rFonts w:hint="eastAsia" w:ascii="宋体" w:hAnsi="宋体" w:eastAsia="宋体" w:cs="宋体"/>
                <w:b/>
                <w:bCs/>
                <w:sz w:val="24"/>
                <w:szCs w:val="24"/>
                <w:highlight w:val="none"/>
              </w:rPr>
              <w:t>（投标文件中提供证明材料）</w:t>
            </w:r>
          </w:p>
          <w:p w14:paraId="4B3195D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9.电动切片时手轮置中功能；</w:t>
            </w:r>
          </w:p>
          <w:p w14:paraId="2C833D56">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10.可调节切窗设计，对于不同尺寸大小的组织可设置调节；</w:t>
            </w:r>
          </w:p>
          <w:p w14:paraId="2BB46FC1">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11.支持三种切片模式：包括单次，步进和连续切片；</w:t>
            </w:r>
          </w:p>
          <w:p w14:paraId="335B8A4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12.修块厚度范围：5-150μm；</w:t>
            </w:r>
          </w:p>
          <w:p w14:paraId="7C7EB26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★13.切片厚度范围：0.5-300μm；</w:t>
            </w:r>
            <w:r>
              <w:rPr>
                <w:rFonts w:hint="eastAsia" w:ascii="宋体" w:hAnsi="宋体" w:eastAsia="宋体" w:cs="宋体"/>
                <w:b/>
                <w:bCs/>
                <w:sz w:val="24"/>
                <w:szCs w:val="24"/>
                <w:highlight w:val="none"/>
              </w:rPr>
              <w:t>（投标文件中提供证明材料）</w:t>
            </w:r>
          </w:p>
          <w:p w14:paraId="3143131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14.水平进样距离：≥25 mm；</w:t>
            </w:r>
          </w:p>
          <w:p w14:paraId="4171E0D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15.垂直行程：≥59 mm；</w:t>
            </w:r>
          </w:p>
          <w:p w14:paraId="193367C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16.电动粗修：2档电动粗修，快速修块速度≥1000μm/s，慢速修块速度≥500μm/s；</w:t>
            </w:r>
          </w:p>
          <w:p w14:paraId="7595F771">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★17.样品定位：±8°定位及360°旋转，自动中心定位和精确0位指示确保样本准确快速定位；</w:t>
            </w:r>
            <w:r>
              <w:rPr>
                <w:rFonts w:hint="eastAsia" w:ascii="宋体" w:hAnsi="宋体" w:eastAsia="宋体" w:cs="宋体"/>
                <w:b/>
                <w:bCs/>
                <w:sz w:val="24"/>
                <w:szCs w:val="24"/>
                <w:highlight w:val="none"/>
              </w:rPr>
              <w:t>（投标文件中提供证明材料）</w:t>
            </w:r>
          </w:p>
          <w:p w14:paraId="4D6BAB2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18.最大可切片样品尺寸：≥40×55mm；</w:t>
            </w:r>
          </w:p>
          <w:p w14:paraId="3E2659B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19.具备样品回缩功能，回缩行程≥20μm并可关闭；</w:t>
            </w:r>
          </w:p>
          <w:p w14:paraId="1BC35666">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20.切片管理系统：设备自带切片计数和切片厚度总计功能，可实现冰冻切片数据可视化；</w:t>
            </w:r>
          </w:p>
          <w:p w14:paraId="1B65E66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21.高位和低位手轮锁定功能；</w:t>
            </w:r>
          </w:p>
          <w:p w14:paraId="4608178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22.控制面板锁定功能；</w:t>
            </w:r>
          </w:p>
          <w:p w14:paraId="0A55FEF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★23.可自由调节仪器工作高度，符合人体工学，便于站姿和坐姿切片；</w:t>
            </w:r>
            <w:r>
              <w:rPr>
                <w:rFonts w:hint="eastAsia" w:ascii="宋体" w:hAnsi="宋体" w:eastAsia="宋体" w:cs="宋体"/>
                <w:b/>
                <w:bCs/>
                <w:sz w:val="24"/>
                <w:szCs w:val="24"/>
                <w:highlight w:val="none"/>
              </w:rPr>
              <w:t>（投标文件中提供证明材料）</w:t>
            </w:r>
          </w:p>
          <w:p w14:paraId="24B5400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24.采用抗菌手轮设计，防止交叉感染；</w:t>
            </w:r>
          </w:p>
          <w:p w14:paraId="7CDBE628">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25.制冷剂：采用452A型环保制冷剂；</w:t>
            </w:r>
          </w:p>
          <w:p w14:paraId="66AB129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★26.硬组织及材料切片附件：随主机附带供钨钢刀片使用的刀架及刀架底座，钨钢刀片用于硬组织及材料的超薄切片制备；</w:t>
            </w:r>
          </w:p>
          <w:p w14:paraId="4804A95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27.备用刀片：设备要求随机器附带4种不同类型（常规标本/致密组织/中等密度和软组织/硬组织）的刀片各600片，钨钢刀片5片；</w:t>
            </w:r>
          </w:p>
          <w:p w14:paraId="750CDB0C">
            <w:pPr>
              <w:adjustRightInd w:val="0"/>
              <w:snapToGrid w:val="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28.提供每年1次（共3年）的现场培训。</w:t>
            </w:r>
          </w:p>
        </w:tc>
        <w:tc>
          <w:tcPr>
            <w:tcW w:w="1100" w:type="dxa"/>
            <w:noWrap w:val="0"/>
            <w:vAlign w:val="center"/>
          </w:tcPr>
          <w:p w14:paraId="3E971C6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1套</w:t>
            </w:r>
          </w:p>
        </w:tc>
        <w:tc>
          <w:tcPr>
            <w:tcW w:w="851" w:type="dxa"/>
            <w:noWrap w:val="0"/>
            <w:vAlign w:val="center"/>
          </w:tcPr>
          <w:p w14:paraId="680DE325">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工业</w:t>
            </w:r>
          </w:p>
        </w:tc>
        <w:tc>
          <w:tcPr>
            <w:tcW w:w="917" w:type="dxa"/>
            <w:noWrap w:val="0"/>
            <w:vAlign w:val="center"/>
          </w:tcPr>
          <w:p w14:paraId="118CC9F3">
            <w:pPr>
              <w:spacing w:line="360" w:lineRule="auto"/>
              <w:jc w:val="center"/>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进口</w:t>
            </w:r>
          </w:p>
        </w:tc>
      </w:tr>
      <w:tr w14:paraId="2E77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1B6E3B19">
            <w:pPr>
              <w:spacing w:line="360" w:lineRule="auto"/>
              <w:jc w:val="center"/>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val="en-US" w:eastAsia="zh-CN"/>
              </w:rPr>
              <w:t>3</w:t>
            </w:r>
          </w:p>
        </w:tc>
        <w:tc>
          <w:tcPr>
            <w:tcW w:w="1289" w:type="dxa"/>
            <w:noWrap w:val="0"/>
            <w:vAlign w:val="center"/>
          </w:tcPr>
          <w:p w14:paraId="08BFC91E">
            <w:pPr>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红外光谱仪</w:t>
            </w:r>
          </w:p>
        </w:tc>
        <w:tc>
          <w:tcPr>
            <w:tcW w:w="4937" w:type="dxa"/>
            <w:noWrap w:val="0"/>
            <w:vAlign w:val="top"/>
          </w:tcPr>
          <w:p w14:paraId="54BBDDF7">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1.仪器用途</w:t>
            </w:r>
          </w:p>
          <w:p w14:paraId="342A1D7E">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傅里叶红外光谱仪是基于有机物对红外光有特征的吸收谱图，通过红外的特征吸收谱图来判读未知样品化学结构，可用于聚合物，有机物，气体，液体等等，通过配置相应的联用附件，实现反应机理的原位研究。</w:t>
            </w:r>
          </w:p>
          <w:p w14:paraId="68C9ECC4">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2.技术指标</w:t>
            </w:r>
          </w:p>
          <w:p w14:paraId="78EB0967">
            <w:pPr>
              <w:adjustRightInd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Cs/>
                <w:kern w:val="0"/>
                <w:sz w:val="24"/>
                <w:szCs w:val="24"/>
                <w:highlight w:val="none"/>
              </w:rPr>
              <w:t>★2.1干涉仪：无机械磨损的磁浮式干涉仪，具有三维激光控制自动调整和每秒不低于10万次高速扫描动态准直控制功能。</w:t>
            </w:r>
            <w:r>
              <w:rPr>
                <w:rFonts w:hint="eastAsia" w:ascii="宋体" w:hAnsi="宋体" w:eastAsia="宋体" w:cs="宋体"/>
                <w:b/>
                <w:kern w:val="0"/>
                <w:sz w:val="24"/>
                <w:szCs w:val="24"/>
                <w:highlight w:val="none"/>
              </w:rPr>
              <w:t>（投标文件中提供证明材料，证明材料上须标注具体的动态调整频率。）</w:t>
            </w:r>
          </w:p>
          <w:p w14:paraId="680294B2">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★2.2光谱分辨率：≤0.09cm</w:t>
            </w:r>
            <w:r>
              <w:rPr>
                <w:rFonts w:hint="eastAsia" w:ascii="宋体" w:hAnsi="宋体" w:eastAsia="宋体" w:cs="宋体"/>
                <w:bCs/>
                <w:kern w:val="0"/>
                <w:sz w:val="24"/>
                <w:szCs w:val="24"/>
                <w:highlight w:val="none"/>
                <w:vertAlign w:val="superscript"/>
              </w:rPr>
              <w:t>-1</w:t>
            </w:r>
            <w:r>
              <w:rPr>
                <w:rFonts w:hint="eastAsia" w:ascii="宋体" w:hAnsi="宋体" w:eastAsia="宋体" w:cs="宋体"/>
                <w:bCs/>
                <w:kern w:val="0"/>
                <w:sz w:val="24"/>
                <w:szCs w:val="24"/>
                <w:highlight w:val="none"/>
              </w:rPr>
              <w:t>；</w:t>
            </w:r>
          </w:p>
          <w:p w14:paraId="31538A53">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★2.3全光谱线性准确度：≤0.1%T（ASTM E1421 标准方法检测）；</w:t>
            </w:r>
          </w:p>
          <w:p w14:paraId="18208829">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2.4信噪比：≥65000:1（4 cm</w:t>
            </w:r>
            <w:r>
              <w:rPr>
                <w:rFonts w:hint="eastAsia" w:ascii="宋体" w:hAnsi="宋体" w:eastAsia="宋体" w:cs="宋体"/>
                <w:bCs/>
                <w:kern w:val="0"/>
                <w:sz w:val="24"/>
                <w:szCs w:val="24"/>
                <w:highlight w:val="none"/>
                <w:vertAlign w:val="superscript"/>
              </w:rPr>
              <w:t>-1</w:t>
            </w:r>
            <w:r>
              <w:rPr>
                <w:rFonts w:hint="eastAsia" w:ascii="宋体" w:hAnsi="宋体" w:eastAsia="宋体" w:cs="宋体"/>
                <w:bCs/>
                <w:kern w:val="0"/>
                <w:sz w:val="24"/>
                <w:szCs w:val="24"/>
                <w:highlight w:val="none"/>
              </w:rPr>
              <w:t>分辨率，1分钟扫描）；</w:t>
            </w:r>
          </w:p>
          <w:p w14:paraId="1D2915FF">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2.5光谱范围：7800-350cm</w:t>
            </w:r>
            <w:r>
              <w:rPr>
                <w:rFonts w:hint="eastAsia" w:ascii="宋体" w:hAnsi="宋体" w:eastAsia="宋体" w:cs="宋体"/>
                <w:bCs/>
                <w:kern w:val="0"/>
                <w:sz w:val="24"/>
                <w:szCs w:val="24"/>
                <w:highlight w:val="none"/>
                <w:vertAlign w:val="superscript"/>
              </w:rPr>
              <w:t>-1</w:t>
            </w:r>
            <w:r>
              <w:rPr>
                <w:rFonts w:hint="eastAsia" w:ascii="宋体" w:hAnsi="宋体" w:eastAsia="宋体" w:cs="宋体"/>
                <w:bCs/>
                <w:kern w:val="0"/>
                <w:sz w:val="24"/>
                <w:szCs w:val="24"/>
                <w:highlight w:val="none"/>
              </w:rPr>
              <w:t>；</w:t>
            </w:r>
          </w:p>
          <w:p w14:paraId="4F519C6B">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2.6快速扫描：≥每秒65张光谱（@16 cm</w:t>
            </w:r>
            <w:r>
              <w:rPr>
                <w:rFonts w:hint="eastAsia" w:ascii="宋体" w:hAnsi="宋体" w:eastAsia="宋体" w:cs="宋体"/>
                <w:bCs/>
                <w:kern w:val="0"/>
                <w:sz w:val="24"/>
                <w:szCs w:val="24"/>
                <w:highlight w:val="none"/>
                <w:vertAlign w:val="superscript"/>
              </w:rPr>
              <w:t>-1</w:t>
            </w:r>
            <w:r>
              <w:rPr>
                <w:rFonts w:hint="eastAsia" w:ascii="宋体" w:hAnsi="宋体" w:eastAsia="宋体" w:cs="宋体"/>
                <w:bCs/>
                <w:kern w:val="0"/>
                <w:sz w:val="24"/>
                <w:szCs w:val="24"/>
                <w:highlight w:val="none"/>
              </w:rPr>
              <w:t>，MCT）；</w:t>
            </w:r>
          </w:p>
          <w:p w14:paraId="7BAD38C3">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★2.7光栏精度：200档以上精度连续可变自动控制光栏可控制外部引入光源高分辨测量；</w:t>
            </w:r>
          </w:p>
          <w:p w14:paraId="2E420416">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2.8红外光源：精确定位无需打开光学盖即可在外部无线接插精确定位；</w:t>
            </w:r>
          </w:p>
          <w:p w14:paraId="06899A19">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2.9检测器：高性能DLATGS检测器，仪器能自动识别和参数设置，采用不低于24位500KHz A/D转换器；</w:t>
            </w:r>
          </w:p>
          <w:p w14:paraId="1FE1A05D">
            <w:pPr>
              <w:adjustRightInd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Cs/>
                <w:kern w:val="0"/>
                <w:sz w:val="24"/>
                <w:szCs w:val="24"/>
                <w:highlight w:val="none"/>
              </w:rPr>
              <w:t>★2.10快捷检测操作：光谱仪主机面板配备快捷操作功能按键，自动切换采集模式；</w:t>
            </w:r>
            <w:r>
              <w:rPr>
                <w:rFonts w:hint="eastAsia" w:ascii="宋体" w:hAnsi="宋体" w:eastAsia="宋体" w:cs="宋体"/>
                <w:b/>
                <w:kern w:val="0"/>
                <w:sz w:val="24"/>
                <w:szCs w:val="24"/>
                <w:highlight w:val="none"/>
              </w:rPr>
              <w:t>（投标文件提供证明材料）</w:t>
            </w:r>
          </w:p>
          <w:p w14:paraId="06F5B9F0">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2.11配置光谱仪内置一体化金刚石ATR模块；</w:t>
            </w:r>
          </w:p>
          <w:p w14:paraId="01228F16">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2.12软件功能</w:t>
            </w:r>
          </w:p>
          <w:p w14:paraId="56AC2923">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软件操作界面可按操作者需求进行中英文等多语言切换，软件除光谱采集、数据处理、谱库检索等基本功能外，还须具有：</w:t>
            </w:r>
          </w:p>
          <w:p w14:paraId="41473F11">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★2.12.1配置不少于20万张永久免费使用、非在线付费使用、离线安装在三台用户电脑的高分辨红外光谱数据库；或提供20万张以上的萨特勒谱图集的红外光谱数据库二十年以上的许可证；</w:t>
            </w:r>
          </w:p>
          <w:p w14:paraId="628FD484">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2.12.2自动光谱质量检查、实验设置，以及遵循ASTM 标准和相关方法进行各项性能验证，包括：文档运行、检测附件与主机适配性确认、系统性能验证等，可实时显示系统当前所处的状态，给出主要元器件的电流、电压、温度值，指示出现故障原因及解决方法等多项功能检验；</w:t>
            </w:r>
          </w:p>
          <w:p w14:paraId="0473D69E">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2.12.3高精度鉴别软件，可比对鉴别和确定不同含量的物质、不同晶型，同属不同种等样品状态，无需特定测试条件和定量标定；</w:t>
            </w:r>
          </w:p>
          <w:p w14:paraId="6F05EBAE">
            <w:pPr>
              <w:adjustRightInd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kern w:val="0"/>
                <w:sz w:val="24"/>
                <w:szCs w:val="24"/>
                <w:highlight w:val="none"/>
              </w:rPr>
              <w:t>2.12.4配备ATR校正软件，提供多模型处理功能，精确校正不同ATR采集对光谱的峰强、位移以及非极化的影响，使得ATR谱图与透过谱图达到≥95%最佳匹配度，实现谱图高准确度检索和鉴别；</w:t>
            </w:r>
            <w:r>
              <w:rPr>
                <w:rFonts w:hint="eastAsia" w:ascii="宋体" w:hAnsi="宋体" w:eastAsia="宋体" w:cs="宋体"/>
                <w:b/>
                <w:kern w:val="0"/>
                <w:sz w:val="24"/>
                <w:szCs w:val="24"/>
                <w:highlight w:val="none"/>
              </w:rPr>
              <w:t>（投标文件中提供该功能详细测试结果截图资料）</w:t>
            </w:r>
          </w:p>
          <w:p w14:paraId="5F7480B1">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kern w:val="0"/>
                <w:sz w:val="24"/>
                <w:szCs w:val="24"/>
                <w:highlight w:val="none"/>
              </w:rPr>
              <w:t>2.12.5混合物光谱分离鉴别检测分析方法：能对混合物和污染物样品红外光谱进行采集自动搜索分离鉴别、给出含量比列，支持不同红外光谱格式，可检索光谱化学结构和给出不同组分相对含量比列；</w:t>
            </w:r>
            <w:r>
              <w:rPr>
                <w:rFonts w:hint="eastAsia" w:ascii="宋体" w:hAnsi="宋体" w:eastAsia="宋体" w:cs="宋体"/>
                <w:b/>
                <w:kern w:val="0"/>
                <w:sz w:val="24"/>
                <w:szCs w:val="24"/>
                <w:highlight w:val="none"/>
              </w:rPr>
              <w:t>（投标文件中提供证明材料）</w:t>
            </w:r>
          </w:p>
          <w:p w14:paraId="34C29388">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3.配置清单（本配置清单中的各项必须满足以上参数要求）</w:t>
            </w:r>
          </w:p>
          <w:p w14:paraId="31EC6E94">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3.1傅里叶变换红外光谱仪主机，1台；</w:t>
            </w:r>
          </w:p>
          <w:p w14:paraId="4EED424E">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3.2红外光谱分析软件，1套；</w:t>
            </w:r>
          </w:p>
          <w:p w14:paraId="0C3A81D1">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3.3混合物分析软件，1套；</w:t>
            </w:r>
          </w:p>
          <w:p w14:paraId="5779F10A">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3.4配置不少于20万张永久免费使用、非在线付费使用、离线安装在用户电脑的高分辨红外光谱数据库；或提供20万张以上的萨特勒谱图集的红外光谱数据库二十年以上的许可证；</w:t>
            </w:r>
          </w:p>
          <w:p w14:paraId="0843C4DB">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3.5智能型透射测样装置，1套；</w:t>
            </w:r>
          </w:p>
          <w:p w14:paraId="5933AA7C">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3.6内置一体化金刚石ATR模块，1套；</w:t>
            </w:r>
          </w:p>
          <w:p w14:paraId="1EC9D05F">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3.7制样工具套装（含压片机、溴化钾压模、磁性样品架、玛瑙研钵、样品勺 、溴化钾粉末各一件）1套；</w:t>
            </w:r>
          </w:p>
          <w:p w14:paraId="2B328836">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3.8控制终端1套</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投标人需在投标响应表6.2技术响应表中列出所投产品品牌和型号，否则视为本条参数未响应</w:t>
            </w:r>
            <w:r>
              <w:rPr>
                <w:rFonts w:hint="eastAsia" w:ascii="宋体" w:hAnsi="宋体" w:eastAsia="宋体" w:cs="宋体"/>
                <w:b/>
                <w:bCs/>
                <w:sz w:val="24"/>
                <w:szCs w:val="24"/>
                <w:highlight w:val="none"/>
              </w:rPr>
              <w:t>）</w:t>
            </w:r>
            <w:r>
              <w:rPr>
                <w:rFonts w:hint="eastAsia" w:ascii="宋体" w:hAnsi="宋体" w:eastAsia="宋体" w:cs="宋体"/>
                <w:bCs/>
                <w:kern w:val="0"/>
                <w:sz w:val="24"/>
                <w:szCs w:val="24"/>
                <w:highlight w:val="none"/>
              </w:rPr>
              <w:t>，配置不低于：32G内存，1T硬盘，独立显卡、27英寸图形显示设备，分辨率≥1920×1080，DVD-RW；</w:t>
            </w:r>
          </w:p>
          <w:p w14:paraId="12A4B626">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3.9固体粉末样品制样附件：12吨实验室压机、13mm溴化钾压模、磁性样品架、玛瑙研钵、样品勺、溴化钾碎晶各一件；</w:t>
            </w:r>
          </w:p>
          <w:p w14:paraId="79A321B4">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3.10 ATR测试附件（金刚石晶体），1套；</w:t>
            </w:r>
          </w:p>
          <w:p w14:paraId="7C9209A0">
            <w:pPr>
              <w:adjustRightInd w:val="0"/>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Cs/>
                <w:kern w:val="0"/>
                <w:sz w:val="24"/>
                <w:szCs w:val="24"/>
                <w:highlight w:val="none"/>
              </w:rPr>
              <w:t>3.11可拆卸气体池，2400mm光程，包括气体池主体、活塞阀、O型圈、ZnSe窗片。</w:t>
            </w:r>
          </w:p>
        </w:tc>
        <w:tc>
          <w:tcPr>
            <w:tcW w:w="1100" w:type="dxa"/>
            <w:noWrap w:val="0"/>
            <w:vAlign w:val="center"/>
          </w:tcPr>
          <w:p w14:paraId="6F57F4FA">
            <w:pPr>
              <w:spacing w:line="360" w:lineRule="auto"/>
              <w:jc w:val="center"/>
              <w:rPr>
                <w:rFonts w:hint="eastAsia" w:ascii="宋体" w:hAnsi="宋体" w:eastAsia="宋体" w:cs="宋体"/>
                <w:bCs/>
                <w:kern w:val="0"/>
                <w:sz w:val="24"/>
                <w:szCs w:val="24"/>
                <w:highlight w:val="none"/>
                <w:lang w:val="en-US" w:eastAsia="zh-CN"/>
              </w:rPr>
            </w:pPr>
            <w:r>
              <w:rPr>
                <w:rFonts w:hint="eastAsia" w:ascii="宋体" w:hAnsi="宋体" w:eastAsia="宋体" w:cs="宋体"/>
                <w:sz w:val="24"/>
                <w:szCs w:val="24"/>
                <w:highlight w:val="none"/>
                <w:lang w:val="en-US" w:eastAsia="zh-CN"/>
              </w:rPr>
              <w:t>1套</w:t>
            </w:r>
          </w:p>
        </w:tc>
        <w:tc>
          <w:tcPr>
            <w:tcW w:w="851" w:type="dxa"/>
            <w:noWrap w:val="0"/>
            <w:vAlign w:val="center"/>
          </w:tcPr>
          <w:p w14:paraId="7AAF6B4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工业</w:t>
            </w:r>
          </w:p>
        </w:tc>
        <w:tc>
          <w:tcPr>
            <w:tcW w:w="917" w:type="dxa"/>
            <w:noWrap w:val="0"/>
            <w:vAlign w:val="center"/>
          </w:tcPr>
          <w:p w14:paraId="1817F849">
            <w:pPr>
              <w:spacing w:line="360" w:lineRule="auto"/>
              <w:jc w:val="center"/>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进口</w:t>
            </w:r>
          </w:p>
        </w:tc>
      </w:tr>
      <w:tr w14:paraId="547B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579DE1D6">
            <w:pPr>
              <w:spacing w:line="360" w:lineRule="auto"/>
              <w:jc w:val="center"/>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4</w:t>
            </w:r>
          </w:p>
        </w:tc>
        <w:tc>
          <w:tcPr>
            <w:tcW w:w="1289" w:type="dxa"/>
            <w:noWrap w:val="0"/>
            <w:vAlign w:val="center"/>
          </w:tcPr>
          <w:p w14:paraId="263A3DA5">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荧光定量PCR仪</w:t>
            </w:r>
          </w:p>
        </w:tc>
        <w:tc>
          <w:tcPr>
            <w:tcW w:w="4937" w:type="dxa"/>
            <w:noWrap w:val="0"/>
            <w:vAlign w:val="top"/>
          </w:tcPr>
          <w:p w14:paraId="02A42F8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1.功能要求</w:t>
            </w:r>
          </w:p>
          <w:p w14:paraId="5C28122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利用荧光信号的变化实时监测整个PCR进程，实现对起始模板定量及定性的分析。</w:t>
            </w:r>
          </w:p>
          <w:p w14:paraId="73B4900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2.技术参数</w:t>
            </w:r>
          </w:p>
          <w:p w14:paraId="2F4A6A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2.1样品通量：96孔；</w:t>
            </w:r>
          </w:p>
          <w:p w14:paraId="1F54BA7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★2.2六个检测通道，每孔5靶标检测+FRET检测通道，无需额外参比染料通道；光源：六个带滤光片的LED；检测器：六个带滤光片的光敏二极管；</w:t>
            </w:r>
            <w:r>
              <w:rPr>
                <w:rFonts w:hint="eastAsia" w:ascii="宋体" w:hAnsi="宋体" w:eastAsia="宋体" w:cs="宋体"/>
                <w:b/>
                <w:bCs/>
                <w:sz w:val="24"/>
                <w:szCs w:val="24"/>
                <w:highlight w:val="none"/>
              </w:rPr>
              <w:t>（投标文件中提供证明材料）</w:t>
            </w:r>
          </w:p>
          <w:p w14:paraId="7B95A3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2.3激发/发射波长范围：450-730nm；</w:t>
            </w:r>
          </w:p>
          <w:p w14:paraId="697A51B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2.4适用于多种荧光方法，如Taqman，Molecular Beacon，FRET探针，SYBR Green等；</w:t>
            </w:r>
          </w:p>
          <w:p w14:paraId="64A722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★2.5最大升降温速度：≥5℃/秒；</w:t>
            </w:r>
            <w:r>
              <w:rPr>
                <w:rFonts w:hint="eastAsia" w:ascii="宋体" w:hAnsi="宋体" w:eastAsia="宋体" w:cs="宋体"/>
                <w:b/>
                <w:bCs/>
                <w:sz w:val="24"/>
                <w:szCs w:val="24"/>
                <w:highlight w:val="none"/>
              </w:rPr>
              <w:t>（投标文件中提供证明材料）</w:t>
            </w:r>
          </w:p>
          <w:p w14:paraId="3AAD917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2.6温控范围：4-100℃；温度准确性：±0.2℃；温度均一性：±0.3℃；热盖温控范围：30-110℃；</w:t>
            </w:r>
          </w:p>
          <w:p w14:paraId="2D99ABD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★2.7有动态温度梯度功能，可以同时运行≥8个不同的温度，每个温度孵育时间相同；梯度温控范围：30-100℃；梯度温差范围：1-24℃；</w:t>
            </w:r>
            <w:r>
              <w:rPr>
                <w:rFonts w:hint="eastAsia" w:ascii="宋体" w:hAnsi="宋体" w:eastAsia="宋体" w:cs="宋体"/>
                <w:b/>
                <w:bCs/>
                <w:sz w:val="24"/>
                <w:szCs w:val="24"/>
                <w:highlight w:val="none"/>
              </w:rPr>
              <w:t>（投标文件中提供证明材料）</w:t>
            </w:r>
          </w:p>
          <w:p w14:paraId="5BC02EA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2.8反应体系：1-50µl；</w:t>
            </w:r>
          </w:p>
          <w:p w14:paraId="2210971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2.9灵敏度：能检测人类基因组中单拷贝基因；</w:t>
            </w:r>
          </w:p>
          <w:p w14:paraId="61276DA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2.10.动态范围：≥10个数量级；</w:t>
            </w:r>
          </w:p>
          <w:p w14:paraId="190C9D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2.11显示：彩色触摸屏，可调整，旋转角度范围12-55°；</w:t>
            </w:r>
          </w:p>
          <w:p w14:paraId="5FCF92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2.12可离线独立运行，无需连接电脑即可实时监控PCR荧光扩增曲线，有LED仪器状态指示灯能够显示仪器运行状态；</w:t>
            </w:r>
          </w:p>
          <w:p w14:paraId="705415A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2.13通过云平台可提供实验远程设置、仪器运行监视和数据管理功能；</w:t>
            </w:r>
          </w:p>
          <w:p w14:paraId="1ADF294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2.14通讯连接：包含USB、以太网、无线WiFi；</w:t>
            </w:r>
          </w:p>
          <w:p w14:paraId="4A6B13C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2.15数据分析模式：标准曲线绝对定量、熔解曲线分析、ΔCq或ΔΔCq相对定量、带扩增效率校正的多内参基因表达分析、无限量数据文件合并分析、等位基因分型、终点法分析等。可通过柱形图、箱线图、点阵图、聚类图、散点图或火山图等不同图表进行数据分析和展示；</w:t>
            </w:r>
          </w:p>
          <w:p w14:paraId="4240F5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2.16自动化统计学分析：t检验及方差分析；</w:t>
            </w:r>
          </w:p>
          <w:p w14:paraId="420F31D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2.17数据导出：包含Excel、Word、PowerPoint；用户报告包含运行设置、数据图表和表单，可直接打印或保存为PDF；</w:t>
            </w:r>
          </w:p>
          <w:p w14:paraId="299DB1D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2.18图片导出：以≥600dpi像素和分辨率导出图像；图片可存为bmp、jpg、png格式；</w:t>
            </w:r>
          </w:p>
          <w:p w14:paraId="5B34982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3.设备配置</w:t>
            </w:r>
          </w:p>
          <w:p w14:paraId="4E50CE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3.1定量主机1套；</w:t>
            </w:r>
          </w:p>
          <w:p w14:paraId="0960796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3.2分析软件1套；</w:t>
            </w:r>
          </w:p>
          <w:p w14:paraId="5B4DA19C">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3.3配套数据处理设备</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投标人需在投标响应表6.2技术响应表中列出所投产品品牌和型号，否则视为本条参数未响应</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bCs/>
                <w:kern w:val="0"/>
                <w:sz w:val="24"/>
                <w:szCs w:val="24"/>
                <w:highlight w:val="none"/>
              </w:rPr>
              <w:t>配置不低于：32G内存，1T硬盘，独立显卡、27英寸图形显示设备，分辨率≥1920×1080</w:t>
            </w:r>
            <w:r>
              <w:rPr>
                <w:rFonts w:hint="eastAsia" w:ascii="宋体" w:hAnsi="宋体" w:eastAsia="宋体" w:cs="宋体"/>
                <w:sz w:val="24"/>
                <w:szCs w:val="24"/>
                <w:highlight w:val="none"/>
              </w:rPr>
              <w:t>。</w:t>
            </w:r>
          </w:p>
        </w:tc>
        <w:tc>
          <w:tcPr>
            <w:tcW w:w="1100" w:type="dxa"/>
            <w:noWrap w:val="0"/>
            <w:vAlign w:val="center"/>
          </w:tcPr>
          <w:p w14:paraId="0BB7F234">
            <w:pPr>
              <w:spacing w:line="360" w:lineRule="auto"/>
              <w:jc w:val="center"/>
              <w:rPr>
                <w:rFonts w:hint="eastAsia" w:ascii="宋体" w:hAnsi="宋体" w:eastAsia="宋体" w:cs="宋体"/>
                <w:bCs/>
                <w:kern w:val="0"/>
                <w:sz w:val="24"/>
                <w:szCs w:val="24"/>
                <w:highlight w:val="none"/>
                <w:lang w:val="en-US" w:eastAsia="zh-CN"/>
              </w:rPr>
            </w:pPr>
            <w:r>
              <w:rPr>
                <w:rFonts w:hint="eastAsia" w:ascii="宋体" w:hAnsi="宋体" w:eastAsia="宋体" w:cs="宋体"/>
                <w:sz w:val="24"/>
                <w:szCs w:val="24"/>
                <w:highlight w:val="none"/>
                <w:lang w:val="en-US" w:eastAsia="zh-CN"/>
              </w:rPr>
              <w:t>1套</w:t>
            </w:r>
          </w:p>
        </w:tc>
        <w:tc>
          <w:tcPr>
            <w:tcW w:w="851" w:type="dxa"/>
            <w:noWrap w:val="0"/>
            <w:vAlign w:val="center"/>
          </w:tcPr>
          <w:p w14:paraId="7E1C9F19">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工业</w:t>
            </w:r>
          </w:p>
        </w:tc>
        <w:tc>
          <w:tcPr>
            <w:tcW w:w="917" w:type="dxa"/>
            <w:noWrap w:val="0"/>
            <w:vAlign w:val="center"/>
          </w:tcPr>
          <w:p w14:paraId="5592C8D8">
            <w:pPr>
              <w:spacing w:line="360" w:lineRule="auto"/>
              <w:jc w:val="center"/>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进口</w:t>
            </w:r>
          </w:p>
        </w:tc>
      </w:tr>
      <w:tr w14:paraId="4C24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7EF68E8C">
            <w:pPr>
              <w:spacing w:line="360" w:lineRule="auto"/>
              <w:jc w:val="center"/>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5</w:t>
            </w:r>
          </w:p>
        </w:tc>
        <w:tc>
          <w:tcPr>
            <w:tcW w:w="1289" w:type="dxa"/>
            <w:noWrap w:val="0"/>
            <w:vAlign w:val="center"/>
          </w:tcPr>
          <w:p w14:paraId="7101118D">
            <w:pPr>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手持式X射线荧光分析仪</w:t>
            </w:r>
          </w:p>
        </w:tc>
        <w:tc>
          <w:tcPr>
            <w:tcW w:w="4937" w:type="dxa"/>
            <w:noWrap w:val="0"/>
            <w:vAlign w:val="top"/>
          </w:tcPr>
          <w:p w14:paraId="2457E42B">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1.技术参数：</w:t>
            </w:r>
          </w:p>
          <w:p w14:paraId="1676B975">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1.1重量（仪器含电池）：≤1.3kg；</w:t>
            </w:r>
          </w:p>
          <w:p w14:paraId="47F05424">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1.2外观尺寸及特点：不大于300×250×80mm；一体化设计；</w:t>
            </w:r>
          </w:p>
          <w:p w14:paraId="2BCA2D1E">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★1.3激发源：微型X射线光管，银阳极靶材；管电压6-50kV；管电流达到500uA；匹配功率达到5W。动态可调电流；</w:t>
            </w:r>
          </w:p>
          <w:p w14:paraId="2A418DF1">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★1.4探测器：SDD探测器，探测器面积≥30mm²；1μm石墨烯窗口；典型分辨率≤140 eV；</w:t>
            </w:r>
            <w:r>
              <w:rPr>
                <w:rFonts w:hint="eastAsia" w:ascii="宋体" w:hAnsi="宋体" w:eastAsia="宋体" w:cs="宋体"/>
                <w:b/>
                <w:kern w:val="0"/>
                <w:sz w:val="24"/>
                <w:szCs w:val="24"/>
                <w:highlight w:val="none"/>
              </w:rPr>
              <w:t>（投标文件中提供证明材料）</w:t>
            </w:r>
          </w:p>
          <w:p w14:paraId="188C528D">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1.5系统电子设备：配置不低于800 MHz四核CPU、数字脉冲处理器不低于80 MHz、4096多道分析器、内部系统存储空间不小于512 MB工业级存储空间不小于4 GB；</w:t>
            </w:r>
          </w:p>
          <w:p w14:paraId="7F1047E8">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★1.6显示器：可调节角度彩色触摸显示屏</w:t>
            </w:r>
            <w:r>
              <w:rPr>
                <w:rFonts w:hint="eastAsia" w:ascii="宋体" w:hAnsi="宋体" w:eastAsia="宋体" w:cs="宋体"/>
                <w:b/>
                <w:kern w:val="0"/>
                <w:sz w:val="24"/>
                <w:szCs w:val="24"/>
                <w:highlight w:val="none"/>
              </w:rPr>
              <w:t>，</w:t>
            </w:r>
            <w:r>
              <w:rPr>
                <w:rFonts w:hint="eastAsia" w:ascii="宋体" w:hAnsi="宋体" w:eastAsia="宋体" w:cs="宋体"/>
                <w:kern w:val="0"/>
                <w:sz w:val="24"/>
                <w:szCs w:val="24"/>
                <w:highlight w:val="none"/>
              </w:rPr>
              <w:t>显示屏与仪器须集成一体；</w:t>
            </w:r>
            <w:r>
              <w:rPr>
                <w:rFonts w:hint="eastAsia" w:ascii="宋体" w:hAnsi="宋体" w:eastAsia="宋体" w:cs="宋体"/>
                <w:b/>
                <w:kern w:val="0"/>
                <w:sz w:val="24"/>
                <w:szCs w:val="24"/>
                <w:highlight w:val="none"/>
              </w:rPr>
              <w:t>（显示屏与仪器须集成一体不可外接其他设备，投标文件中提供显示器实物照片）</w:t>
            </w:r>
          </w:p>
          <w:p w14:paraId="62BE2464">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★1.7操作方式：触屏+物理键盘双操作方式；</w:t>
            </w:r>
            <w:r>
              <w:rPr>
                <w:rFonts w:hint="eastAsia" w:ascii="宋体" w:hAnsi="宋体" w:eastAsia="宋体" w:cs="宋体"/>
                <w:b/>
                <w:kern w:val="0"/>
                <w:sz w:val="24"/>
                <w:szCs w:val="24"/>
                <w:highlight w:val="none"/>
              </w:rPr>
              <w:t>（投标文件中提供触屏+物理键盘的实物照片）</w:t>
            </w:r>
          </w:p>
          <w:p w14:paraId="6C23C28F">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1.8测试模式：土壤模式；</w:t>
            </w:r>
          </w:p>
          <w:p w14:paraId="2F1D8FAC">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★1.9测试范围：从Mg-U之间包括33种元素：Ag、Mo、Zr、Sr、Rb、U、Th、As、Se、Hg、Au、Pb、W、Zn、Cu、Ni、Co、Fe、Mn、Cr、V、Ti、Sc、Ca、K、S、Ba、Cs、Te、Sb、Sn、Cd、Pd；</w:t>
            </w:r>
          </w:p>
          <w:p w14:paraId="61467AD7">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1.10检出限：ppm级检出限水平。无检出上限，可分析0~100%之间的元素含量。典型元素在SiO</w:t>
            </w:r>
            <w:r>
              <w:rPr>
                <w:rFonts w:hint="eastAsia" w:ascii="宋体" w:hAnsi="宋体" w:eastAsia="宋体" w:cs="宋体"/>
                <w:bCs/>
                <w:kern w:val="0"/>
                <w:sz w:val="24"/>
                <w:szCs w:val="24"/>
                <w:highlight w:val="none"/>
                <w:vertAlign w:val="subscript"/>
              </w:rPr>
              <w:t>2</w:t>
            </w:r>
            <w:r>
              <w:rPr>
                <w:rFonts w:hint="eastAsia" w:ascii="宋体" w:hAnsi="宋体" w:eastAsia="宋体" w:cs="宋体"/>
                <w:bCs/>
                <w:kern w:val="0"/>
                <w:sz w:val="24"/>
                <w:szCs w:val="24"/>
                <w:highlight w:val="none"/>
              </w:rPr>
              <w:t>基质中检出限满足如下：</w:t>
            </w:r>
          </w:p>
          <w:p w14:paraId="5333F8D8">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Pb：1ppm、As：1ppm、Cr：4ppm、Cu：3ppm、Zn：1ppm、Ni：5ppm、Mn：13ppm；</w:t>
            </w:r>
          </w:p>
          <w:p w14:paraId="6F358EC9">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1.11数据输入方式：内置软键盘，可使用触摸屏或物理键盘进行选择后输入；</w:t>
            </w:r>
          </w:p>
          <w:p w14:paraId="7CCF426A">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1.12数据存储：内存超过130000个读数和图谱；</w:t>
            </w:r>
          </w:p>
          <w:p w14:paraId="27564A19">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1.13数据传输：具有USB、蓝牙、无线WiFi等多种数据传输方式。无线WiFi允许设备直接链接网络，测试数据实时传入所匹配的PC端，满足数据的远程管理；</w:t>
            </w:r>
          </w:p>
          <w:p w14:paraId="13216C0A">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1.14上位机软件：电脑端连接专用软件，可通过计算机进行上传下载、数据及谱图处理、编辑、输出分析报告，并通过连接电脑实现对仪器远程操控；</w:t>
            </w:r>
          </w:p>
          <w:p w14:paraId="2B1080FA">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1.15计算机同步显示：专用计算机同步软件，可实现计算机与仪器实时显示与同步操作；</w:t>
            </w:r>
          </w:p>
          <w:p w14:paraId="72E6DDA0">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1.16测试报告：可用专用软件生成PDF格式报告，报告清晰，数据不可修改。也可生成EXCEL格式的报告，下载报告自动带有微观和宏观图像数据；</w:t>
            </w:r>
          </w:p>
          <w:p w14:paraId="2688F451">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1.17分析显示界面：</w:t>
            </w:r>
          </w:p>
          <w:p w14:paraId="7DBC279D">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1.17.1元素化学成分定性、定量分析及结果显示；有多种结果显示方式可以选择，方便客户记录数据和检验结果；</w:t>
            </w:r>
          </w:p>
          <w:p w14:paraId="02CE229D">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1.17.2显示光谱谱图；</w:t>
            </w:r>
          </w:p>
          <w:p w14:paraId="40468A30">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1.17.3可自动显示检测数据的1-3倍sigma误差；</w:t>
            </w:r>
          </w:p>
          <w:p w14:paraId="72A29C01">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★1.18摄像头：配置微观摄像头与宏观摄像头的双摄像头设计，既可以为样品整体拍照记录，也可以同时获取分析区域微距图片，实现照片与分析数据一一对应查看；</w:t>
            </w:r>
            <w:r>
              <w:rPr>
                <w:rFonts w:hint="eastAsia" w:ascii="宋体" w:hAnsi="宋体" w:eastAsia="宋体" w:cs="宋体"/>
                <w:b/>
                <w:kern w:val="0"/>
                <w:sz w:val="24"/>
                <w:szCs w:val="24"/>
                <w:highlight w:val="none"/>
              </w:rPr>
              <w:t>（双摄像头都须内置于仪器上，投标文件中提供双摄像头实物照片）</w:t>
            </w:r>
          </w:p>
          <w:p w14:paraId="1EC98483">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1.19电源：可充电锂离子电池，可连续工作至少8小时以上。应配置智能充电系统，电池可热插拔：更换电池时无需关机。交、直流两用；可用充电锂电池供电或用交流适配器供电；电池充电器110V-240V/AC，50/60Hz；</w:t>
            </w:r>
          </w:p>
          <w:p w14:paraId="1AA2E5F4">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1.20防水防尘级别：不低于IP54；</w:t>
            </w:r>
          </w:p>
          <w:p w14:paraId="5F5BDE07">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1.21集成方式：手持式集成，仪器全身一体化；不接PDA；</w:t>
            </w:r>
          </w:p>
          <w:p w14:paraId="758EAEBA">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1.22工作温度：可适应0℃~50℃的环境温度；</w:t>
            </w:r>
          </w:p>
          <w:p w14:paraId="3BB32302">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1.23检测窗口：8mm；</w:t>
            </w:r>
          </w:p>
          <w:p w14:paraId="6BAFF9CC">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1.24滤光片：6个滤光片设置，可根据测量要求设置针对主范围、低范围和高范围的测试通道时间；滤光片通道自动切换，无需手动更换；</w:t>
            </w:r>
          </w:p>
          <w:p w14:paraId="49DA7884">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★1.25标准片：标准片内置，便于仪器自校正以及保证自校正时的安全；</w:t>
            </w:r>
            <w:r>
              <w:rPr>
                <w:rFonts w:hint="eastAsia" w:ascii="宋体" w:hAnsi="宋体" w:eastAsia="宋体" w:cs="宋体"/>
                <w:b/>
                <w:kern w:val="0"/>
                <w:sz w:val="24"/>
                <w:szCs w:val="24"/>
                <w:highlight w:val="none"/>
              </w:rPr>
              <w:t>（投标文件中提供证明材料）</w:t>
            </w:r>
          </w:p>
          <w:p w14:paraId="3D61C29B">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1.26曲线克隆：可进行配置曲线克隆，克隆后可对曲线进行经验系数法精准调整曲线；</w:t>
            </w:r>
          </w:p>
          <w:p w14:paraId="4FC72D3A">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1.27语言：中文、英文等；</w:t>
            </w:r>
          </w:p>
          <w:p w14:paraId="6486B978">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★1.28仪器应配置内置GPS，可实现地理位置信息与样品分析结果实时匹配存储；</w:t>
            </w:r>
            <w:r>
              <w:rPr>
                <w:rFonts w:hint="eastAsia" w:ascii="宋体" w:hAnsi="宋体" w:eastAsia="宋体" w:cs="宋体"/>
                <w:b/>
                <w:kern w:val="0"/>
                <w:sz w:val="24"/>
                <w:szCs w:val="24"/>
                <w:highlight w:val="none"/>
              </w:rPr>
              <w:t>（投标文件中提供证明材料）</w:t>
            </w:r>
          </w:p>
          <w:p w14:paraId="1938A56A">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1.29辐射安全设置：</w:t>
            </w:r>
          </w:p>
          <w:p w14:paraId="74BC204C">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1.29.1密码保护，可分级别设置登录用户并进行权限设置；</w:t>
            </w:r>
          </w:p>
          <w:p w14:paraId="42DDC35D">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1.29.2测试过程中有红色指示灯闪烁；</w:t>
            </w:r>
          </w:p>
          <w:p w14:paraId="58BE1689">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1.29.3前端无样品时，≤2s自动停止测试。</w:t>
            </w:r>
          </w:p>
          <w:p w14:paraId="086213E3">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2.产品配置：</w:t>
            </w:r>
          </w:p>
          <w:p w14:paraId="3BD4F1BD">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2.1仪器主机1台；</w:t>
            </w:r>
          </w:p>
          <w:p w14:paraId="07210190">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2.2锂电池2块；</w:t>
            </w:r>
          </w:p>
          <w:p w14:paraId="7DDFF413">
            <w:pPr>
              <w:widowControl/>
              <w:adjustRightInd w:val="0"/>
              <w:snapToGrid w:val="0"/>
              <w:spacing w:line="360" w:lineRule="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2.3锂电池充电器1个；</w:t>
            </w:r>
          </w:p>
          <w:p w14:paraId="7CB7A597">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2.4 USB-C数据线1个；</w:t>
            </w:r>
          </w:p>
          <w:p w14:paraId="2A1625D8">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2.5电源适配器1个；</w:t>
            </w:r>
          </w:p>
          <w:p w14:paraId="3A72C36A">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2.6 U盘1个(含PC端安装软件)；</w:t>
            </w:r>
          </w:p>
          <w:p w14:paraId="707FE9FC">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2.7窗口膜1个；密码锁1个；触屏笔1个；测试窗口替换硬件1个；</w:t>
            </w:r>
          </w:p>
          <w:p w14:paraId="46B36452">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2.8标准物质一套：土壤标准物质；</w:t>
            </w:r>
          </w:p>
          <w:p w14:paraId="2418FD40">
            <w:pPr>
              <w:adjustRightInd w:val="0"/>
              <w:snapToGrid w:val="0"/>
              <w:spacing w:line="360" w:lineRule="auto"/>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2.9锂电池使用须知；仪器安装指南；</w:t>
            </w:r>
          </w:p>
          <w:p w14:paraId="2114C9C4">
            <w:pPr>
              <w:adjustRightInd w:val="0"/>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Cs/>
                <w:kern w:val="0"/>
                <w:sz w:val="24"/>
                <w:szCs w:val="24"/>
                <w:highlight w:val="none"/>
              </w:rPr>
              <w:t>2.10仪器箱1个。</w:t>
            </w:r>
          </w:p>
        </w:tc>
        <w:tc>
          <w:tcPr>
            <w:tcW w:w="1100" w:type="dxa"/>
            <w:noWrap w:val="0"/>
            <w:vAlign w:val="center"/>
          </w:tcPr>
          <w:p w14:paraId="5272BD51">
            <w:pPr>
              <w:spacing w:line="360" w:lineRule="auto"/>
              <w:jc w:val="center"/>
              <w:rPr>
                <w:rFonts w:hint="eastAsia" w:ascii="宋体" w:hAnsi="宋体" w:eastAsia="宋体" w:cs="宋体"/>
                <w:bCs/>
                <w:kern w:val="0"/>
                <w:sz w:val="24"/>
                <w:szCs w:val="24"/>
                <w:highlight w:val="none"/>
                <w:lang w:val="en-US" w:eastAsia="zh-CN"/>
              </w:rPr>
            </w:pPr>
            <w:r>
              <w:rPr>
                <w:rFonts w:hint="eastAsia" w:ascii="宋体" w:hAnsi="宋体" w:eastAsia="宋体" w:cs="宋体"/>
                <w:sz w:val="24"/>
                <w:szCs w:val="24"/>
                <w:highlight w:val="none"/>
                <w:lang w:val="en-US" w:eastAsia="zh-CN"/>
              </w:rPr>
              <w:t>1套</w:t>
            </w:r>
          </w:p>
        </w:tc>
        <w:tc>
          <w:tcPr>
            <w:tcW w:w="851" w:type="dxa"/>
            <w:noWrap w:val="0"/>
            <w:vAlign w:val="center"/>
          </w:tcPr>
          <w:p w14:paraId="0B190CEA">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工业</w:t>
            </w:r>
          </w:p>
        </w:tc>
        <w:tc>
          <w:tcPr>
            <w:tcW w:w="917" w:type="dxa"/>
            <w:noWrap w:val="0"/>
            <w:vAlign w:val="center"/>
          </w:tcPr>
          <w:p w14:paraId="7D27DB19">
            <w:pPr>
              <w:spacing w:line="360" w:lineRule="auto"/>
              <w:jc w:val="center"/>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进口</w:t>
            </w:r>
          </w:p>
        </w:tc>
      </w:tr>
    </w:tbl>
    <w:p w14:paraId="5682EF58">
      <w:pPr>
        <w:rPr>
          <w:rFonts w:ascii="Calibri" w:hAnsi="Calibri" w:eastAsia="宋体" w:cs="Times New Roman"/>
          <w:szCs w:val="24"/>
        </w:rPr>
      </w:pPr>
    </w:p>
    <w:p w14:paraId="00A2D5E0">
      <w:pPr>
        <w:pStyle w:val="8"/>
        <w:spacing w:before="156" w:beforeLines="50" w:after="156" w:afterLines="50"/>
        <w:ind w:left="0" w:firstLine="640"/>
        <w:rPr>
          <w:rFonts w:hint="eastAsia" w:eastAsia="黑体"/>
        </w:rPr>
      </w:pPr>
      <w:bookmarkStart w:id="17" w:name="_Toc1900587714"/>
      <w:bookmarkStart w:id="18" w:name="_Toc1520309192"/>
      <w:bookmarkStart w:id="19" w:name="_Toc1101062245"/>
      <w:bookmarkStart w:id="20" w:name="_Toc1061105159_WPSOffice_Level2"/>
      <w:bookmarkStart w:id="21" w:name="_Toc49042126"/>
      <w:bookmarkStart w:id="22" w:name="_Toc1814319857"/>
      <w:bookmarkStart w:id="23" w:name="_Toc13384869"/>
      <w:bookmarkStart w:id="24" w:name="_Toc902728931"/>
      <w:r>
        <w:rPr>
          <w:rFonts w:hint="eastAsia" w:eastAsia="黑体"/>
        </w:rPr>
        <w:t>三、报价要求</w:t>
      </w:r>
      <w:bookmarkEnd w:id="17"/>
      <w:bookmarkEnd w:id="18"/>
      <w:bookmarkEnd w:id="19"/>
      <w:bookmarkEnd w:id="20"/>
      <w:bookmarkEnd w:id="21"/>
      <w:bookmarkEnd w:id="22"/>
      <w:bookmarkEnd w:id="23"/>
      <w:bookmarkEnd w:id="24"/>
    </w:p>
    <w:p w14:paraId="7A6FE55D">
      <w:pPr>
        <w:spacing w:line="360" w:lineRule="auto"/>
        <w:ind w:firstLine="480" w:firstLineChars="200"/>
        <w:jc w:val="left"/>
        <w:rPr>
          <w:rFonts w:ascii="宋体" w:hAnsi="宋体" w:eastAsia="宋体" w:cs="宋体"/>
          <w:sz w:val="24"/>
          <w:szCs w:val="18"/>
        </w:rPr>
      </w:pPr>
      <w:r>
        <w:rPr>
          <w:rFonts w:hint="eastAsia" w:ascii="宋体" w:hAnsi="宋体" w:eastAsia="宋体" w:cs="宋体"/>
          <w:sz w:val="24"/>
          <w:szCs w:val="18"/>
        </w:rPr>
        <w:t>本项目报总价，投标报价</w:t>
      </w:r>
      <w:r>
        <w:rPr>
          <w:rFonts w:ascii="宋体" w:hAnsi="宋体" w:eastAsia="宋体" w:cs="宋体"/>
          <w:sz w:val="24"/>
          <w:szCs w:val="18"/>
        </w:rPr>
        <w:t>包括</w:t>
      </w:r>
      <w:r>
        <w:rPr>
          <w:rFonts w:hint="eastAsia" w:ascii="宋体" w:hAnsi="宋体" w:eastAsia="宋体" w:cs="宋体"/>
          <w:sz w:val="24"/>
          <w:szCs w:val="18"/>
        </w:rPr>
        <w:t>本项目需求的全部货物及所需附件购置费、包装费、运输费、人工费、保险费、安装调试费、各种税费、资料费、售后服务费及完成项目应有的全部费用。</w:t>
      </w:r>
    </w:p>
    <w:p w14:paraId="31C30A5A">
      <w:pPr>
        <w:pStyle w:val="3"/>
        <w:ind w:firstLine="560"/>
        <w:rPr>
          <w:rFonts w:eastAsia="黑体"/>
        </w:rPr>
      </w:pPr>
      <w:r>
        <w:rPr>
          <w:rFonts w:eastAsia="黑体"/>
        </w:rPr>
        <w:t>四、备品备件及专用工具</w:t>
      </w:r>
    </w:p>
    <w:p w14:paraId="30DEBB85">
      <w:pPr>
        <w:spacing w:line="360" w:lineRule="auto"/>
        <w:ind w:firstLine="480" w:firstLineChars="200"/>
        <w:jc w:val="left"/>
        <w:rPr>
          <w:rFonts w:ascii="宋体" w:hAnsi="宋体" w:eastAsia="宋体" w:cs="宋体"/>
          <w:sz w:val="24"/>
          <w:szCs w:val="18"/>
        </w:rPr>
      </w:pPr>
      <w:bookmarkStart w:id="25" w:name="_Toc455587093"/>
      <w:bookmarkStart w:id="26" w:name="_Toc455587277"/>
      <w:bookmarkStart w:id="27" w:name="_Toc445554752"/>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备品备件：中标人提供能够满足质量保证期内的设备维修要求的备品备件，备品备件应是新品。</w:t>
      </w:r>
    </w:p>
    <w:p w14:paraId="1FB83CFC">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专用工具：中标人提供设备安装、调试、验收、维修、保养所必要的专用工具、仪器、仪表等工具。</w:t>
      </w:r>
    </w:p>
    <w:bookmarkEnd w:id="25"/>
    <w:bookmarkEnd w:id="26"/>
    <w:bookmarkEnd w:id="27"/>
    <w:p w14:paraId="17A59124">
      <w:pPr>
        <w:pStyle w:val="3"/>
        <w:ind w:firstLine="560"/>
        <w:rPr>
          <w:rFonts w:eastAsia="黑体"/>
        </w:rPr>
      </w:pPr>
      <w:bookmarkStart w:id="28" w:name="_Toc532199625"/>
      <w:bookmarkStart w:id="29" w:name="_Toc455587278"/>
      <w:bookmarkStart w:id="30" w:name="_Toc455587094"/>
      <w:bookmarkStart w:id="31" w:name="_Toc445554753"/>
      <w:r>
        <w:rPr>
          <w:rFonts w:hint="eastAsia" w:eastAsia="黑体"/>
          <w:lang w:eastAsia="zh-CN"/>
        </w:rPr>
        <w:t>五</w:t>
      </w:r>
      <w:r>
        <w:rPr>
          <w:rFonts w:eastAsia="黑体"/>
        </w:rPr>
        <w:t>、安装调试、验收试验及质量保证</w:t>
      </w:r>
      <w:bookmarkEnd w:id="28"/>
    </w:p>
    <w:p w14:paraId="21EC8532">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中标人在设备安装地点负责安装、调试。</w:t>
      </w:r>
    </w:p>
    <w:p w14:paraId="4AB9C116">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具体设备验收标准和程序按采购人要求执行，下列验收程序可参照执行：</w:t>
      </w:r>
    </w:p>
    <w:p w14:paraId="248A6C3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3D74D56C">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2.2货物在验收时，中标人应提供发票、制造厂家出具的产品合格证书、装箱清单等</w:t>
      </w:r>
      <w:r>
        <w:rPr>
          <w:rFonts w:hint="eastAsia" w:ascii="宋体" w:hAnsi="宋体" w:eastAsia="宋体" w:cs="宋体"/>
          <w:sz w:val="24"/>
          <w:szCs w:val="18"/>
        </w:rPr>
        <w:t>，</w:t>
      </w:r>
      <w:r>
        <w:rPr>
          <w:rFonts w:ascii="宋体" w:hAnsi="宋体" w:eastAsia="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12D63A4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2.3 中标人应根据采购人使用单位的技术要求提供相应的产品。由中标人所提供的设备部件间的连线和插接件均应视为设备内部器件，包含在相应的设备之中。</w:t>
      </w:r>
    </w:p>
    <w:p w14:paraId="3F24735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14:paraId="334E6F19">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38CF3B6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6B1B474F">
      <w:pPr>
        <w:pStyle w:val="3"/>
        <w:ind w:firstLine="560"/>
        <w:rPr>
          <w:rFonts w:eastAsia="黑体"/>
        </w:rPr>
      </w:pPr>
      <w:bookmarkStart w:id="32" w:name="_Toc532199626"/>
      <w:r>
        <w:rPr>
          <w:rFonts w:eastAsia="黑体"/>
        </w:rPr>
        <w:t>六、包装运输</w:t>
      </w:r>
      <w:bookmarkEnd w:id="29"/>
      <w:bookmarkEnd w:id="30"/>
      <w:bookmarkEnd w:id="31"/>
      <w:bookmarkEnd w:id="32"/>
    </w:p>
    <w:p w14:paraId="06EF2281">
      <w:pPr>
        <w:spacing w:line="360" w:lineRule="auto"/>
        <w:ind w:firstLine="480" w:firstLineChars="200"/>
        <w:jc w:val="left"/>
        <w:rPr>
          <w:rFonts w:ascii="宋体" w:hAnsi="宋体" w:eastAsia="宋体" w:cs="宋体"/>
          <w:sz w:val="24"/>
          <w:szCs w:val="18"/>
        </w:rPr>
      </w:pPr>
      <w:bookmarkStart w:id="33" w:name="_Toc455587279"/>
      <w:bookmarkStart w:id="34" w:name="_Toc455587095"/>
      <w:bookmarkStart w:id="35" w:name="_Toc445554754"/>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中标人负责设备包装、办理运输和保险，将设备安全运抵交货地点。</w:t>
      </w:r>
    </w:p>
    <w:p w14:paraId="01E4E1E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设备制造完成并通过试验后应及时包装，否则应得到切实的保护，确保其不受污损。</w:t>
      </w:r>
    </w:p>
    <w:p w14:paraId="46D78F5A">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在包装箱外应标明采购人的订货号、发货号。</w:t>
      </w:r>
    </w:p>
    <w:p w14:paraId="25CDB41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4</w:t>
      </w:r>
      <w:r>
        <w:rPr>
          <w:rFonts w:hint="eastAsia" w:ascii="宋体" w:hAnsi="宋体" w:eastAsia="宋体" w:cs="宋体"/>
          <w:sz w:val="24"/>
          <w:szCs w:val="18"/>
        </w:rPr>
        <w:t>.</w:t>
      </w:r>
      <w:r>
        <w:rPr>
          <w:rFonts w:ascii="宋体" w:hAnsi="宋体" w:eastAsia="宋体" w:cs="宋体"/>
          <w:sz w:val="24"/>
          <w:szCs w:val="18"/>
        </w:rPr>
        <w:t>各种包装应能确保各零部件在运输过程中不致遭到损坏、丢失、变形、受潮和腐蚀。</w:t>
      </w:r>
    </w:p>
    <w:p w14:paraId="657FB026">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5</w:t>
      </w:r>
      <w:r>
        <w:rPr>
          <w:rFonts w:hint="eastAsia" w:ascii="宋体" w:hAnsi="宋体" w:eastAsia="宋体" w:cs="宋体"/>
          <w:sz w:val="24"/>
          <w:szCs w:val="18"/>
        </w:rPr>
        <w:t>.</w:t>
      </w:r>
      <w:r>
        <w:rPr>
          <w:rFonts w:ascii="宋体" w:hAnsi="宋体" w:eastAsia="宋体" w:cs="宋体"/>
          <w:sz w:val="24"/>
          <w:szCs w:val="18"/>
        </w:rPr>
        <w:t>包装箱上应有明显的包装储运图示标志。</w:t>
      </w:r>
    </w:p>
    <w:p w14:paraId="58AD740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6</w:t>
      </w:r>
      <w:r>
        <w:rPr>
          <w:rFonts w:hint="eastAsia" w:ascii="宋体" w:hAnsi="宋体" w:eastAsia="宋体" w:cs="宋体"/>
          <w:sz w:val="24"/>
          <w:szCs w:val="18"/>
        </w:rPr>
        <w:t>.</w:t>
      </w:r>
      <w:r>
        <w:rPr>
          <w:rFonts w:ascii="宋体" w:hAnsi="宋体" w:eastAsia="宋体" w:cs="宋体"/>
          <w:sz w:val="24"/>
          <w:szCs w:val="18"/>
        </w:rPr>
        <w:t>整体产品或分别运输的部件都要适应运输和装载的要求。</w:t>
      </w:r>
    </w:p>
    <w:p w14:paraId="3AA77BA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7</w:t>
      </w:r>
      <w:r>
        <w:rPr>
          <w:rFonts w:hint="eastAsia" w:ascii="宋体" w:hAnsi="宋体" w:eastAsia="宋体" w:cs="宋体"/>
          <w:sz w:val="24"/>
          <w:szCs w:val="18"/>
        </w:rPr>
        <w:t>.</w:t>
      </w:r>
      <w:r>
        <w:rPr>
          <w:rFonts w:ascii="宋体" w:hAnsi="宋体" w:eastAsia="宋体" w:cs="宋体"/>
          <w:sz w:val="24"/>
          <w:szCs w:val="18"/>
        </w:rPr>
        <w:t>随产品提供的技术资料应完整无缺。</w:t>
      </w:r>
    </w:p>
    <w:p w14:paraId="2654B422">
      <w:pPr>
        <w:pStyle w:val="3"/>
        <w:ind w:firstLine="560"/>
        <w:rPr>
          <w:rFonts w:eastAsia="黑体"/>
        </w:rPr>
      </w:pPr>
      <w:bookmarkStart w:id="36" w:name="_Toc532199627"/>
      <w:r>
        <w:rPr>
          <w:rFonts w:hint="eastAsia" w:eastAsia="黑体"/>
          <w:lang w:eastAsia="zh-CN"/>
        </w:rPr>
        <w:t>七</w:t>
      </w:r>
      <w:r>
        <w:rPr>
          <w:rFonts w:eastAsia="黑体"/>
        </w:rPr>
        <w:t>、技术培训</w:t>
      </w:r>
      <w:bookmarkEnd w:id="33"/>
      <w:bookmarkEnd w:id="34"/>
      <w:bookmarkEnd w:id="35"/>
      <w:bookmarkEnd w:id="36"/>
    </w:p>
    <w:p w14:paraId="439609A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为使合同设备能正常安装和运行，由中标人提供相应的技术培训，培训费用</w:t>
      </w:r>
      <w:r>
        <w:rPr>
          <w:rFonts w:hint="eastAsia" w:ascii="宋体" w:hAnsi="宋体" w:eastAsia="宋体" w:cs="宋体"/>
          <w:sz w:val="24"/>
          <w:szCs w:val="18"/>
        </w:rPr>
        <w:t>包含在投标报价内</w:t>
      </w:r>
      <w:r>
        <w:rPr>
          <w:rFonts w:ascii="宋体" w:hAnsi="宋体" w:eastAsia="宋体" w:cs="宋体"/>
          <w:sz w:val="24"/>
          <w:szCs w:val="18"/>
        </w:rPr>
        <w:t>。</w:t>
      </w:r>
    </w:p>
    <w:p w14:paraId="68C2920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培训的时间、人数、地点等具体内容由</w:t>
      </w:r>
      <w:r>
        <w:rPr>
          <w:rFonts w:hint="eastAsia" w:ascii="宋体" w:hAnsi="宋体" w:eastAsia="宋体" w:cs="宋体"/>
          <w:sz w:val="24"/>
          <w:szCs w:val="18"/>
        </w:rPr>
        <w:t>采购人和中标人</w:t>
      </w:r>
      <w:r>
        <w:rPr>
          <w:rFonts w:ascii="宋体" w:hAnsi="宋体" w:eastAsia="宋体" w:cs="宋体"/>
          <w:sz w:val="24"/>
          <w:szCs w:val="18"/>
        </w:rPr>
        <w:t>双方商定，内容至少包括：设备原理、使用、维护、运行操作、常见故障处理等。</w:t>
      </w:r>
    </w:p>
    <w:p w14:paraId="594F5382">
      <w:pPr>
        <w:pStyle w:val="3"/>
        <w:ind w:firstLine="560"/>
        <w:rPr>
          <w:rFonts w:eastAsia="黑体"/>
        </w:rPr>
      </w:pPr>
      <w:bookmarkStart w:id="37" w:name="_Toc532199628"/>
      <w:r>
        <w:rPr>
          <w:rFonts w:hint="eastAsia" w:eastAsia="黑体"/>
          <w:lang w:eastAsia="zh-CN"/>
        </w:rPr>
        <w:t>八</w:t>
      </w:r>
      <w:r>
        <w:rPr>
          <w:rFonts w:eastAsia="黑体"/>
        </w:rPr>
        <w:t>、质保及售后服务</w:t>
      </w:r>
    </w:p>
    <w:p w14:paraId="7652BBB2">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自</w:t>
      </w:r>
      <w:r>
        <w:rPr>
          <w:rFonts w:hint="eastAsia" w:ascii="宋体" w:hAnsi="宋体" w:eastAsia="宋体" w:cs="宋体"/>
          <w:sz w:val="24"/>
          <w:szCs w:val="18"/>
        </w:rPr>
        <w:t>验收合格之日</w:t>
      </w:r>
      <w:r>
        <w:rPr>
          <w:rFonts w:ascii="宋体" w:hAnsi="宋体" w:eastAsia="宋体" w:cs="宋体"/>
          <w:sz w:val="24"/>
          <w:szCs w:val="18"/>
        </w:rPr>
        <w:t>起进入免费质保期。</w:t>
      </w:r>
    </w:p>
    <w:p w14:paraId="157CD263">
      <w:pPr>
        <w:spacing w:line="360" w:lineRule="auto"/>
        <w:ind w:firstLine="480" w:firstLineChars="200"/>
        <w:jc w:val="left"/>
        <w:rPr>
          <w:rFonts w:ascii="宋体" w:hAnsi="宋体" w:eastAsia="宋体"/>
          <w:b/>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14:paraId="7E95B72E">
      <w:r>
        <w:rPr>
          <w:rFonts w:ascii="宋体" w:hAnsi="宋体" w:eastAsia="宋体"/>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40D9A"/>
    <w:rsid w:val="4694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8">
    <w:name w:val="Body Text First Indent 2"/>
    <w:basedOn w:val="4"/>
    <w:next w:val="7"/>
    <w:unhideWhenUsed/>
    <w:qFormat/>
    <w:uiPriority w:val="99"/>
    <w:pPr>
      <w:ind w:left="420" w:firstLine="420" w:firstLineChars="200"/>
    </w:pPr>
    <w:rPr>
      <w:rFonts w:ascii="Times New Roman" w:cs="Times New Roman"/>
    </w:rPr>
  </w:style>
  <w:style w:type="table" w:styleId="10">
    <w:name w:val="Table Grid"/>
    <w:basedOn w:val="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qFormat/>
    <w:uiPriority w:val="0"/>
    <w:pPr>
      <w:widowControl/>
      <w:spacing w:before="100" w:beforeAutospacing="1" w:after="100" w:afterAutospacing="1"/>
      <w:jc w:val="center"/>
    </w:pPr>
    <w:rPr>
      <w:b/>
      <w:bCs/>
      <w:kern w:val="0"/>
      <w:sz w:val="28"/>
      <w:szCs w:val="28"/>
    </w:rPr>
  </w:style>
  <w:style w:type="character" w:customStyle="1" w:styleId="14">
    <w:name w:val="font11"/>
    <w:basedOn w:val="11"/>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2025-02-28T11:48:00Z</dcterms:created>
  <dc:creator>xmy</dc:creator>
  <cp:lastModifiedBy>xmy</cp:lastModifiedBy>
  <dcterms:modified xsi:type="dcterms:W3CDTF">2025-02-28T11:48:41Z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91379C0749924F5E8FCD6CE211258FE0_11</vt:lpwstr>
  </property>
  <property fmtid="{D5CDD505-2E9C-101B-9397-08002B2CF9AE}" pid="4" name="KSOTemplateDocerSaveRecord">
    <vt:lpwstr>eyJoZGlkIjoiNWQxNDgwOWE2N2Y5MWIyN2U3NzI3YzFkMDFlYTRjYzkiLCJ1c2VySWQiOiIzMjQ4MTEwODkifQ==</vt:lpwstr>
  </property>
</Properties>
</file>