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1FEB" w14:textId="66CC8136" w:rsidR="009D5CBB" w:rsidRPr="009D5CBB" w:rsidRDefault="009D5CBB" w:rsidP="009D5CBB">
      <w:pPr>
        <w:keepNext/>
        <w:keepLines/>
        <w:widowControl/>
        <w:snapToGrid w:val="0"/>
        <w:spacing w:after="0" w:line="360" w:lineRule="auto"/>
        <w:jc w:val="center"/>
        <w:outlineLvl w:val="0"/>
        <w:rPr>
          <w:rFonts w:ascii="宋体" w:eastAsia="仿宋" w:hAnsi="宋体" w:cs="Times New Roman" w:hint="eastAsia"/>
          <w:b/>
          <w:bCs/>
          <w:kern w:val="44"/>
          <w:sz w:val="44"/>
          <w:szCs w:val="44"/>
          <w14:ligatures w14:val="none"/>
        </w:rPr>
      </w:pPr>
      <w:bookmarkStart w:id="0" w:name="_Toc466024555"/>
      <w:bookmarkStart w:id="1" w:name="_Toc24366"/>
      <w:bookmarkStart w:id="2" w:name="_Toc445554746"/>
      <w:r w:rsidRPr="009D5CBB">
        <w:rPr>
          <w:rFonts w:ascii="宋体" w:eastAsia="仿宋" w:hAnsi="宋体" w:cs="Times New Roman" w:hint="eastAsia"/>
          <w:b/>
          <w:bCs/>
          <w:kern w:val="44"/>
          <w:sz w:val="44"/>
          <w:szCs w:val="44"/>
          <w14:ligatures w14:val="none"/>
        </w:rPr>
        <w:t>采购需求</w:t>
      </w:r>
      <w:bookmarkEnd w:id="0"/>
      <w:bookmarkEnd w:id="1"/>
      <w:bookmarkEnd w:id="2"/>
    </w:p>
    <w:p w14:paraId="2A2C2A40"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b/>
          <w:bCs/>
          <w:sz w:val="24"/>
          <w:szCs w:val="32"/>
          <w14:ligatures w14:val="none"/>
        </w:rPr>
      </w:pPr>
      <w:bookmarkStart w:id="3" w:name="_Toc445554747"/>
      <w:r w:rsidRPr="009D5CBB">
        <w:rPr>
          <w:rFonts w:ascii="宋体" w:eastAsia="仿宋" w:hAnsi="宋体" w:cs="Times New Roman" w:hint="eastAsia"/>
          <w:b/>
          <w:bCs/>
          <w:sz w:val="24"/>
          <w:szCs w:val="32"/>
          <w14:ligatures w14:val="none"/>
        </w:rPr>
        <w:t>1.</w:t>
      </w:r>
      <w:r w:rsidRPr="009D5CBB">
        <w:rPr>
          <w:rFonts w:ascii="宋体" w:eastAsia="仿宋" w:hAnsi="宋体" w:cs="Times New Roman" w:hint="eastAsia"/>
          <w:b/>
          <w:bCs/>
          <w:sz w:val="24"/>
          <w:szCs w:val="32"/>
          <w14:ligatures w14:val="none"/>
        </w:rPr>
        <w:t>采购范围</w:t>
      </w:r>
    </w:p>
    <w:p w14:paraId="7B5DB5B6"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sz w:val="24"/>
          <w:szCs w:val="32"/>
          <w14:ligatures w14:val="none"/>
        </w:rPr>
      </w:pPr>
      <w:r w:rsidRPr="009D5CBB">
        <w:rPr>
          <w:rFonts w:ascii="宋体" w:eastAsia="仿宋" w:hAnsi="宋体" w:cs="Times New Roman" w:hint="eastAsia"/>
          <w:sz w:val="24"/>
          <w:szCs w:val="32"/>
          <w14:ligatures w14:val="none"/>
        </w:rPr>
        <w:t>本项目采购内容为安徽省高速公路沿线交通气象观测站运行保障技术服务，包括</w:t>
      </w:r>
      <w:r w:rsidRPr="009D5CBB">
        <w:rPr>
          <w:rFonts w:ascii="宋体" w:eastAsia="仿宋" w:hAnsi="宋体" w:cs="Times New Roman" w:hint="eastAsia"/>
          <w:sz w:val="24"/>
          <w:szCs w:val="32"/>
          <w14:ligatures w14:val="none"/>
        </w:rPr>
        <w:t>391</w:t>
      </w:r>
      <w:r w:rsidRPr="009D5CBB">
        <w:rPr>
          <w:rFonts w:ascii="宋体" w:eastAsia="仿宋" w:hAnsi="宋体" w:cs="Times New Roman" w:hint="eastAsia"/>
          <w:sz w:val="24"/>
          <w:szCs w:val="32"/>
          <w14:ligatures w14:val="none"/>
        </w:rPr>
        <w:t>个六要素自动气象观测站和</w:t>
      </w:r>
      <w:r w:rsidRPr="009D5CBB">
        <w:rPr>
          <w:rFonts w:ascii="宋体" w:eastAsia="仿宋" w:hAnsi="宋体" w:cs="Times New Roman" w:hint="eastAsia"/>
          <w:sz w:val="24"/>
          <w:szCs w:val="32"/>
          <w14:ligatures w14:val="none"/>
        </w:rPr>
        <w:t>585</w:t>
      </w:r>
      <w:r w:rsidRPr="009D5CBB">
        <w:rPr>
          <w:rFonts w:ascii="宋体" w:eastAsia="仿宋" w:hAnsi="宋体" w:cs="Times New Roman" w:hint="eastAsia"/>
          <w:sz w:val="24"/>
          <w:szCs w:val="32"/>
          <w14:ligatures w14:val="none"/>
        </w:rPr>
        <w:t>个能见度观测站。运行保障技术服务内容为：①翻斗式雨量传感器、气温传感器、相对湿度传感器、风速传感器、风向传感器、前向散射式能见度仪、数据采集器、通讯模块、太阳能供电单元及蓄电池等各类硬件设备巡检、维护及故障维修②观测场地管养维护③六要素自动气象观测站和能见度观测站运行状态监控。</w:t>
      </w:r>
    </w:p>
    <w:p w14:paraId="5510F4E3"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b/>
          <w:bCs/>
          <w:sz w:val="24"/>
          <w:szCs w:val="32"/>
          <w14:ligatures w14:val="none"/>
        </w:rPr>
      </w:pPr>
      <w:r w:rsidRPr="009D5CBB">
        <w:rPr>
          <w:rFonts w:ascii="宋体" w:eastAsia="仿宋" w:hAnsi="宋体" w:cs="Times New Roman" w:hint="eastAsia"/>
          <w:b/>
          <w:bCs/>
          <w:sz w:val="24"/>
          <w:szCs w:val="32"/>
          <w14:ligatures w14:val="none"/>
        </w:rPr>
        <w:t>2.</w:t>
      </w:r>
      <w:r w:rsidRPr="009D5CBB">
        <w:rPr>
          <w:rFonts w:ascii="宋体" w:eastAsia="仿宋" w:hAnsi="宋体" w:cs="Times New Roman" w:hint="eastAsia"/>
          <w:b/>
          <w:bCs/>
          <w:sz w:val="24"/>
          <w:szCs w:val="32"/>
          <w14:ligatures w14:val="none"/>
        </w:rPr>
        <w:t>技术服务要求</w:t>
      </w:r>
    </w:p>
    <w:p w14:paraId="068F865B"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sz w:val="24"/>
          <w:szCs w:val="32"/>
          <w14:ligatures w14:val="none"/>
        </w:rPr>
      </w:pPr>
      <w:r w:rsidRPr="009D5CBB">
        <w:rPr>
          <w:rFonts w:ascii="宋体" w:eastAsia="仿宋" w:hAnsi="宋体" w:cs="Times New Roman" w:hint="eastAsia"/>
          <w:sz w:val="24"/>
          <w:szCs w:val="32"/>
          <w14:ligatures w14:val="none"/>
        </w:rPr>
        <w:t>2.1</w:t>
      </w:r>
      <w:r w:rsidRPr="009D5CBB">
        <w:rPr>
          <w:rFonts w:ascii="宋体" w:eastAsia="仿宋" w:hAnsi="宋体" w:cs="Times New Roman" w:hint="eastAsia"/>
          <w:sz w:val="24"/>
          <w:szCs w:val="32"/>
          <w14:ligatures w14:val="none"/>
        </w:rPr>
        <w:t>保持六要素自动气象观测站和能见度观测站硬件设备运行状态正常</w:t>
      </w:r>
    </w:p>
    <w:p w14:paraId="4B21F506"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sz w:val="24"/>
          <w:szCs w:val="32"/>
          <w14:ligatures w14:val="none"/>
        </w:rPr>
      </w:pPr>
      <w:r w:rsidRPr="009D5CBB">
        <w:rPr>
          <w:rFonts w:ascii="宋体" w:eastAsia="仿宋" w:hAnsi="宋体" w:cs="Times New Roman" w:hint="eastAsia"/>
          <w:sz w:val="24"/>
          <w:szCs w:val="32"/>
          <w14:ligatures w14:val="none"/>
        </w:rPr>
        <w:t>2.2</w:t>
      </w:r>
      <w:r w:rsidRPr="009D5CBB">
        <w:rPr>
          <w:rFonts w:ascii="宋体" w:eastAsia="仿宋" w:hAnsi="宋体" w:cs="Times New Roman" w:hint="eastAsia"/>
          <w:sz w:val="24"/>
          <w:szCs w:val="32"/>
          <w14:ligatures w14:val="none"/>
        </w:rPr>
        <w:t>保持观测场地整洁，保持设备安装基座、线缆地沟、金属结构件完好</w:t>
      </w:r>
    </w:p>
    <w:p w14:paraId="70C1C836"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sz w:val="24"/>
          <w:szCs w:val="32"/>
          <w14:ligatures w14:val="none"/>
        </w:rPr>
      </w:pPr>
      <w:r w:rsidRPr="009D5CBB">
        <w:rPr>
          <w:rFonts w:ascii="宋体" w:eastAsia="仿宋" w:hAnsi="宋体" w:cs="Times New Roman" w:hint="eastAsia"/>
          <w:sz w:val="24"/>
          <w:szCs w:val="32"/>
          <w14:ligatures w14:val="none"/>
        </w:rPr>
        <w:t>2.3</w:t>
      </w:r>
      <w:r w:rsidRPr="009D5CBB">
        <w:rPr>
          <w:rFonts w:ascii="宋体" w:eastAsia="仿宋" w:hAnsi="宋体" w:cs="Times New Roman" w:hint="eastAsia"/>
          <w:sz w:val="24"/>
          <w:szCs w:val="32"/>
          <w14:ligatures w14:val="none"/>
        </w:rPr>
        <w:t>除交通管制时段，</w:t>
      </w:r>
      <w:r w:rsidRPr="009D5CBB">
        <w:rPr>
          <w:rFonts w:ascii="宋体" w:eastAsia="仿宋" w:hAnsi="宋体" w:cs="Times New Roman" w:hint="eastAsia"/>
          <w:sz w:val="24"/>
          <w:szCs w:val="32"/>
          <w14:ligatures w14:val="none"/>
        </w:rPr>
        <w:t>48h</w:t>
      </w:r>
      <w:r w:rsidRPr="009D5CBB">
        <w:rPr>
          <w:rFonts w:ascii="宋体" w:eastAsia="仿宋" w:hAnsi="宋体" w:cs="Times New Roman" w:hint="eastAsia"/>
          <w:sz w:val="24"/>
          <w:szCs w:val="32"/>
          <w14:ligatures w14:val="none"/>
        </w:rPr>
        <w:t>内现场处置六要素自动气象观测站和能见度观测站设备故障</w:t>
      </w:r>
    </w:p>
    <w:p w14:paraId="552AA212" w14:textId="77777777" w:rsidR="009D5CBB" w:rsidRPr="009D5CBB" w:rsidRDefault="009D5CBB" w:rsidP="009D5CBB">
      <w:pPr>
        <w:keepNext/>
        <w:keepLines/>
        <w:spacing w:before="260" w:after="260" w:line="416" w:lineRule="auto"/>
        <w:jc w:val="both"/>
        <w:outlineLvl w:val="1"/>
        <w:rPr>
          <w:rFonts w:ascii="宋体" w:eastAsia="仿宋" w:hAnsi="宋体" w:cs="Times New Roman" w:hint="eastAsia"/>
          <w:sz w:val="24"/>
          <w:szCs w:val="32"/>
          <w14:ligatures w14:val="none"/>
        </w:rPr>
      </w:pPr>
      <w:r w:rsidRPr="009D5CBB">
        <w:rPr>
          <w:rFonts w:ascii="宋体" w:eastAsia="仿宋" w:hAnsi="宋体" w:cs="Times New Roman" w:hint="eastAsia"/>
          <w:sz w:val="24"/>
          <w:szCs w:val="32"/>
          <w14:ligatures w14:val="none"/>
        </w:rPr>
        <w:t>2.4</w:t>
      </w:r>
      <w:r w:rsidRPr="009D5CBB">
        <w:rPr>
          <w:rFonts w:ascii="宋体" w:eastAsia="仿宋" w:hAnsi="宋体" w:cs="Times New Roman" w:hint="eastAsia"/>
          <w:sz w:val="24"/>
          <w:szCs w:val="32"/>
          <w14:ligatures w14:val="none"/>
        </w:rPr>
        <w:t>服务时间范围：</w:t>
      </w:r>
      <w:r w:rsidRPr="009D5CBB">
        <w:rPr>
          <w:rFonts w:ascii="宋体" w:eastAsia="仿宋" w:hAnsi="宋体" w:cs="Times New Roman" w:hint="eastAsia"/>
          <w:sz w:val="24"/>
          <w:szCs w:val="32"/>
          <w14:ligatures w14:val="none"/>
        </w:rPr>
        <w:t>2025</w:t>
      </w:r>
      <w:r w:rsidRPr="009D5CBB">
        <w:rPr>
          <w:rFonts w:ascii="宋体" w:eastAsia="仿宋" w:hAnsi="宋体" w:cs="Times New Roman" w:hint="eastAsia"/>
          <w:sz w:val="24"/>
          <w:szCs w:val="32"/>
          <w14:ligatures w14:val="none"/>
        </w:rPr>
        <w:t>年</w:t>
      </w:r>
      <w:r w:rsidRPr="009D5CBB">
        <w:rPr>
          <w:rFonts w:ascii="宋体" w:eastAsia="仿宋" w:hAnsi="宋体" w:cs="Times New Roman" w:hint="eastAsia"/>
          <w:sz w:val="24"/>
          <w:szCs w:val="32"/>
          <w14:ligatures w14:val="none"/>
        </w:rPr>
        <w:t>11</w:t>
      </w:r>
      <w:r w:rsidRPr="009D5CBB">
        <w:rPr>
          <w:rFonts w:ascii="宋体" w:eastAsia="仿宋" w:hAnsi="宋体" w:cs="Times New Roman" w:hint="eastAsia"/>
          <w:sz w:val="24"/>
          <w:szCs w:val="32"/>
          <w14:ligatures w14:val="none"/>
        </w:rPr>
        <w:t>月</w:t>
      </w:r>
      <w:r w:rsidRPr="009D5CBB">
        <w:rPr>
          <w:rFonts w:ascii="宋体" w:eastAsia="仿宋" w:hAnsi="宋体" w:cs="Times New Roman" w:hint="eastAsia"/>
          <w:sz w:val="24"/>
          <w:szCs w:val="32"/>
          <w14:ligatures w14:val="none"/>
        </w:rPr>
        <w:t>-2025</w:t>
      </w:r>
      <w:r w:rsidRPr="009D5CBB">
        <w:rPr>
          <w:rFonts w:ascii="宋体" w:eastAsia="仿宋" w:hAnsi="宋体" w:cs="Times New Roman" w:hint="eastAsia"/>
          <w:sz w:val="24"/>
          <w:szCs w:val="32"/>
          <w14:ligatures w14:val="none"/>
        </w:rPr>
        <w:t>年</w:t>
      </w:r>
      <w:r w:rsidRPr="009D5CBB">
        <w:rPr>
          <w:rFonts w:ascii="宋体" w:eastAsia="仿宋" w:hAnsi="宋体" w:cs="Times New Roman" w:hint="eastAsia"/>
          <w:sz w:val="24"/>
          <w:szCs w:val="32"/>
          <w14:ligatures w14:val="none"/>
        </w:rPr>
        <w:t>12</w:t>
      </w:r>
      <w:r w:rsidRPr="009D5CBB">
        <w:rPr>
          <w:rFonts w:ascii="宋体" w:eastAsia="仿宋" w:hAnsi="宋体" w:cs="Times New Roman" w:hint="eastAsia"/>
          <w:sz w:val="24"/>
          <w:szCs w:val="32"/>
          <w14:ligatures w14:val="none"/>
        </w:rPr>
        <w:t>月</w:t>
      </w:r>
    </w:p>
    <w:p w14:paraId="5F988074" w14:textId="77777777" w:rsidR="009D5CBB" w:rsidRPr="009D5CBB" w:rsidRDefault="009D5CBB" w:rsidP="009D5CBB">
      <w:pPr>
        <w:keepNext/>
        <w:keepLines/>
        <w:spacing w:before="260" w:after="260" w:line="416" w:lineRule="auto"/>
        <w:jc w:val="both"/>
        <w:outlineLvl w:val="1"/>
        <w:rPr>
          <w:rFonts w:ascii="宋体" w:eastAsia="仿宋" w:hAnsi="宋体" w:cs="Times New Roman"/>
          <w:b/>
          <w:bCs/>
          <w:sz w:val="24"/>
          <w:szCs w:val="32"/>
          <w14:ligatures w14:val="none"/>
        </w:rPr>
      </w:pPr>
      <w:r w:rsidRPr="009D5CBB">
        <w:rPr>
          <w:rFonts w:ascii="宋体" w:eastAsia="仿宋" w:hAnsi="宋体" w:cs="Times New Roman" w:hint="eastAsia"/>
          <w:b/>
          <w:bCs/>
          <w:sz w:val="24"/>
          <w:szCs w:val="32"/>
          <w14:ligatures w14:val="none"/>
        </w:rPr>
        <w:t>3</w:t>
      </w:r>
      <w:r w:rsidRPr="009D5CBB">
        <w:rPr>
          <w:rFonts w:ascii="宋体" w:eastAsia="仿宋" w:hAnsi="宋体" w:cs="Times New Roman"/>
          <w:b/>
          <w:bCs/>
          <w:sz w:val="24"/>
          <w:szCs w:val="32"/>
          <w14:ligatures w14:val="none"/>
        </w:rPr>
        <w:t xml:space="preserve">. </w:t>
      </w:r>
      <w:r w:rsidRPr="009D5CBB">
        <w:rPr>
          <w:rFonts w:ascii="宋体" w:eastAsia="仿宋" w:hAnsi="宋体" w:cs="Times New Roman"/>
          <w:b/>
          <w:bCs/>
          <w:sz w:val="24"/>
          <w:szCs w:val="32"/>
          <w14:ligatures w14:val="none"/>
        </w:rPr>
        <w:t>商务要求</w:t>
      </w:r>
    </w:p>
    <w:p w14:paraId="7884BBE7" w14:textId="77777777" w:rsidR="009D5CBB" w:rsidRPr="009D5CBB" w:rsidRDefault="009D5CBB" w:rsidP="009D5CBB">
      <w:pPr>
        <w:spacing w:after="0" w:line="240" w:lineRule="auto"/>
        <w:jc w:val="both"/>
        <w:rPr>
          <w:rFonts w:ascii="仿宋" w:eastAsia="仿宋" w:hAnsi="仿宋" w:cs="仿宋" w:hint="eastAsia"/>
          <w:b/>
          <w:bCs/>
          <w:sz w:val="24"/>
          <w:szCs w:val="32"/>
          <w14:ligatures w14:val="none"/>
        </w:rPr>
      </w:pPr>
      <w:r w:rsidRPr="009D5CBB">
        <w:rPr>
          <w:rFonts w:ascii="仿宋" w:eastAsia="仿宋" w:hAnsi="仿宋" w:cs="仿宋" w:hint="eastAsia"/>
          <w:b/>
          <w:bCs/>
          <w:sz w:val="24"/>
          <w:szCs w:val="32"/>
          <w14:ligatures w14:val="none"/>
        </w:rPr>
        <w:t>除非有特别说明，本条为实质性要求。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6307"/>
      </w:tblGrid>
      <w:tr w:rsidR="009D5CBB" w:rsidRPr="009D5CBB" w14:paraId="02786AFA" w14:textId="77777777" w:rsidTr="00C37E14">
        <w:tc>
          <w:tcPr>
            <w:tcW w:w="2375" w:type="dxa"/>
          </w:tcPr>
          <w:p w14:paraId="17297DFD" w14:textId="77777777" w:rsidR="009D5CBB" w:rsidRPr="009D5CBB" w:rsidRDefault="009D5CBB" w:rsidP="009D5CBB">
            <w:pPr>
              <w:widowControl/>
              <w:spacing w:after="0" w:line="240" w:lineRule="auto"/>
              <w:rPr>
                <w:rFonts w:ascii="宋体" w:eastAsia="仿宋" w:hAnsi="宋体" w:cs="Times New Roman" w:hint="eastAsia"/>
                <w:sz w:val="24"/>
                <w14:ligatures w14:val="none"/>
              </w:rPr>
            </w:pPr>
            <w:r w:rsidRPr="009D5CBB">
              <w:rPr>
                <w:rFonts w:ascii="宋体" w:eastAsia="仿宋" w:hAnsi="宋体" w:cs="Times New Roman" w:hint="eastAsia"/>
                <w:sz w:val="24"/>
                <w14:ligatures w14:val="none"/>
              </w:rPr>
              <w:t>交付（实施）的时间（期限）</w:t>
            </w:r>
          </w:p>
        </w:tc>
        <w:tc>
          <w:tcPr>
            <w:tcW w:w="7479" w:type="dxa"/>
          </w:tcPr>
          <w:p w14:paraId="2DD30A22" w14:textId="77777777" w:rsidR="009D5CBB" w:rsidRPr="009D5CBB" w:rsidRDefault="009D5CBB" w:rsidP="009D5CBB">
            <w:pPr>
              <w:widowControl/>
              <w:adjustRightInd w:val="0"/>
              <w:snapToGrid w:val="0"/>
              <w:spacing w:after="0" w:line="288" w:lineRule="auto"/>
              <w:jc w:val="both"/>
              <w:rPr>
                <w:rFonts w:ascii="楷体" w:eastAsia="仿宋" w:hAnsi="楷体" w:cs="Calibri"/>
                <w:sz w:val="24"/>
                <w14:ligatures w14:val="none"/>
              </w:rPr>
            </w:pPr>
            <w:r w:rsidRPr="009D5CBB">
              <w:rPr>
                <w:rFonts w:ascii="楷体" w:eastAsia="仿宋" w:hAnsi="楷体" w:cs="Calibri" w:hint="eastAsia"/>
                <w:sz w:val="24"/>
                <w14:ligatures w14:val="none"/>
              </w:rPr>
              <w:t>合同签订后</w:t>
            </w:r>
            <w:r w:rsidRPr="009D5CBB">
              <w:rPr>
                <w:rFonts w:ascii="楷体" w:eastAsia="仿宋" w:hAnsi="楷体" w:cs="Calibri" w:hint="eastAsia"/>
                <w:sz w:val="24"/>
                <w14:ligatures w14:val="none"/>
              </w:rPr>
              <w:t>50</w:t>
            </w:r>
            <w:r w:rsidRPr="009D5CBB">
              <w:rPr>
                <w:rFonts w:ascii="楷体" w:eastAsia="仿宋" w:hAnsi="楷体" w:cs="Calibri" w:hint="eastAsia"/>
                <w:sz w:val="24"/>
                <w14:ligatures w14:val="none"/>
              </w:rPr>
              <w:t>个日历日内，在采购人指定的场所完成采购内容交付。</w:t>
            </w:r>
          </w:p>
          <w:p w14:paraId="14388F2C" w14:textId="77777777" w:rsidR="009D5CBB" w:rsidRPr="009D5CBB" w:rsidRDefault="009D5CBB" w:rsidP="009D5CBB">
            <w:pPr>
              <w:widowControl/>
              <w:adjustRightInd w:val="0"/>
              <w:snapToGrid w:val="0"/>
              <w:spacing w:after="0" w:line="288" w:lineRule="auto"/>
              <w:jc w:val="both"/>
              <w:rPr>
                <w:rFonts w:ascii="楷体" w:eastAsia="仿宋" w:hAnsi="楷体" w:cs="Calibri" w:hint="eastAsia"/>
                <w:sz w:val="24"/>
                <w14:ligatures w14:val="none"/>
              </w:rPr>
            </w:pPr>
            <w:r w:rsidRPr="009D5CBB">
              <w:rPr>
                <w:rFonts w:ascii="宋体" w:eastAsia="仿宋" w:hAnsi="宋体" w:cs="Calibri" w:hint="eastAsia"/>
                <w:sz w:val="24"/>
                <w14:ligatures w14:val="none"/>
              </w:rPr>
              <w:t>是否接受负偏离：</w:t>
            </w:r>
            <w:r w:rsidRPr="009D5CBB">
              <w:rPr>
                <w:rFonts w:ascii="Segoe UI Symbol" w:eastAsia="仿宋" w:hAnsi="Segoe UI Symbol" w:cs="Segoe UI Symbol"/>
                <w:sz w:val="24"/>
                <w14:ligatures w14:val="none"/>
              </w:rPr>
              <w:t>☑</w:t>
            </w:r>
            <w:r w:rsidRPr="009D5CBB">
              <w:rPr>
                <w:rFonts w:ascii="仿宋" w:eastAsia="仿宋" w:hAnsi="仿宋" w:cs="仿宋" w:hint="eastAsia"/>
                <w:sz w:val="24"/>
                <w14:ligatures w14:val="none"/>
              </w:rPr>
              <w:t>不接受</w:t>
            </w:r>
          </w:p>
          <w:p w14:paraId="58D95623" w14:textId="77777777" w:rsidR="009D5CBB" w:rsidRPr="009D5CBB" w:rsidRDefault="009D5CBB" w:rsidP="009D5CBB">
            <w:pPr>
              <w:spacing w:after="0" w:line="240" w:lineRule="auto"/>
              <w:ind w:firstLineChars="200" w:firstLine="480"/>
              <w:jc w:val="both"/>
              <w:rPr>
                <w:rFonts w:ascii="楷体" w:eastAsia="仿宋" w:hAnsi="楷体" w:cs="Calibri" w:hint="eastAsia"/>
                <w:sz w:val="24"/>
                <w14:ligatures w14:val="none"/>
              </w:rPr>
            </w:pPr>
            <w:r w:rsidRPr="009D5CBB">
              <w:rPr>
                <w:rFonts w:ascii="楷体" w:eastAsia="仿宋" w:hAnsi="楷体" w:cs="Calibri" w:hint="eastAsia"/>
                <w:sz w:val="24"/>
                <w14:ligatures w14:val="none"/>
              </w:rPr>
              <w:t xml:space="preserve">            </w:t>
            </w:r>
            <w:r w:rsidRPr="009D5CBB">
              <w:rPr>
                <w:rFonts w:ascii="楷体" w:eastAsia="仿宋" w:hAnsi="楷体" w:cs="Calibri" w:hint="eastAsia"/>
                <w:sz w:val="24"/>
                <w14:ligatures w14:val="none"/>
              </w:rPr>
              <w:t>□接受：</w:t>
            </w:r>
          </w:p>
          <w:p w14:paraId="24CA5DAD" w14:textId="77777777" w:rsidR="009D5CBB" w:rsidRPr="009D5CBB" w:rsidRDefault="009D5CBB" w:rsidP="009D5CBB">
            <w:pPr>
              <w:spacing w:after="0" w:line="240" w:lineRule="auto"/>
              <w:jc w:val="both"/>
              <w:rPr>
                <w:rFonts w:ascii="宋体" w:eastAsia="仿宋" w:hAnsi="宋体" w:cs="Times New Roman" w:hint="eastAsia"/>
                <w:sz w:val="24"/>
                <w14:ligatures w14:val="none"/>
              </w:rPr>
            </w:pPr>
            <w:r w:rsidRPr="009D5CBB">
              <w:rPr>
                <w:rFonts w:ascii="楷体" w:eastAsia="仿宋" w:hAnsi="楷体" w:cs="Calibri" w:hint="eastAsia"/>
                <w:sz w:val="24"/>
                <w14:ligatures w14:val="none"/>
              </w:rPr>
              <w:t>允许偏离的幅度：</w:t>
            </w:r>
            <w:r w:rsidRPr="009D5CBB">
              <w:rPr>
                <w:rFonts w:ascii="宋体" w:eastAsia="仿宋" w:hAnsi="宋体" w:cs="Calibri" w:hint="eastAsia"/>
                <w:sz w:val="24"/>
                <w14:ligatures w14:val="none"/>
              </w:rPr>
              <w:t>【服务期限允许偏离的幅度】</w:t>
            </w:r>
          </w:p>
        </w:tc>
      </w:tr>
      <w:tr w:rsidR="009D5CBB" w:rsidRPr="009D5CBB" w14:paraId="70C81DAF" w14:textId="77777777" w:rsidTr="00C37E14">
        <w:tc>
          <w:tcPr>
            <w:tcW w:w="2375" w:type="dxa"/>
          </w:tcPr>
          <w:p w14:paraId="60ACA3FA" w14:textId="77777777" w:rsidR="009D5CBB" w:rsidRPr="009D5CBB" w:rsidRDefault="009D5CBB" w:rsidP="009D5CBB">
            <w:pPr>
              <w:widowControl/>
              <w:spacing w:after="0" w:line="240" w:lineRule="auto"/>
              <w:rPr>
                <w:rFonts w:ascii="宋体" w:eastAsia="仿宋" w:hAnsi="宋体" w:cs="Times New Roman" w:hint="eastAsia"/>
                <w:sz w:val="24"/>
                <w14:ligatures w14:val="none"/>
              </w:rPr>
            </w:pPr>
            <w:r w:rsidRPr="009D5CBB">
              <w:rPr>
                <w:rFonts w:ascii="宋体" w:eastAsia="仿宋" w:hAnsi="宋体" w:cs="Times New Roman" w:hint="eastAsia"/>
                <w:sz w:val="24"/>
                <w14:ligatures w14:val="none"/>
              </w:rPr>
              <w:t>交付（实施）的地点（范围）</w:t>
            </w:r>
          </w:p>
        </w:tc>
        <w:tc>
          <w:tcPr>
            <w:tcW w:w="7479" w:type="dxa"/>
          </w:tcPr>
          <w:p w14:paraId="5A1B9FA3" w14:textId="77777777" w:rsidR="009D5CBB" w:rsidRPr="009D5CBB" w:rsidRDefault="009D5CBB" w:rsidP="009D5CBB">
            <w:pPr>
              <w:spacing w:after="0" w:line="240" w:lineRule="auto"/>
              <w:jc w:val="both"/>
              <w:rPr>
                <w:rFonts w:ascii="宋体" w:eastAsia="仿宋" w:hAnsi="宋体" w:cs="Times New Roman"/>
                <w:sz w:val="24"/>
                <w14:ligatures w14:val="none"/>
              </w:rPr>
            </w:pPr>
            <w:r w:rsidRPr="009D5CBB">
              <w:rPr>
                <w:rFonts w:ascii="宋体" w:eastAsia="仿宋" w:hAnsi="宋体" w:cs="Times New Roman" w:hint="eastAsia"/>
                <w:sz w:val="24"/>
                <w14:ligatures w14:val="none"/>
              </w:rPr>
              <w:t>安徽省境内</w:t>
            </w:r>
          </w:p>
        </w:tc>
      </w:tr>
      <w:tr w:rsidR="009D5CBB" w:rsidRPr="009D5CBB" w14:paraId="4FD0D225" w14:textId="77777777" w:rsidTr="00C37E14">
        <w:tc>
          <w:tcPr>
            <w:tcW w:w="2375" w:type="dxa"/>
          </w:tcPr>
          <w:p w14:paraId="4827AAE0" w14:textId="77777777" w:rsidR="009D5CBB" w:rsidRPr="009D5CBB" w:rsidRDefault="009D5CBB" w:rsidP="009D5CBB">
            <w:pPr>
              <w:spacing w:after="0" w:line="240" w:lineRule="auto"/>
              <w:jc w:val="both"/>
              <w:rPr>
                <w:rFonts w:ascii="宋体" w:eastAsia="仿宋" w:hAnsi="宋体" w:cs="Times New Roman"/>
                <w:sz w:val="24"/>
                <w14:ligatures w14:val="none"/>
              </w:rPr>
            </w:pPr>
            <w:r w:rsidRPr="009D5CBB">
              <w:rPr>
                <w:rFonts w:ascii="宋体" w:eastAsia="仿宋" w:hAnsi="宋体" w:cs="Times New Roman" w:hint="eastAsia"/>
                <w:sz w:val="24"/>
                <w14:ligatures w14:val="none"/>
              </w:rPr>
              <w:lastRenderedPageBreak/>
              <w:t>付款方式</w:t>
            </w:r>
          </w:p>
        </w:tc>
        <w:tc>
          <w:tcPr>
            <w:tcW w:w="7479" w:type="dxa"/>
          </w:tcPr>
          <w:p w14:paraId="34D32739" w14:textId="77777777" w:rsidR="009D5CBB" w:rsidRPr="009D5CBB" w:rsidRDefault="009D5CBB" w:rsidP="009D5CBB">
            <w:pPr>
              <w:spacing w:before="151" w:after="0" w:line="360" w:lineRule="auto"/>
              <w:jc w:val="both"/>
              <w:rPr>
                <w:rFonts w:ascii="宋体" w:eastAsia="仿宋" w:hAnsi="宋体" w:cs="Calibri" w:hint="eastAsia"/>
                <w:sz w:val="24"/>
                <w14:ligatures w14:val="none"/>
              </w:rPr>
            </w:pPr>
            <w:r w:rsidRPr="009D5CBB">
              <w:rPr>
                <w:rFonts w:ascii="宋体" w:eastAsia="仿宋" w:hAnsi="宋体" w:cs="Calibri" w:hint="eastAsia"/>
                <w:sz w:val="24"/>
                <w14:ligatures w14:val="none"/>
              </w:rPr>
              <w:t>预付款支付方式：</w:t>
            </w:r>
          </w:p>
          <w:p w14:paraId="23947300" w14:textId="77777777" w:rsidR="009D5CBB" w:rsidRPr="009D5CBB" w:rsidRDefault="009D5CBB" w:rsidP="009D5CBB">
            <w:pPr>
              <w:spacing w:before="151" w:after="0" w:line="360" w:lineRule="auto"/>
              <w:jc w:val="both"/>
              <w:rPr>
                <w:rFonts w:ascii="宋体" w:eastAsia="仿宋" w:hAnsi="宋体" w:cs="Calibri" w:hint="eastAsia"/>
                <w:sz w:val="24"/>
                <w14:ligatures w14:val="none"/>
              </w:rPr>
            </w:pPr>
            <w:r w:rsidRPr="009D5CBB">
              <w:rPr>
                <w:rFonts w:ascii="宋体" w:eastAsia="仿宋" w:hAnsi="宋体" w:cs="Calibri" w:hint="eastAsia"/>
                <w:sz w:val="24"/>
                <w14:ligatures w14:val="none"/>
              </w:rPr>
              <w:t>合同</w:t>
            </w:r>
            <w:proofErr w:type="gramStart"/>
            <w:r w:rsidRPr="009D5CBB">
              <w:rPr>
                <w:rFonts w:ascii="宋体" w:eastAsia="仿宋" w:hAnsi="宋体" w:cs="Calibri" w:hint="eastAsia"/>
                <w:sz w:val="24"/>
                <w14:ligatures w14:val="none"/>
              </w:rPr>
              <w:t>签定</w:t>
            </w:r>
            <w:proofErr w:type="gramEnd"/>
            <w:r w:rsidRPr="009D5CBB">
              <w:rPr>
                <w:rFonts w:ascii="宋体" w:eastAsia="仿宋" w:hAnsi="宋体" w:cs="Calibri" w:hint="eastAsia"/>
                <w:sz w:val="24"/>
                <w14:ligatures w14:val="none"/>
              </w:rPr>
              <w:t>后，甲方在</w:t>
            </w:r>
            <w:r w:rsidRPr="009D5CBB">
              <w:rPr>
                <w:rFonts w:ascii="宋体" w:eastAsia="仿宋" w:hAnsi="宋体" w:cs="Calibri" w:hint="eastAsia"/>
                <w:sz w:val="24"/>
                <w14:ligatures w14:val="none"/>
              </w:rPr>
              <w:t>5</w:t>
            </w:r>
            <w:r w:rsidRPr="009D5CBB">
              <w:rPr>
                <w:rFonts w:ascii="宋体" w:eastAsia="仿宋" w:hAnsi="宋体" w:cs="Calibri" w:hint="eastAsia"/>
                <w:sz w:val="24"/>
                <w14:ligatures w14:val="none"/>
              </w:rPr>
              <w:t>个工作日内向乙方支付合同金额的</w:t>
            </w:r>
            <w:r w:rsidRPr="009D5CBB">
              <w:rPr>
                <w:rFonts w:ascii="宋体" w:eastAsia="仿宋" w:hAnsi="宋体" w:cs="Calibri" w:hint="eastAsia"/>
                <w:sz w:val="24"/>
                <w14:ligatures w14:val="none"/>
              </w:rPr>
              <w:t>60%</w:t>
            </w:r>
            <w:r w:rsidRPr="009D5CBB">
              <w:rPr>
                <w:rFonts w:ascii="宋体" w:eastAsia="仿宋" w:hAnsi="宋体" w:cs="Calibri" w:hint="eastAsia"/>
                <w:sz w:val="24"/>
                <w14:ligatures w14:val="none"/>
              </w:rPr>
              <w:t>；</w:t>
            </w:r>
          </w:p>
          <w:p w14:paraId="110C90CF" w14:textId="77777777" w:rsidR="009D5CBB" w:rsidRPr="009D5CBB" w:rsidRDefault="009D5CBB" w:rsidP="009D5CBB">
            <w:pPr>
              <w:widowControl/>
              <w:adjustRightInd w:val="0"/>
              <w:snapToGrid w:val="0"/>
              <w:spacing w:after="0" w:line="288" w:lineRule="auto"/>
              <w:jc w:val="both"/>
              <w:rPr>
                <w:rFonts w:ascii="宋体" w:eastAsia="仿宋" w:hAnsi="宋体" w:cs="Calibri"/>
                <w:sz w:val="24"/>
                <w14:ligatures w14:val="none"/>
              </w:rPr>
            </w:pPr>
            <w:r w:rsidRPr="009D5CBB">
              <w:rPr>
                <w:rFonts w:ascii="宋体" w:eastAsia="仿宋" w:hAnsi="宋体" w:cs="Calibri" w:hint="eastAsia"/>
                <w:sz w:val="24"/>
                <w14:ligatures w14:val="none"/>
              </w:rPr>
              <w:t>余款支付方式：</w:t>
            </w:r>
          </w:p>
          <w:p w14:paraId="2A1C0574" w14:textId="77777777" w:rsidR="009D5CBB" w:rsidRPr="009D5CBB" w:rsidRDefault="009D5CBB" w:rsidP="009D5CBB">
            <w:pPr>
              <w:keepNext/>
              <w:keepLines/>
              <w:widowControl/>
              <w:snapToGrid w:val="0"/>
              <w:spacing w:after="0" w:line="360" w:lineRule="auto"/>
              <w:ind w:firstLine="480"/>
              <w:outlineLvl w:val="2"/>
              <w:rPr>
                <w:rFonts w:ascii="宋体" w:eastAsia="宋体" w:hAnsi="宋体" w:cs="Times New Roman"/>
                <w:b/>
                <w:bCs/>
                <w:kern w:val="0"/>
                <w:sz w:val="28"/>
                <w:lang w:bidi="en-US"/>
                <w14:ligatures w14:val="none"/>
              </w:rPr>
            </w:pPr>
            <w:r w:rsidRPr="009D5CBB">
              <w:rPr>
                <w:rFonts w:ascii="宋体" w:eastAsia="仿宋" w:hAnsi="宋体" w:cs="Calibri" w:hint="eastAsia"/>
                <w:b/>
                <w:bCs/>
                <w:kern w:val="0"/>
                <w:sz w:val="24"/>
                <w:lang w:bidi="en-US"/>
                <w14:ligatures w14:val="none"/>
              </w:rPr>
              <w:t>双方签署技术服务验收报告后</w:t>
            </w:r>
            <w:r w:rsidRPr="009D5CBB">
              <w:rPr>
                <w:rFonts w:ascii="宋体" w:eastAsia="仿宋" w:hAnsi="宋体" w:cs="Calibri" w:hint="eastAsia"/>
                <w:b/>
                <w:bCs/>
                <w:kern w:val="0"/>
                <w:sz w:val="24"/>
                <w:lang w:bidi="en-US"/>
                <w14:ligatures w14:val="none"/>
              </w:rPr>
              <w:t>5</w:t>
            </w:r>
            <w:r w:rsidRPr="009D5CBB">
              <w:rPr>
                <w:rFonts w:ascii="宋体" w:eastAsia="仿宋" w:hAnsi="宋体" w:cs="Calibri" w:hint="eastAsia"/>
                <w:b/>
                <w:bCs/>
                <w:kern w:val="0"/>
                <w:sz w:val="24"/>
                <w:lang w:bidi="en-US"/>
                <w14:ligatures w14:val="none"/>
              </w:rPr>
              <w:t>个工作日内，甲方向乙方支付合同总金额的</w:t>
            </w:r>
            <w:r w:rsidRPr="009D5CBB">
              <w:rPr>
                <w:rFonts w:ascii="宋体" w:eastAsia="仿宋" w:hAnsi="宋体" w:cs="Calibri" w:hint="eastAsia"/>
                <w:b/>
                <w:bCs/>
                <w:kern w:val="0"/>
                <w:sz w:val="24"/>
                <w:lang w:bidi="en-US"/>
                <w14:ligatures w14:val="none"/>
              </w:rPr>
              <w:t>40%</w:t>
            </w:r>
            <w:r w:rsidRPr="009D5CBB">
              <w:rPr>
                <w:rFonts w:ascii="宋体" w:eastAsia="仿宋" w:hAnsi="宋体" w:cs="Calibri" w:hint="eastAsia"/>
                <w:b/>
                <w:bCs/>
                <w:kern w:val="0"/>
                <w:sz w:val="24"/>
                <w:lang w:bidi="en-US"/>
                <w14:ligatures w14:val="none"/>
              </w:rPr>
              <w:t>。</w:t>
            </w:r>
          </w:p>
          <w:p w14:paraId="100A0C15" w14:textId="77777777" w:rsidR="009D5CBB" w:rsidRPr="009D5CBB" w:rsidRDefault="009D5CBB" w:rsidP="009D5CBB">
            <w:pPr>
              <w:widowControl/>
              <w:adjustRightInd w:val="0"/>
              <w:snapToGrid w:val="0"/>
              <w:spacing w:after="0" w:line="288" w:lineRule="auto"/>
              <w:jc w:val="both"/>
              <w:rPr>
                <w:rFonts w:ascii="楷体" w:eastAsia="仿宋" w:hAnsi="楷体" w:cs="Calibri" w:hint="eastAsia"/>
                <w:sz w:val="24"/>
                <w14:ligatures w14:val="none"/>
              </w:rPr>
            </w:pPr>
            <w:r w:rsidRPr="009D5CBB">
              <w:rPr>
                <w:rFonts w:ascii="宋体" w:eastAsia="仿宋" w:hAnsi="宋体" w:cs="Calibri" w:hint="eastAsia"/>
                <w:sz w:val="24"/>
                <w14:ligatures w14:val="none"/>
              </w:rPr>
              <w:t>是否接受负偏离：</w:t>
            </w:r>
            <w:r w:rsidRPr="009D5CBB">
              <w:rPr>
                <w:rFonts w:ascii="Segoe UI Symbol" w:eastAsia="仿宋" w:hAnsi="Segoe UI Symbol" w:cs="Segoe UI Symbol"/>
                <w:sz w:val="24"/>
                <w14:ligatures w14:val="none"/>
              </w:rPr>
              <w:t>☑</w:t>
            </w:r>
            <w:r w:rsidRPr="009D5CBB">
              <w:rPr>
                <w:rFonts w:ascii="仿宋" w:eastAsia="仿宋" w:hAnsi="仿宋" w:cs="仿宋" w:hint="eastAsia"/>
                <w:sz w:val="24"/>
                <w14:ligatures w14:val="none"/>
              </w:rPr>
              <w:t>不接受</w:t>
            </w:r>
          </w:p>
          <w:p w14:paraId="6C7E4C68" w14:textId="77777777" w:rsidR="009D5CBB" w:rsidRPr="009D5CBB" w:rsidRDefault="009D5CBB" w:rsidP="009D5CBB">
            <w:pPr>
              <w:widowControl/>
              <w:adjustRightInd w:val="0"/>
              <w:snapToGrid w:val="0"/>
              <w:spacing w:after="0" w:line="288" w:lineRule="auto"/>
              <w:jc w:val="both"/>
              <w:rPr>
                <w:rFonts w:ascii="楷体" w:eastAsia="仿宋" w:hAnsi="楷体" w:cs="Calibri" w:hint="eastAsia"/>
                <w:sz w:val="24"/>
                <w14:ligatures w14:val="none"/>
              </w:rPr>
            </w:pPr>
            <w:r w:rsidRPr="009D5CBB">
              <w:rPr>
                <w:rFonts w:ascii="楷体" w:eastAsia="仿宋" w:hAnsi="楷体" w:cs="Calibri" w:hint="eastAsia"/>
                <w:sz w:val="24"/>
                <w14:ligatures w14:val="none"/>
              </w:rPr>
              <w:t xml:space="preserve">                </w:t>
            </w:r>
            <w:r w:rsidRPr="009D5CBB">
              <w:rPr>
                <w:rFonts w:ascii="楷体" w:eastAsia="仿宋" w:hAnsi="楷体" w:cs="Calibri" w:hint="eastAsia"/>
                <w:sz w:val="24"/>
                <w14:ligatures w14:val="none"/>
              </w:rPr>
              <w:t>□接受：</w:t>
            </w:r>
          </w:p>
          <w:p w14:paraId="44461643" w14:textId="77777777" w:rsidR="009D5CBB" w:rsidRPr="009D5CBB" w:rsidRDefault="009D5CBB" w:rsidP="009D5CBB">
            <w:pPr>
              <w:widowControl/>
              <w:adjustRightInd w:val="0"/>
              <w:snapToGrid w:val="0"/>
              <w:spacing w:after="0" w:line="288" w:lineRule="auto"/>
              <w:ind w:firstLineChars="800" w:firstLine="1920"/>
              <w:jc w:val="both"/>
              <w:rPr>
                <w:rFonts w:ascii="宋体" w:eastAsia="仿宋" w:hAnsi="宋体" w:cs="Times New Roman"/>
                <w:sz w:val="24"/>
                <w14:ligatures w14:val="none"/>
              </w:rPr>
            </w:pPr>
            <w:r w:rsidRPr="009D5CBB">
              <w:rPr>
                <w:rFonts w:ascii="楷体" w:eastAsia="仿宋" w:hAnsi="楷体" w:cs="Calibri" w:hint="eastAsia"/>
                <w:sz w:val="24"/>
                <w14:ligatures w14:val="none"/>
              </w:rPr>
              <w:t>允许偏离的幅度：</w:t>
            </w:r>
            <w:r w:rsidRPr="009D5CBB">
              <w:rPr>
                <w:rFonts w:ascii="仿宋" w:eastAsia="仿宋" w:hAnsi="仿宋" w:cs="仿宋" w:hint="eastAsia"/>
                <w:iCs/>
                <w:sz w:val="24"/>
                <w14:ligatures w14:val="none"/>
              </w:rPr>
              <w:t>【支付方式允许偏离的幅度】</w:t>
            </w:r>
          </w:p>
        </w:tc>
      </w:tr>
      <w:tr w:rsidR="009D5CBB" w:rsidRPr="009D5CBB" w14:paraId="68148B1B" w14:textId="77777777" w:rsidTr="00C37E14">
        <w:tc>
          <w:tcPr>
            <w:tcW w:w="2375" w:type="dxa"/>
            <w:vAlign w:val="center"/>
          </w:tcPr>
          <w:p w14:paraId="191AAC10" w14:textId="77777777" w:rsidR="009D5CBB" w:rsidRPr="009D5CBB" w:rsidRDefault="009D5CBB" w:rsidP="009D5CBB">
            <w:pPr>
              <w:spacing w:after="0" w:line="240" w:lineRule="auto"/>
              <w:jc w:val="center"/>
              <w:rPr>
                <w:rFonts w:ascii="宋体" w:eastAsia="仿宋" w:hAnsi="宋体" w:cs="Times New Roman"/>
                <w:b/>
                <w:bCs/>
                <w:kern w:val="0"/>
                <w:sz w:val="24"/>
                <w:szCs w:val="28"/>
                <w14:ligatures w14:val="none"/>
              </w:rPr>
            </w:pPr>
            <w:r w:rsidRPr="009D5CBB">
              <w:rPr>
                <w:rFonts w:ascii="宋体" w:eastAsia="仿宋" w:hAnsi="宋体" w:cs="Calibri" w:hint="eastAsia"/>
                <w:sz w:val="24"/>
                <w14:ligatures w14:val="none"/>
              </w:rPr>
              <w:t>本项目采购标的所属行业</w:t>
            </w:r>
          </w:p>
        </w:tc>
        <w:tc>
          <w:tcPr>
            <w:tcW w:w="7479" w:type="dxa"/>
            <w:vAlign w:val="center"/>
          </w:tcPr>
          <w:p w14:paraId="2F479464" w14:textId="77777777" w:rsidR="009D5CBB" w:rsidRPr="009D5CBB" w:rsidRDefault="009D5CBB" w:rsidP="009D5CBB">
            <w:pPr>
              <w:spacing w:after="0" w:line="240" w:lineRule="auto"/>
              <w:jc w:val="both"/>
              <w:rPr>
                <w:rFonts w:ascii="宋体" w:eastAsia="仿宋" w:hAnsi="宋体" w:cs="Times New Roman"/>
                <w:sz w:val="24"/>
                <w14:ligatures w14:val="none"/>
              </w:rPr>
            </w:pPr>
            <w:r w:rsidRPr="009D5CBB">
              <w:rPr>
                <w:rFonts w:ascii="宋体" w:eastAsia="仿宋" w:hAnsi="宋体" w:cs="Calibri" w:hint="eastAsia"/>
                <w:sz w:val="24"/>
                <w14:ligatures w14:val="none"/>
              </w:rPr>
              <w:t>所属行业：</w:t>
            </w:r>
            <w:r w:rsidRPr="009D5CBB">
              <w:rPr>
                <w:rFonts w:ascii="宋体" w:eastAsia="仿宋" w:hAnsi="宋体" w:cs="Calibri" w:hint="eastAsia"/>
                <w:b/>
                <w:bCs/>
                <w:sz w:val="24"/>
                <w14:ligatures w14:val="none"/>
              </w:rPr>
              <w:t>信息传输业</w:t>
            </w:r>
            <w:r w:rsidRPr="009D5CBB">
              <w:rPr>
                <w:rFonts w:ascii="仿宋" w:eastAsia="仿宋" w:hAnsi="仿宋" w:cs="Times New Roman" w:hint="eastAsia"/>
                <w:sz w:val="24"/>
                <w14:ligatures w14:val="none"/>
              </w:rPr>
              <w:t>行业</w:t>
            </w:r>
          </w:p>
        </w:tc>
      </w:tr>
    </w:tbl>
    <w:p w14:paraId="77296F49" w14:textId="77777777" w:rsidR="009D5CBB" w:rsidRPr="009D5CBB" w:rsidRDefault="009D5CBB" w:rsidP="009D5CBB">
      <w:pPr>
        <w:snapToGrid w:val="0"/>
        <w:spacing w:after="0" w:line="360" w:lineRule="auto"/>
        <w:ind w:firstLineChars="200" w:firstLine="480"/>
        <w:jc w:val="both"/>
        <w:rPr>
          <w:rFonts w:ascii="仿宋" w:eastAsia="仿宋" w:hAnsi="仿宋" w:cs="Times New Roman" w:hint="eastAsia"/>
          <w:sz w:val="24"/>
          <w14:ligatures w14:val="none"/>
        </w:rPr>
      </w:pPr>
    </w:p>
    <w:p w14:paraId="0B9F339E" w14:textId="77777777" w:rsidR="009D5CBB" w:rsidRPr="009D5CBB" w:rsidRDefault="009D5CBB" w:rsidP="009D5CBB">
      <w:pPr>
        <w:spacing w:after="0" w:line="240" w:lineRule="auto"/>
        <w:ind w:firstLineChars="200" w:firstLine="480"/>
        <w:jc w:val="both"/>
        <w:rPr>
          <w:rFonts w:ascii="宋体" w:eastAsia="仿宋" w:hAnsi="宋体" w:cs="Times New Roman"/>
          <w:sz w:val="24"/>
          <w14:ligatures w14:val="none"/>
        </w:rPr>
      </w:pPr>
    </w:p>
    <w:bookmarkEnd w:id="3"/>
    <w:p w14:paraId="758BDDAE" w14:textId="77777777" w:rsidR="009D5CBB" w:rsidRPr="009D5CBB" w:rsidRDefault="009D5CBB" w:rsidP="009D5CBB">
      <w:pPr>
        <w:widowControl/>
        <w:snapToGrid w:val="0"/>
        <w:spacing w:after="0" w:line="360" w:lineRule="auto"/>
        <w:ind w:firstLineChars="200" w:firstLine="480"/>
        <w:jc w:val="both"/>
        <w:rPr>
          <w:rFonts w:ascii="宋体" w:eastAsia="仿宋" w:hAnsi="Courier New" w:cs="Times New Roman"/>
          <w:sz w:val="24"/>
          <w:szCs w:val="21"/>
          <w14:ligatures w14:val="none"/>
        </w:rPr>
      </w:pPr>
    </w:p>
    <w:p w14:paraId="7BEEAAB4" w14:textId="77777777" w:rsidR="00BF2408" w:rsidRPr="009D5CBB" w:rsidRDefault="00BF2408"/>
    <w:sectPr w:rsidR="00BF2408" w:rsidRPr="009D5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F312" w14:textId="77777777" w:rsidR="00280EAE" w:rsidRDefault="00280EAE" w:rsidP="009D5CBB">
      <w:pPr>
        <w:spacing w:after="0" w:line="240" w:lineRule="auto"/>
        <w:rPr>
          <w:rFonts w:hint="eastAsia"/>
        </w:rPr>
      </w:pPr>
      <w:r>
        <w:separator/>
      </w:r>
    </w:p>
  </w:endnote>
  <w:endnote w:type="continuationSeparator" w:id="0">
    <w:p w14:paraId="634B4D7E" w14:textId="77777777" w:rsidR="00280EAE" w:rsidRDefault="00280EAE" w:rsidP="009D5CB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474F" w14:textId="77777777" w:rsidR="00280EAE" w:rsidRDefault="00280EAE" w:rsidP="009D5CBB">
      <w:pPr>
        <w:spacing w:after="0" w:line="240" w:lineRule="auto"/>
        <w:rPr>
          <w:rFonts w:hint="eastAsia"/>
        </w:rPr>
      </w:pPr>
      <w:r>
        <w:separator/>
      </w:r>
    </w:p>
  </w:footnote>
  <w:footnote w:type="continuationSeparator" w:id="0">
    <w:p w14:paraId="7E80F1B4" w14:textId="77777777" w:rsidR="00280EAE" w:rsidRDefault="00280EAE" w:rsidP="009D5CB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08"/>
    <w:rsid w:val="00280EAE"/>
    <w:rsid w:val="009D5CBB"/>
    <w:rsid w:val="00BF2408"/>
    <w:rsid w:val="00D4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4D42D"/>
  <w15:chartTrackingRefBased/>
  <w15:docId w15:val="{C5DDD851-F047-4568-ADFC-45F573E5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408"/>
    <w:rPr>
      <w:rFonts w:cstheme="majorBidi"/>
      <w:color w:val="2F5496" w:themeColor="accent1" w:themeShade="BF"/>
      <w:sz w:val="28"/>
      <w:szCs w:val="28"/>
    </w:rPr>
  </w:style>
  <w:style w:type="character" w:customStyle="1" w:styleId="50">
    <w:name w:val="标题 5 字符"/>
    <w:basedOn w:val="a0"/>
    <w:link w:val="5"/>
    <w:uiPriority w:val="9"/>
    <w:semiHidden/>
    <w:rsid w:val="00BF2408"/>
    <w:rPr>
      <w:rFonts w:cstheme="majorBidi"/>
      <w:color w:val="2F5496" w:themeColor="accent1" w:themeShade="BF"/>
      <w:sz w:val="24"/>
    </w:rPr>
  </w:style>
  <w:style w:type="character" w:customStyle="1" w:styleId="60">
    <w:name w:val="标题 6 字符"/>
    <w:basedOn w:val="a0"/>
    <w:link w:val="6"/>
    <w:uiPriority w:val="9"/>
    <w:semiHidden/>
    <w:rsid w:val="00BF2408"/>
    <w:rPr>
      <w:rFonts w:cstheme="majorBidi"/>
      <w:b/>
      <w:bCs/>
      <w:color w:val="2F5496" w:themeColor="accent1" w:themeShade="BF"/>
    </w:rPr>
  </w:style>
  <w:style w:type="character" w:customStyle="1" w:styleId="70">
    <w:name w:val="标题 7 字符"/>
    <w:basedOn w:val="a0"/>
    <w:link w:val="7"/>
    <w:uiPriority w:val="9"/>
    <w:semiHidden/>
    <w:rsid w:val="00BF2408"/>
    <w:rPr>
      <w:rFonts w:cstheme="majorBidi"/>
      <w:b/>
      <w:bCs/>
      <w:color w:val="595959" w:themeColor="text1" w:themeTint="A6"/>
    </w:rPr>
  </w:style>
  <w:style w:type="character" w:customStyle="1" w:styleId="80">
    <w:name w:val="标题 8 字符"/>
    <w:basedOn w:val="a0"/>
    <w:link w:val="8"/>
    <w:uiPriority w:val="9"/>
    <w:semiHidden/>
    <w:rsid w:val="00BF2408"/>
    <w:rPr>
      <w:rFonts w:cstheme="majorBidi"/>
      <w:color w:val="595959" w:themeColor="text1" w:themeTint="A6"/>
    </w:rPr>
  </w:style>
  <w:style w:type="character" w:customStyle="1" w:styleId="90">
    <w:name w:val="标题 9 字符"/>
    <w:basedOn w:val="a0"/>
    <w:link w:val="9"/>
    <w:uiPriority w:val="9"/>
    <w:semiHidden/>
    <w:rsid w:val="00BF2408"/>
    <w:rPr>
      <w:rFonts w:eastAsiaTheme="majorEastAsia" w:cstheme="majorBidi"/>
      <w:color w:val="595959" w:themeColor="text1" w:themeTint="A6"/>
    </w:rPr>
  </w:style>
  <w:style w:type="paragraph" w:styleId="a3">
    <w:name w:val="Title"/>
    <w:basedOn w:val="a"/>
    <w:next w:val="a"/>
    <w:link w:val="a4"/>
    <w:uiPriority w:val="10"/>
    <w:qFormat/>
    <w:rsid w:val="00BF2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408"/>
    <w:pPr>
      <w:spacing w:before="160"/>
      <w:jc w:val="center"/>
    </w:pPr>
    <w:rPr>
      <w:i/>
      <w:iCs/>
      <w:color w:val="404040" w:themeColor="text1" w:themeTint="BF"/>
    </w:rPr>
  </w:style>
  <w:style w:type="character" w:customStyle="1" w:styleId="a8">
    <w:name w:val="引用 字符"/>
    <w:basedOn w:val="a0"/>
    <w:link w:val="a7"/>
    <w:uiPriority w:val="29"/>
    <w:rsid w:val="00BF2408"/>
    <w:rPr>
      <w:i/>
      <w:iCs/>
      <w:color w:val="404040" w:themeColor="text1" w:themeTint="BF"/>
    </w:rPr>
  </w:style>
  <w:style w:type="paragraph" w:styleId="a9">
    <w:name w:val="List Paragraph"/>
    <w:basedOn w:val="a"/>
    <w:uiPriority w:val="34"/>
    <w:qFormat/>
    <w:rsid w:val="00BF2408"/>
    <w:pPr>
      <w:ind w:left="720"/>
      <w:contextualSpacing/>
    </w:pPr>
  </w:style>
  <w:style w:type="character" w:styleId="aa">
    <w:name w:val="Intense Emphasis"/>
    <w:basedOn w:val="a0"/>
    <w:uiPriority w:val="21"/>
    <w:qFormat/>
    <w:rsid w:val="00BF2408"/>
    <w:rPr>
      <w:i/>
      <w:iCs/>
      <w:color w:val="2F5496" w:themeColor="accent1" w:themeShade="BF"/>
    </w:rPr>
  </w:style>
  <w:style w:type="paragraph" w:styleId="ab">
    <w:name w:val="Intense Quote"/>
    <w:basedOn w:val="a"/>
    <w:next w:val="a"/>
    <w:link w:val="ac"/>
    <w:uiPriority w:val="30"/>
    <w:qFormat/>
    <w:rsid w:val="00BF2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408"/>
    <w:rPr>
      <w:i/>
      <w:iCs/>
      <w:color w:val="2F5496" w:themeColor="accent1" w:themeShade="BF"/>
    </w:rPr>
  </w:style>
  <w:style w:type="character" w:styleId="ad">
    <w:name w:val="Intense Reference"/>
    <w:basedOn w:val="a0"/>
    <w:uiPriority w:val="32"/>
    <w:qFormat/>
    <w:rsid w:val="00BF2408"/>
    <w:rPr>
      <w:b/>
      <w:bCs/>
      <w:smallCaps/>
      <w:color w:val="2F5496" w:themeColor="accent1" w:themeShade="BF"/>
      <w:spacing w:val="5"/>
    </w:rPr>
  </w:style>
  <w:style w:type="paragraph" w:styleId="ae">
    <w:name w:val="header"/>
    <w:basedOn w:val="a"/>
    <w:link w:val="af"/>
    <w:uiPriority w:val="99"/>
    <w:unhideWhenUsed/>
    <w:rsid w:val="009D5CB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D5CBB"/>
    <w:rPr>
      <w:sz w:val="18"/>
      <w:szCs w:val="18"/>
    </w:rPr>
  </w:style>
  <w:style w:type="paragraph" w:styleId="af0">
    <w:name w:val="footer"/>
    <w:basedOn w:val="a"/>
    <w:link w:val="af1"/>
    <w:uiPriority w:val="99"/>
    <w:unhideWhenUsed/>
    <w:rsid w:val="009D5CB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D5C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342</Characters>
  <Application>Microsoft Office Word</Application>
  <DocSecurity>0</DocSecurity>
  <Lines>26</Lines>
  <Paragraphs>29</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思文 吴</dc:creator>
  <cp:keywords/>
  <dc:description/>
  <cp:lastModifiedBy>思文 吴</cp:lastModifiedBy>
  <cp:revision>2</cp:revision>
  <dcterms:created xsi:type="dcterms:W3CDTF">2025-10-31T02:15:00Z</dcterms:created>
  <dcterms:modified xsi:type="dcterms:W3CDTF">2025-10-31T02:19:00Z</dcterms:modified>
</cp:coreProperties>
</file>