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79FA">
      <w:pPr>
        <w:pStyle w:val="6"/>
        <w:rPr>
          <w:rFonts w:hint="eastAsia" w:ascii="方正小标宋_GBK" w:hAnsi="方正小标宋_GBK" w:eastAsia="华文中宋" w:cs="方正小标宋_GBK"/>
        </w:rPr>
      </w:pPr>
      <w:r>
        <w:rPr>
          <w:rFonts w:hint="eastAsia" w:ascii="方正小标宋_GBK" w:hAnsi="方正小标宋_GBK" w:eastAsia="华文中宋" w:cs="方正小标宋_GBK"/>
        </w:rPr>
        <w:t>采购需求</w:t>
      </w:r>
    </w:p>
    <w:p w14:paraId="703A9069">
      <w:pPr>
        <w:spacing w:line="360" w:lineRule="auto"/>
        <w:rPr>
          <w:rFonts w:ascii="宋体" w:hAnsi="宋体" w:eastAsia="宋体"/>
          <w:b/>
          <w:sz w:val="24"/>
        </w:rPr>
      </w:pPr>
      <w:r>
        <w:rPr>
          <w:rFonts w:hint="eastAsia" w:ascii="宋体" w:hAnsi="宋体" w:eastAsia="宋体"/>
          <w:b/>
          <w:sz w:val="24"/>
        </w:rPr>
        <w:t>前注：</w:t>
      </w:r>
    </w:p>
    <w:p w14:paraId="14DE2A8D">
      <w:pPr>
        <w:spacing w:line="360" w:lineRule="auto"/>
        <w:ind w:firstLine="480" w:firstLineChars="200"/>
        <w:rPr>
          <w:rFonts w:hint="eastAsia" w:ascii="宋体" w:hAnsi="宋体" w:eastAsia="宋体" w:cs="宋体"/>
          <w:sz w:val="24"/>
          <w:szCs w:val="18"/>
        </w:rPr>
      </w:pPr>
      <w:bookmarkStart w:id="0" w:name="_Hlk16461016"/>
      <w:r>
        <w:rPr>
          <w:rFonts w:hint="eastAsia" w:ascii="宋体" w:hAnsi="宋体" w:eastAsia="宋体" w:cs="宋体"/>
          <w:sz w:val="24"/>
        </w:rPr>
        <w:t>1.</w:t>
      </w:r>
      <w:r>
        <w:rPr>
          <w:rFonts w:hint="eastAsia" w:ascii="宋体" w:hAnsi="宋体" w:eastAsia="宋体" w:cs="宋体"/>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5B4AE72">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2.下列采购需求中：</w:t>
      </w:r>
    </w:p>
    <w:p w14:paraId="2C00F255">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9A2A075">
      <w:pPr>
        <w:spacing w:line="360" w:lineRule="auto"/>
        <w:ind w:firstLine="480" w:firstLineChars="200"/>
        <w:rPr>
          <w:rFonts w:hint="eastAsia" w:ascii="宋体" w:hAnsi="宋体" w:eastAsia="宋体" w:cs="宋体"/>
          <w:sz w:val="24"/>
          <w:szCs w:val="18"/>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0BF5361">
      <w:pPr>
        <w:spacing w:line="360" w:lineRule="auto"/>
        <w:ind w:firstLine="480" w:firstLineChars="200"/>
        <w:jc w:val="left"/>
        <w:rPr>
          <w:rFonts w:hint="eastAsia" w:ascii="宋体" w:hAnsi="宋体" w:eastAsia="宋体" w:cs="宋体"/>
          <w:sz w:val="24"/>
          <w:szCs w:val="18"/>
        </w:rPr>
      </w:pPr>
      <w:r>
        <w:rPr>
          <w:rFonts w:hint="eastAsia" w:ascii="宋体" w:hAnsi="宋体" w:eastAsia="宋体" w:cs="宋体"/>
          <w:sz w:val="24"/>
          <w:szCs w:val="18"/>
        </w:rPr>
        <w:t>3.下列采购需求中：标注</w:t>
      </w:r>
      <w:r>
        <w:rPr>
          <w:rFonts w:hint="eastAsia" w:ascii="宋体" w:hAnsi="宋体" w:eastAsia="宋体" w:cs="宋体"/>
          <w:sz w:val="24"/>
          <w:szCs w:val="24"/>
        </w:rPr>
        <w:t>▲</w:t>
      </w:r>
      <w:r>
        <w:rPr>
          <w:rFonts w:hint="eastAsia" w:ascii="宋体" w:hAnsi="宋体" w:eastAsia="宋体" w:cs="宋体"/>
          <w:sz w:val="24"/>
          <w:szCs w:val="18"/>
        </w:rPr>
        <w:t>的产品（核心产品），投标人在投标文件《主要中标标的承诺函》中填写名称、品牌、规格、型号、数量、单价等信息。</w:t>
      </w:r>
    </w:p>
    <w:p w14:paraId="62E1488A">
      <w:pPr>
        <w:pStyle w:val="7"/>
        <w:ind w:firstLine="0" w:firstLineChars="0"/>
        <w:rPr>
          <w:rFonts w:eastAsia="黑体"/>
        </w:rPr>
      </w:pPr>
      <w:bookmarkStart w:id="1" w:name="_Toc1064185329"/>
      <w:bookmarkStart w:id="2" w:name="_Toc1899401549"/>
      <w:bookmarkStart w:id="3" w:name="_Toc337877615"/>
      <w:bookmarkStart w:id="4" w:name="_Toc292361325"/>
      <w:bookmarkStart w:id="5" w:name="_Toc1437377518_WPSOffice_Level2"/>
      <w:bookmarkStart w:id="6" w:name="_Toc1452677390"/>
      <w:bookmarkStart w:id="7" w:name="_Toc2025078090"/>
      <w:bookmarkStart w:id="8" w:name="_Toc382548620"/>
      <w:r>
        <w:rPr>
          <w:rFonts w:hint="eastAsia" w:eastAsia="黑体"/>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34C0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7FEE169">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rPr>
            </w:pPr>
            <w:r>
              <w:rPr>
                <w:rFonts w:hint="eastAsia" w:ascii="宋体" w:hAnsi="宋体" w:eastAsia="宋体" w:cs="宋体"/>
                <w:b/>
                <w:kern w:val="2"/>
              </w:rPr>
              <w:t>序号</w:t>
            </w:r>
          </w:p>
        </w:tc>
        <w:tc>
          <w:tcPr>
            <w:tcW w:w="2054" w:type="dxa"/>
            <w:noWrap w:val="0"/>
            <w:vAlign w:val="center"/>
          </w:tcPr>
          <w:p w14:paraId="4A54B881">
            <w:pPr>
              <w:pStyle w:val="14"/>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条款名称</w:t>
            </w:r>
          </w:p>
        </w:tc>
        <w:tc>
          <w:tcPr>
            <w:tcW w:w="5544" w:type="dxa"/>
            <w:noWrap w:val="0"/>
            <w:vAlign w:val="center"/>
          </w:tcPr>
          <w:p w14:paraId="266193E9">
            <w:pPr>
              <w:pStyle w:val="14"/>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内容、说明与要求</w:t>
            </w:r>
          </w:p>
        </w:tc>
      </w:tr>
      <w:tr w14:paraId="06C2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B5EC480">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1</w:t>
            </w:r>
          </w:p>
        </w:tc>
        <w:tc>
          <w:tcPr>
            <w:tcW w:w="2054" w:type="dxa"/>
            <w:noWrap w:val="0"/>
            <w:vAlign w:val="center"/>
          </w:tcPr>
          <w:p w14:paraId="04471D3E">
            <w:pPr>
              <w:pStyle w:val="14"/>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付款方式</w:t>
            </w:r>
          </w:p>
        </w:tc>
        <w:tc>
          <w:tcPr>
            <w:tcW w:w="5544" w:type="dxa"/>
            <w:noWrap w:val="0"/>
            <w:vAlign w:val="center"/>
          </w:tcPr>
          <w:p w14:paraId="3EB48761">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（1）合同签订并收到中标人提供的等额预付款保函或其他担保措施后，采购人支付合同价款的70%；</w:t>
            </w:r>
          </w:p>
          <w:p w14:paraId="130468FD">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（2）货物运送到学校后，采购人支付合同价款的20%；</w:t>
            </w:r>
          </w:p>
          <w:p w14:paraId="46B45AFC">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（3）所有设备安装调试完毕且经过验收合格正常使用后一次性付清剩余合同价款。</w:t>
            </w:r>
          </w:p>
          <w:p w14:paraId="49F1296D">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注：</w:t>
            </w:r>
          </w:p>
          <w:p w14:paraId="0C88798C">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（1）本项目要求中标人提供预付款保函或其他担保措施。</w:t>
            </w:r>
          </w:p>
          <w:p w14:paraId="49FFBC71">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（2）付款前中标人须按要求开具有效的发票。</w:t>
            </w:r>
          </w:p>
          <w:p w14:paraId="03D301BD">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（3）预付款保函形式：银行保函、担保机构担保。</w:t>
            </w:r>
          </w:p>
          <w:p w14:paraId="3605ADD8">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30B4AB5E">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（5）在签订合同时，中标人书面明确表示无需预付款或者主动要求降低预付款比例的，采购人可降低预付款支付比例或不支付预付款。</w:t>
            </w:r>
          </w:p>
        </w:tc>
      </w:tr>
      <w:tr w14:paraId="51C9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6430938">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2</w:t>
            </w:r>
          </w:p>
        </w:tc>
        <w:tc>
          <w:tcPr>
            <w:tcW w:w="2054" w:type="dxa"/>
            <w:noWrap w:val="0"/>
            <w:vAlign w:val="center"/>
          </w:tcPr>
          <w:p w14:paraId="74D58F05">
            <w:pPr>
              <w:pStyle w:val="14"/>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供货及安装地点</w:t>
            </w:r>
          </w:p>
        </w:tc>
        <w:tc>
          <w:tcPr>
            <w:tcW w:w="5544" w:type="dxa"/>
            <w:noWrap w:val="0"/>
            <w:vAlign w:val="center"/>
          </w:tcPr>
          <w:p w14:paraId="6D4FA705">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安徽农业大学，具体按采购人指定。</w:t>
            </w:r>
          </w:p>
        </w:tc>
      </w:tr>
      <w:tr w14:paraId="5C72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018" w:type="dxa"/>
            <w:noWrap w:val="0"/>
            <w:vAlign w:val="center"/>
          </w:tcPr>
          <w:p w14:paraId="403369E7">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3</w:t>
            </w:r>
          </w:p>
        </w:tc>
        <w:tc>
          <w:tcPr>
            <w:tcW w:w="2054" w:type="dxa"/>
            <w:noWrap w:val="0"/>
            <w:vAlign w:val="center"/>
          </w:tcPr>
          <w:p w14:paraId="7BED45A8">
            <w:pPr>
              <w:pStyle w:val="14"/>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供货及安装期限</w:t>
            </w:r>
          </w:p>
        </w:tc>
        <w:tc>
          <w:tcPr>
            <w:tcW w:w="5544" w:type="dxa"/>
            <w:noWrap w:val="0"/>
            <w:vAlign w:val="center"/>
          </w:tcPr>
          <w:p w14:paraId="4722FF23">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合同生效后，国产设备30个日历日内完成供货、安装、调试、培训等所有工作内容，进口设备90个日历日内完成供货、安装、调试、培训等所有工作内容。</w:t>
            </w:r>
          </w:p>
        </w:tc>
      </w:tr>
      <w:tr w14:paraId="659F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AA4560B">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4</w:t>
            </w:r>
          </w:p>
        </w:tc>
        <w:tc>
          <w:tcPr>
            <w:tcW w:w="2054" w:type="dxa"/>
            <w:noWrap w:val="0"/>
            <w:vAlign w:val="center"/>
          </w:tcPr>
          <w:p w14:paraId="6679C623">
            <w:pPr>
              <w:pStyle w:val="14"/>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免费质保期</w:t>
            </w:r>
          </w:p>
        </w:tc>
        <w:tc>
          <w:tcPr>
            <w:tcW w:w="5544" w:type="dxa"/>
            <w:noWrap w:val="0"/>
            <w:vAlign w:val="center"/>
          </w:tcPr>
          <w:p w14:paraId="507A4CDF">
            <w:pPr>
              <w:pStyle w:val="14"/>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验收合格后1年；货物需求中另有规定的，按货物需求执行。</w:t>
            </w:r>
          </w:p>
          <w:p w14:paraId="71A5CC9A">
            <w:pPr>
              <w:pStyle w:val="14"/>
              <w:widowControl w:val="0"/>
              <w:spacing w:before="0" w:beforeAutospacing="0" w:after="0" w:afterAutospacing="0" w:line="360" w:lineRule="auto"/>
              <w:jc w:val="left"/>
              <w:rPr>
                <w:rFonts w:ascii="宋体" w:hAnsi="宋体" w:eastAsia="宋体" w:cs="宋体"/>
                <w:b w:val="0"/>
                <w:sz w:val="24"/>
              </w:rPr>
            </w:pPr>
            <w:r>
              <w:rPr>
                <w:rFonts w:hint="eastAsia" w:ascii="宋体" w:hAnsi="宋体" w:eastAsia="宋体" w:cs="宋体"/>
                <w:b w:val="0"/>
                <w:sz w:val="24"/>
              </w:rPr>
              <w:t>注：免费质保期从验收合格之日起开始计算。</w:t>
            </w:r>
          </w:p>
        </w:tc>
      </w:tr>
    </w:tbl>
    <w:p w14:paraId="0FBCE988">
      <w:pPr>
        <w:pStyle w:val="7"/>
        <w:ind w:firstLine="0" w:firstLineChars="0"/>
        <w:rPr>
          <w:rFonts w:hint="eastAsia" w:eastAsia="黑体"/>
        </w:rPr>
      </w:pPr>
      <w:bookmarkStart w:id="9" w:name="_Toc369119811"/>
      <w:bookmarkStart w:id="10" w:name="_Toc302804901"/>
      <w:bookmarkStart w:id="11" w:name="_Toc626387511"/>
      <w:bookmarkStart w:id="12" w:name="_Toc1715351726"/>
      <w:bookmarkStart w:id="13" w:name="_Toc1191965283_WPSOffice_Level2"/>
      <w:bookmarkStart w:id="14" w:name="_Toc1693477008"/>
      <w:bookmarkStart w:id="15" w:name="_Toc58935147"/>
      <w:bookmarkStart w:id="16" w:name="_Toc717369146"/>
      <w:r>
        <w:rPr>
          <w:rFonts w:hint="eastAsia" w:eastAsia="黑体"/>
        </w:rPr>
        <w:t>二、货物需求</w:t>
      </w:r>
      <w:bookmarkEnd w:id="9"/>
      <w:bookmarkEnd w:id="10"/>
      <w:bookmarkEnd w:id="11"/>
      <w:bookmarkEnd w:id="12"/>
      <w:bookmarkEnd w:id="13"/>
      <w:bookmarkEnd w:id="14"/>
      <w:bookmarkEnd w:id="15"/>
      <w:bookmarkEnd w:id="16"/>
    </w:p>
    <w:p w14:paraId="424FF2C8">
      <w:pPr>
        <w:pStyle w:val="2"/>
        <w:spacing w:line="500" w:lineRule="exact"/>
        <w:ind w:left="0" w:firstLine="0" w:firstLineChars="0"/>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10"/>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5E10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6DA890E4">
            <w:pPr>
              <w:pStyle w:val="2"/>
              <w:spacing w:line="500" w:lineRule="exact"/>
              <w:ind w:left="0" w:firstLine="0" w:firstLineChars="0"/>
              <w:jc w:val="center"/>
              <w:rPr>
                <w:rFonts w:ascii="宋体" w:hAnsi="宋体" w:eastAsia="宋体" w:cs="宋体"/>
                <w:b/>
                <w:bCs/>
                <w:sz w:val="24"/>
                <w:szCs w:val="24"/>
              </w:rPr>
            </w:pPr>
            <w:r>
              <w:rPr>
                <w:rFonts w:hint="eastAsia" w:ascii="宋体" w:hAnsi="宋体" w:eastAsia="宋体" w:cs="宋体"/>
                <w:b/>
                <w:bCs/>
                <w:sz w:val="24"/>
                <w:szCs w:val="24"/>
              </w:rPr>
              <w:t>需求内容类别</w:t>
            </w:r>
          </w:p>
        </w:tc>
        <w:tc>
          <w:tcPr>
            <w:tcW w:w="1277" w:type="dxa"/>
            <w:noWrap w:val="0"/>
            <w:vAlign w:val="top"/>
          </w:tcPr>
          <w:p w14:paraId="67B176C4">
            <w:pPr>
              <w:pStyle w:val="2"/>
              <w:spacing w:line="500" w:lineRule="exact"/>
              <w:ind w:left="0" w:firstLine="0" w:firstLineChars="0"/>
              <w:jc w:val="center"/>
              <w:rPr>
                <w:rFonts w:ascii="宋体" w:hAnsi="宋体" w:eastAsia="宋体" w:cs="宋体"/>
                <w:b/>
                <w:bCs/>
                <w:sz w:val="24"/>
                <w:szCs w:val="24"/>
              </w:rPr>
            </w:pPr>
            <w:r>
              <w:rPr>
                <w:rFonts w:hint="eastAsia" w:ascii="宋体" w:hAnsi="宋体" w:eastAsia="宋体" w:cs="宋体"/>
                <w:b/>
                <w:bCs/>
                <w:sz w:val="24"/>
                <w:szCs w:val="24"/>
              </w:rPr>
              <w:t>标识符号</w:t>
            </w:r>
          </w:p>
        </w:tc>
        <w:tc>
          <w:tcPr>
            <w:tcW w:w="5692" w:type="dxa"/>
            <w:noWrap w:val="0"/>
            <w:vAlign w:val="top"/>
          </w:tcPr>
          <w:p w14:paraId="197AD587">
            <w:pPr>
              <w:pStyle w:val="2"/>
              <w:spacing w:line="500" w:lineRule="exact"/>
              <w:ind w:left="0" w:firstLine="0" w:firstLineChars="0"/>
              <w:jc w:val="center"/>
              <w:rPr>
                <w:rFonts w:ascii="宋体" w:hAnsi="宋体" w:eastAsia="宋体" w:cs="宋体"/>
                <w:b/>
                <w:bCs/>
                <w:sz w:val="24"/>
                <w:szCs w:val="24"/>
              </w:rPr>
            </w:pPr>
            <w:r>
              <w:rPr>
                <w:rFonts w:hint="eastAsia" w:ascii="宋体" w:hAnsi="宋体" w:eastAsia="宋体" w:cs="宋体"/>
                <w:b/>
                <w:bCs/>
                <w:sz w:val="24"/>
                <w:szCs w:val="24"/>
              </w:rPr>
              <w:t>投标要求</w:t>
            </w:r>
          </w:p>
        </w:tc>
      </w:tr>
      <w:tr w14:paraId="4CA0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96" w:type="dxa"/>
            <w:noWrap w:val="0"/>
            <w:vAlign w:val="center"/>
          </w:tcPr>
          <w:p w14:paraId="76DA91A9">
            <w:pPr>
              <w:pStyle w:val="2"/>
              <w:spacing w:line="500" w:lineRule="exact"/>
              <w:ind w:left="0" w:firstLine="0" w:firstLineChars="0"/>
              <w:jc w:val="center"/>
              <w:rPr>
                <w:rFonts w:ascii="宋体" w:hAnsi="宋体" w:eastAsia="宋体" w:cs="宋体"/>
                <w:sz w:val="24"/>
                <w:szCs w:val="24"/>
              </w:rPr>
            </w:pPr>
            <w:r>
              <w:rPr>
                <w:rFonts w:hint="eastAsia" w:ascii="宋体" w:hAnsi="宋体" w:eastAsia="宋体" w:cs="宋体"/>
                <w:sz w:val="24"/>
                <w:szCs w:val="24"/>
              </w:rPr>
              <w:t>重要指标项</w:t>
            </w:r>
          </w:p>
        </w:tc>
        <w:tc>
          <w:tcPr>
            <w:tcW w:w="1277" w:type="dxa"/>
            <w:noWrap w:val="0"/>
            <w:vAlign w:val="center"/>
          </w:tcPr>
          <w:p w14:paraId="593E74D7">
            <w:pPr>
              <w:pStyle w:val="2"/>
              <w:spacing w:line="500" w:lineRule="exact"/>
              <w:ind w:left="0" w:firstLine="0" w:firstLineChars="0"/>
              <w:jc w:val="center"/>
              <w:rPr>
                <w:rFonts w:ascii="宋体" w:hAnsi="宋体" w:eastAsia="宋体" w:cs="宋体"/>
                <w:sz w:val="24"/>
                <w:szCs w:val="24"/>
              </w:rPr>
            </w:pPr>
            <w:r>
              <w:rPr>
                <w:rFonts w:hint="eastAsia" w:ascii="宋体" w:hAnsi="宋体" w:eastAsia="宋体" w:cs="宋体"/>
                <w:sz w:val="24"/>
                <w:szCs w:val="24"/>
              </w:rPr>
              <w:t>★</w:t>
            </w:r>
          </w:p>
        </w:tc>
        <w:tc>
          <w:tcPr>
            <w:tcW w:w="5692" w:type="dxa"/>
            <w:noWrap w:val="0"/>
            <w:vAlign w:val="center"/>
          </w:tcPr>
          <w:p w14:paraId="1E0AED0A">
            <w:pPr>
              <w:pStyle w:val="2"/>
              <w:spacing w:line="500" w:lineRule="exact"/>
              <w:ind w:left="0" w:firstLine="0" w:firstLineChars="0"/>
              <w:jc w:val="left"/>
              <w:rPr>
                <w:rFonts w:ascii="宋体" w:hAnsi="宋体" w:eastAsia="宋体" w:cs="宋体"/>
                <w:sz w:val="24"/>
                <w:szCs w:val="24"/>
              </w:rPr>
            </w:pPr>
            <w:r>
              <w:rPr>
                <w:rFonts w:hint="eastAsia" w:ascii="宋体" w:hAnsi="宋体" w:eastAsia="宋体" w:cs="宋体"/>
                <w:sz w:val="24"/>
                <w:szCs w:val="24"/>
              </w:rPr>
              <w:t>评分项，详见“第四章评标方法和标准”中评分细则。</w:t>
            </w:r>
          </w:p>
        </w:tc>
      </w:tr>
      <w:tr w14:paraId="2865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07F12EA3">
            <w:pPr>
              <w:pStyle w:val="2"/>
              <w:spacing w:line="500" w:lineRule="exact"/>
              <w:ind w:left="0" w:firstLine="0" w:firstLineChars="0"/>
              <w:jc w:val="center"/>
              <w:rPr>
                <w:rFonts w:ascii="宋体" w:hAnsi="宋体" w:eastAsia="宋体" w:cs="宋体"/>
                <w:sz w:val="24"/>
                <w:szCs w:val="24"/>
              </w:rPr>
            </w:pPr>
            <w:r>
              <w:rPr>
                <w:rFonts w:hint="eastAsia" w:ascii="宋体" w:hAnsi="宋体" w:eastAsia="宋体" w:cs="宋体"/>
                <w:sz w:val="24"/>
                <w:szCs w:val="24"/>
              </w:rPr>
              <w:t>无标识项</w:t>
            </w:r>
          </w:p>
        </w:tc>
        <w:tc>
          <w:tcPr>
            <w:tcW w:w="1277" w:type="dxa"/>
            <w:noWrap w:val="0"/>
            <w:vAlign w:val="center"/>
          </w:tcPr>
          <w:p w14:paraId="0A912EA8">
            <w:pPr>
              <w:pStyle w:val="2"/>
              <w:spacing w:line="500" w:lineRule="exact"/>
              <w:ind w:left="0" w:firstLine="0" w:firstLineChars="0"/>
              <w:jc w:val="center"/>
              <w:rPr>
                <w:rFonts w:ascii="宋体" w:hAnsi="宋体" w:eastAsia="宋体" w:cs="宋体"/>
                <w:sz w:val="24"/>
                <w:szCs w:val="24"/>
              </w:rPr>
            </w:pPr>
          </w:p>
        </w:tc>
        <w:tc>
          <w:tcPr>
            <w:tcW w:w="5692" w:type="dxa"/>
            <w:noWrap w:val="0"/>
            <w:vAlign w:val="center"/>
          </w:tcPr>
          <w:p w14:paraId="26D6EDA4">
            <w:pPr>
              <w:pStyle w:val="2"/>
              <w:spacing w:line="500" w:lineRule="exact"/>
              <w:ind w:left="0" w:firstLine="0" w:firstLineChars="0"/>
              <w:jc w:val="left"/>
              <w:rPr>
                <w:rFonts w:ascii="宋体" w:hAnsi="宋体" w:eastAsia="宋体" w:cs="宋体"/>
                <w:sz w:val="24"/>
                <w:szCs w:val="24"/>
              </w:rPr>
            </w:pPr>
            <w:r>
              <w:rPr>
                <w:rFonts w:hint="eastAsia" w:ascii="宋体" w:hAnsi="宋体" w:eastAsia="宋体" w:cs="宋体"/>
                <w:sz w:val="24"/>
                <w:szCs w:val="24"/>
              </w:rPr>
              <w:t>符合性审查项，5项以上（不含5项）负偏离或未响应，将导致投标无效。</w:t>
            </w:r>
          </w:p>
        </w:tc>
      </w:tr>
      <w:tr w14:paraId="32D9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0A950137">
            <w:pPr>
              <w:pStyle w:val="2"/>
              <w:spacing w:line="500" w:lineRule="exact"/>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注：</w:t>
            </w:r>
          </w:p>
          <w:p w14:paraId="3044BF3B">
            <w:pPr>
              <w:pStyle w:val="2"/>
              <w:spacing w:line="500" w:lineRule="exact"/>
              <w:ind w:left="0" w:firstLine="0" w:firstLineChars="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.如某项标识中包含多条技术参数或要求，则该项标识所含内容均需满足或优于招标文件要求，否则不予认可。</w:t>
            </w:r>
          </w:p>
          <w:p w14:paraId="67FCF1EF">
            <w:pPr>
              <w:pStyle w:val="2"/>
              <w:spacing w:line="500" w:lineRule="exact"/>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.“所属行业”栏标注为“/”的项为所投产品配套的工程或服务，无需在《中小企业声明函》中列明。</w:t>
            </w:r>
          </w:p>
        </w:tc>
      </w:tr>
    </w:tbl>
    <w:p w14:paraId="46E012E5">
      <w:pPr>
        <w:pStyle w:val="2"/>
        <w:ind w:left="0" w:firstLine="0" w:firstLineChars="0"/>
        <w:rPr>
          <w:rFonts w:hint="eastAsia" w:ascii="宋体" w:hAnsi="宋体" w:eastAsia="宋体" w:cs="宋体"/>
          <w:b/>
          <w:bCs/>
          <w:sz w:val="24"/>
          <w:szCs w:val="24"/>
        </w:rPr>
      </w:pPr>
    </w:p>
    <w:p w14:paraId="3AFDE361">
      <w:pPr>
        <w:pStyle w:val="2"/>
        <w:spacing w:line="360" w:lineRule="auto"/>
        <w:ind w:left="0" w:firstLine="482"/>
        <w:rPr>
          <w:rFonts w:hint="eastAsia" w:ascii="宋体" w:hAnsi="宋体" w:eastAsia="宋体" w:cs="宋体"/>
          <w:b/>
          <w:bCs/>
          <w:sz w:val="24"/>
          <w:szCs w:val="24"/>
        </w:rPr>
      </w:pPr>
      <w:r>
        <w:rPr>
          <w:rFonts w:hint="eastAsia" w:ascii="宋体" w:hAnsi="宋体" w:eastAsia="宋体" w:cs="宋体"/>
          <w:b/>
          <w:bCs/>
          <w:sz w:val="24"/>
          <w:szCs w:val="24"/>
        </w:rPr>
        <w:t>（二）货物需求清单</w:t>
      </w:r>
    </w:p>
    <w:p w14:paraId="53F22299">
      <w:pPr>
        <w:pStyle w:val="2"/>
        <w:spacing w:line="360" w:lineRule="auto"/>
        <w:ind w:left="0" w:firstLine="482"/>
        <w:rPr>
          <w:rFonts w:hint="eastAsia" w:ascii="宋体" w:hAnsi="宋体" w:eastAsia="宋体" w:cs="宋体"/>
          <w:b/>
          <w:bCs/>
          <w:color w:val="FF0000"/>
          <w:sz w:val="24"/>
          <w:szCs w:val="24"/>
        </w:rPr>
      </w:pPr>
      <w:r>
        <w:rPr>
          <w:rFonts w:hint="eastAsia" w:ascii="宋体" w:hAnsi="宋体" w:eastAsia="宋体" w:cs="宋体"/>
          <w:b/>
          <w:bCs/>
          <w:color w:val="FF0000"/>
          <w:sz w:val="24"/>
          <w:szCs w:val="24"/>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10"/>
        <w:tblW w:w="5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70"/>
        <w:gridCol w:w="4879"/>
        <w:gridCol w:w="1091"/>
        <w:gridCol w:w="842"/>
        <w:gridCol w:w="912"/>
      </w:tblGrid>
      <w:tr w14:paraId="6701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22860FD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89" w:type="dxa"/>
            <w:noWrap w:val="0"/>
            <w:vAlign w:val="center"/>
          </w:tcPr>
          <w:p w14:paraId="354FE21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4937" w:type="dxa"/>
            <w:noWrap w:val="0"/>
            <w:vAlign w:val="center"/>
          </w:tcPr>
          <w:p w14:paraId="24A8327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技术参数及要求</w:t>
            </w:r>
          </w:p>
        </w:tc>
        <w:tc>
          <w:tcPr>
            <w:tcW w:w="1100" w:type="dxa"/>
            <w:noWrap w:val="0"/>
            <w:vAlign w:val="center"/>
          </w:tcPr>
          <w:p w14:paraId="76F543F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00C7A97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851" w:type="dxa"/>
            <w:noWrap w:val="0"/>
            <w:vAlign w:val="center"/>
          </w:tcPr>
          <w:p w14:paraId="7B9FF1F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所属</w:t>
            </w:r>
          </w:p>
          <w:p w14:paraId="4EC2431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行业</w:t>
            </w:r>
          </w:p>
        </w:tc>
        <w:tc>
          <w:tcPr>
            <w:tcW w:w="917" w:type="dxa"/>
            <w:noWrap w:val="0"/>
            <w:vAlign w:val="center"/>
          </w:tcPr>
          <w:p w14:paraId="7B46857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备注（进口或强制节能）</w:t>
            </w:r>
          </w:p>
        </w:tc>
      </w:tr>
      <w:tr w14:paraId="46D8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4B3489E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89" w:type="dxa"/>
            <w:noWrap w:val="0"/>
            <w:vAlign w:val="center"/>
          </w:tcPr>
          <w:p w14:paraId="73A76CC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▲固体紫外-可见漫反射光谱仪</w:t>
            </w:r>
          </w:p>
        </w:tc>
        <w:tc>
          <w:tcPr>
            <w:tcW w:w="4937" w:type="dxa"/>
            <w:noWrap w:val="0"/>
            <w:vAlign w:val="top"/>
          </w:tcPr>
          <w:p w14:paraId="10DD2B4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1.仪器要求</w:t>
            </w:r>
          </w:p>
          <w:p w14:paraId="2DAC6D9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该设备由紫外可见近红外分光光度计和傅里叶变换红外光谱仪两部分组成。设备需能满足固体和液体以及薄膜材料的紫外-可见-红外-近红外区域反射谱研究以及其他物质的透过率研究。能够实现单点测量、波长扫描、时间扫描、定量计算、色度分析等功能。</w:t>
            </w:r>
          </w:p>
          <w:p w14:paraId="0357120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2.操作环境</w:t>
            </w:r>
          </w:p>
          <w:p w14:paraId="54C4216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2.1温度：15℃～35℃；</w:t>
            </w:r>
          </w:p>
          <w:p w14:paraId="0E15CFA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2.2相对湿度：35%～80%RH；</w:t>
            </w:r>
          </w:p>
          <w:p w14:paraId="0E2398E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2.3电源：AC 220V±10%；频率：50±2.5Hz。</w:t>
            </w:r>
          </w:p>
          <w:p w14:paraId="75917FE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3.主要技术指标</w:t>
            </w:r>
          </w:p>
          <w:p w14:paraId="179E2753">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3.1紫外可见近红外分光光度计</w:t>
            </w:r>
          </w:p>
          <w:p w14:paraId="5716D5C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3.1.1波长范围：190～3300nm；</w:t>
            </w:r>
          </w:p>
          <w:p w14:paraId="6D3E442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★3.1.2检测器：高灵敏度PMT光电倍增管（UV-VIS）和制冷PbS检测器（NIR）；</w:t>
            </w:r>
            <w:r>
              <w:rPr>
                <w:rFonts w:hint="eastAsia" w:ascii="宋体" w:hAnsi="宋体" w:eastAsia="宋体" w:cs="宋体"/>
                <w:b/>
                <w:bCs/>
                <w:color w:val="auto"/>
                <w:sz w:val="24"/>
                <w:szCs w:val="24"/>
              </w:rPr>
              <w:t>（投标文件中提供软件截图佐证，截图需清楚显示检测器）</w:t>
            </w:r>
          </w:p>
          <w:p w14:paraId="47D90E1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★3.1.3光谱带宽</w:t>
            </w:r>
            <w:r>
              <w:rPr>
                <w:rFonts w:hint="eastAsia" w:ascii="宋体" w:hAnsi="宋体" w:eastAsia="宋体" w:cs="宋体"/>
                <w:b/>
                <w:bCs/>
                <w:color w:val="auto"/>
                <w:sz w:val="24"/>
                <w:szCs w:val="24"/>
              </w:rPr>
              <w:t>（投标文件中提供软件截图佐证，截图需清楚显示带宽数值）</w:t>
            </w:r>
            <w:r>
              <w:rPr>
                <w:rFonts w:hint="eastAsia" w:ascii="宋体" w:hAnsi="宋体" w:eastAsia="宋体" w:cs="宋体"/>
                <w:color w:val="auto"/>
                <w:sz w:val="24"/>
                <w:szCs w:val="24"/>
              </w:rPr>
              <w:t>：</w:t>
            </w:r>
          </w:p>
          <w:p w14:paraId="2DE3EF5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UV-Vis：0.1 nm、0.2 nm、0.5 nm、1 nm、2 nm、5 nm、10 nm；</w:t>
            </w:r>
          </w:p>
          <w:p w14:paraId="0CAA7B2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NIR：0.25nm、0.5nm；1～36 nm </w:t>
            </w:r>
            <w:r>
              <w:rPr>
                <w:rFonts w:hint="eastAsia" w:ascii="宋体" w:hAnsi="宋体" w:eastAsia="宋体" w:cs="宋体"/>
                <w:b/>
                <w:bCs/>
                <w:color w:val="auto"/>
                <w:sz w:val="24"/>
                <w:szCs w:val="24"/>
              </w:rPr>
              <w:t>(自动控制)</w:t>
            </w:r>
            <w:r>
              <w:rPr>
                <w:rFonts w:hint="eastAsia" w:ascii="宋体" w:hAnsi="宋体" w:eastAsia="宋体" w:cs="宋体"/>
                <w:color w:val="auto"/>
                <w:sz w:val="24"/>
                <w:szCs w:val="24"/>
              </w:rPr>
              <w:t>；</w:t>
            </w:r>
          </w:p>
          <w:p w14:paraId="5A88F91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3.1.4分辨率≤0.1nm；</w:t>
            </w:r>
          </w:p>
          <w:p w14:paraId="5657EC6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3.1.5波长重复性：UV-Vis：±0.05nm，NIR：±0.2nm；</w:t>
            </w:r>
          </w:p>
          <w:p w14:paraId="5AA4BD9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★3.1.6波长扫描速度：0.3至5000nm/min，在数据间隔1nm条件下，能够以1000nm/min的速度，在4分钟内完成190～3300nm范围的测定；</w:t>
            </w:r>
            <w:r>
              <w:rPr>
                <w:rFonts w:hint="eastAsia" w:ascii="宋体" w:hAnsi="宋体" w:eastAsia="宋体" w:cs="宋体"/>
                <w:b/>
                <w:bCs/>
                <w:color w:val="auto"/>
                <w:sz w:val="24"/>
                <w:szCs w:val="24"/>
              </w:rPr>
              <w:t>（投标文件中提供软件截图佐证，截图需清楚显示扫描速度范围）</w:t>
            </w:r>
          </w:p>
          <w:p w14:paraId="36EC064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3.1.7光度计准确度：</w:t>
            </w:r>
          </w:p>
          <w:p w14:paraId="07B1D04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±0.002 Abs (0至0.5 Abs)；</w:t>
            </w:r>
          </w:p>
          <w:p w14:paraId="23D23BB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±0.003 Abs(0.5至1.0 Abs)；</w:t>
            </w:r>
          </w:p>
          <w:p w14:paraId="5FDE07A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±0.006 Abs (1.0至2.0 Abs)；</w:t>
            </w:r>
          </w:p>
          <w:p w14:paraId="6A4A0A3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±0.3%T；遵循NIST SRM 930方法；</w:t>
            </w:r>
          </w:p>
          <w:p w14:paraId="30C7FA2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3.1.8噪音水平： </w:t>
            </w:r>
          </w:p>
          <w:p w14:paraId="1FE16D3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≤0.00003 Abs(RMS) (500nm，带宽2nm)；</w:t>
            </w:r>
          </w:p>
          <w:p w14:paraId="7B5E746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≤0.00003 Abs(RMS) (1500nm，自动带宽)；</w:t>
            </w:r>
          </w:p>
          <w:p w14:paraId="258946E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★3.1.9基线记忆：3通道（系统基线：1通道，用户基线：2通道）；具有自动增益功能；</w:t>
            </w:r>
            <w:r>
              <w:rPr>
                <w:rFonts w:hint="eastAsia" w:ascii="宋体" w:hAnsi="宋体" w:eastAsia="宋体" w:cs="宋体"/>
                <w:b/>
                <w:bCs/>
                <w:color w:val="auto"/>
                <w:sz w:val="24"/>
                <w:szCs w:val="24"/>
              </w:rPr>
              <w:t>（投标文件中对基线记忆和自动增益功能分别提供软件截图佐证，截图需清楚显示基线通道及功能）</w:t>
            </w:r>
          </w:p>
          <w:p w14:paraId="30D91A9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3.1.10基线平直度：</w:t>
            </w:r>
          </w:p>
          <w:p w14:paraId="79625EE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≤±0.0003Abs (190至200nm)；</w:t>
            </w:r>
          </w:p>
          <w:p w14:paraId="70476A8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≤±0.0002Abs (200至2500nm)；</w:t>
            </w:r>
          </w:p>
          <w:p w14:paraId="14994BA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≤±0.002Abs (2500至3300nm)；</w:t>
            </w:r>
          </w:p>
          <w:p w14:paraId="7AC70B6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3.1.11开机2小时后基线稳定性：≤0.0002Abs/h（500nm）；</w:t>
            </w:r>
          </w:p>
          <w:p w14:paraId="1175635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3.1.12光谱吸光度测定范围：-6～+6.0 Abs；</w:t>
            </w:r>
          </w:p>
          <w:p w14:paraId="7A97F92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3.1.13光源：氘灯+钨灯；包含光轴自动调整机构；</w:t>
            </w:r>
          </w:p>
          <w:p w14:paraId="27A188C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★3.1.14配置60mm积分球：波长范围220-2600nm，基线平坦度≤1%，开孔率≤8%；</w:t>
            </w:r>
            <w:r>
              <w:rPr>
                <w:rFonts w:hint="eastAsia" w:ascii="宋体" w:hAnsi="宋体" w:eastAsia="宋体" w:cs="宋体"/>
                <w:b/>
                <w:bCs/>
                <w:color w:val="auto"/>
                <w:sz w:val="24"/>
                <w:szCs w:val="24"/>
              </w:rPr>
              <w:t>（投标文件中提供证明材料）</w:t>
            </w:r>
          </w:p>
          <w:p w14:paraId="5CB85DC6">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3.2傅里叶变换红外光谱仪</w:t>
            </w:r>
          </w:p>
          <w:p w14:paraId="53C9764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★3.2.1干涉仪：无机械磨损的磁浮式干涉仪，具有三维激光控制自动调整和每秒不低于10万次高速扫描动态准直控制功能。</w:t>
            </w:r>
            <w:r>
              <w:rPr>
                <w:rFonts w:hint="eastAsia" w:ascii="宋体" w:hAnsi="宋体" w:eastAsia="宋体" w:cs="宋体"/>
                <w:b/>
                <w:bCs/>
                <w:color w:val="auto"/>
                <w:sz w:val="24"/>
                <w:szCs w:val="24"/>
              </w:rPr>
              <w:t>（</w:t>
            </w:r>
            <w:r>
              <w:rPr>
                <w:rFonts w:ascii="宋体" w:hAnsi="宋体" w:eastAsia="宋体"/>
                <w:b/>
                <w:bCs/>
                <w:color w:val="auto"/>
                <w:sz w:val="24"/>
                <w:szCs w:val="28"/>
              </w:rPr>
              <w:t>投标文件中</w:t>
            </w:r>
            <w:r>
              <w:rPr>
                <w:rFonts w:hint="eastAsia" w:ascii="宋体" w:hAnsi="宋体" w:eastAsia="宋体"/>
                <w:b/>
                <w:bCs/>
                <w:color w:val="auto"/>
                <w:sz w:val="24"/>
                <w:szCs w:val="28"/>
              </w:rPr>
              <w:t>提供磁悬浮干涉仪动态准直控制功能介绍说明书</w:t>
            </w:r>
            <w:r>
              <w:rPr>
                <w:rFonts w:hint="eastAsia" w:ascii="宋体" w:hAnsi="宋体" w:eastAsia="宋体"/>
                <w:b/>
                <w:bCs/>
                <w:color w:val="auto"/>
                <w:sz w:val="24"/>
                <w:szCs w:val="28"/>
                <w:lang w:eastAsia="zh-CN"/>
              </w:rPr>
              <w:t>，</w:t>
            </w:r>
            <w:r>
              <w:rPr>
                <w:rFonts w:hint="eastAsia" w:ascii="宋体" w:hAnsi="宋体" w:eastAsia="宋体"/>
                <w:b/>
                <w:bCs/>
                <w:color w:val="auto"/>
                <w:sz w:val="24"/>
                <w:szCs w:val="28"/>
              </w:rPr>
              <w:t>需</w:t>
            </w:r>
            <w:r>
              <w:rPr>
                <w:rFonts w:ascii="宋体" w:hAnsi="宋体" w:eastAsia="宋体"/>
                <w:b/>
                <w:bCs/>
                <w:color w:val="auto"/>
                <w:sz w:val="24"/>
                <w:szCs w:val="28"/>
              </w:rPr>
              <w:t>标注具体的动态调整频率</w:t>
            </w:r>
            <w:r>
              <w:rPr>
                <w:rFonts w:hint="eastAsia" w:ascii="宋体" w:hAnsi="宋体" w:eastAsia="宋体"/>
                <w:b/>
                <w:bCs/>
                <w:color w:val="auto"/>
                <w:sz w:val="24"/>
                <w:szCs w:val="28"/>
              </w:rPr>
              <w:t>数值每秒不低于10万次</w:t>
            </w:r>
            <w:r>
              <w:rPr>
                <w:rFonts w:hint="eastAsia" w:ascii="宋体" w:hAnsi="宋体" w:eastAsia="宋体" w:cs="宋体"/>
                <w:b/>
                <w:bCs/>
                <w:color w:val="auto"/>
                <w:sz w:val="24"/>
                <w:szCs w:val="24"/>
              </w:rPr>
              <w:t>）</w:t>
            </w:r>
          </w:p>
          <w:p w14:paraId="72DC05F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★3.2.2光谱分辨率：≤0.25cm</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w:t>
            </w:r>
            <w:r>
              <w:rPr>
                <w:rFonts w:hint="eastAsia" w:ascii="宋体" w:hAnsi="宋体" w:eastAsia="宋体" w:cs="宋体"/>
                <w:b/>
                <w:bCs/>
                <w:color w:val="auto"/>
                <w:sz w:val="24"/>
                <w:szCs w:val="24"/>
              </w:rPr>
              <w:t>（投标文件中提供软件截图，截图需体现出具体的分辨率）</w:t>
            </w:r>
            <w:r>
              <w:rPr>
                <w:rFonts w:hint="eastAsia" w:ascii="宋体" w:hAnsi="宋体" w:eastAsia="宋体" w:cs="宋体"/>
                <w:color w:val="auto"/>
                <w:sz w:val="24"/>
                <w:szCs w:val="24"/>
              </w:rPr>
              <w:t>。</w:t>
            </w:r>
          </w:p>
          <w:p w14:paraId="623B9CF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3.2.3全光谱线性准确度：≥0.1%T。（ASTM E1421 标准方法检测）。</w:t>
            </w:r>
          </w:p>
          <w:p w14:paraId="30E4D04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3.2.4光谱范围：7800-350cm</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w:t>
            </w:r>
          </w:p>
          <w:p w14:paraId="4E8245D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3.2.5信噪比：≥60000:1。</w:t>
            </w:r>
          </w:p>
          <w:p w14:paraId="519DB1D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★3.2.6配置不少于20万张永久免费使用、非在线付费使用、离线安装在用户电脑的高分辨红外光谱数据库</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提供光谱数据库软件截图和不少于20万张数据库清单，原件备查</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或一次性提供20万张以上的萨特勒谱图集的红外光谱数据库二十年以上的许可证</w:t>
            </w:r>
            <w:r>
              <w:rPr>
                <w:rFonts w:hint="eastAsia" w:ascii="宋体" w:hAnsi="宋体" w:eastAsia="宋体"/>
                <w:b/>
                <w:bCs/>
                <w:color w:val="auto"/>
                <w:sz w:val="24"/>
                <w:szCs w:val="28"/>
                <w:lang w:eastAsia="zh-CN"/>
              </w:rPr>
              <w:t>（</w:t>
            </w:r>
            <w:r>
              <w:rPr>
                <w:rFonts w:hint="eastAsia" w:ascii="宋体" w:hAnsi="宋体" w:eastAsia="宋体"/>
                <w:b/>
                <w:bCs/>
                <w:color w:val="auto"/>
                <w:sz w:val="24"/>
                <w:szCs w:val="28"/>
                <w:lang w:val="en-US" w:eastAsia="zh-CN"/>
              </w:rPr>
              <w:t>投标文件中</w:t>
            </w:r>
            <w:r>
              <w:rPr>
                <w:rFonts w:hint="eastAsia" w:ascii="宋体" w:hAnsi="宋体" w:eastAsia="宋体"/>
                <w:b/>
                <w:bCs/>
                <w:color w:val="auto"/>
                <w:sz w:val="24"/>
                <w:szCs w:val="28"/>
                <w:lang w:eastAsia="zh-CN"/>
              </w:rPr>
              <w:t>提供</w:t>
            </w:r>
            <w:r>
              <w:rPr>
                <w:rFonts w:hint="eastAsia" w:ascii="宋体" w:hAnsi="宋体" w:eastAsia="宋体"/>
                <w:b/>
                <w:bCs/>
                <w:color w:val="auto"/>
                <w:sz w:val="24"/>
                <w:szCs w:val="28"/>
              </w:rPr>
              <w:t>红外光谱数据库二十年以上使用权许可证扫描件和20万张以上的数据库清单，原件备查</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0EF3AE4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3.2.7动力学反应实时监测软件：在实时数据采集和采集后再处理期间，可使用重构图、官能团重构图、峰面积或峰高以软件定量测定方法等多种计算方法来创建多个由用户自定义的时间重构图；凭借可配置的时间重构图，从数据中提取隐藏的化学信息；使用多种2D和3D显示功能显示分子转化信息；配置数据可视化工具控制数据查看和交换；可对全部时间序列、单一时间重构图或光谱图进行计算；具备一键式光谱搜索功能鉴定材料组分。</w:t>
            </w:r>
          </w:p>
          <w:p w14:paraId="72A8B6C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3.2.8混合物光谱分离鉴别检测分析方法：能对混合物和污染物样品红外光谱进行采集自动搜索分离鉴别、给出含量比例，支持不同红外光谱格式，可连网检索光谱化学结构和给出不同组分相对含量比例。</w:t>
            </w:r>
          </w:p>
          <w:p w14:paraId="59D7214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3.3配套分析控制软件</w:t>
            </w:r>
          </w:p>
          <w:p w14:paraId="41E71F5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3.3.1具备以表格形式显示多个样品之间的指定波长数据和面积计算数据、半峰宽计算数据等功能，便于样品之间的数据比较。</w:t>
            </w:r>
          </w:p>
          <w:p w14:paraId="4E82D52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3.3.2具有波长准确度、噪声水平、基线平坦度等性能确认功能。</w:t>
            </w:r>
          </w:p>
          <w:p w14:paraId="64A2A4E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3.3.3具有可自定义的报告书模板功能。</w:t>
            </w:r>
          </w:p>
          <w:p w14:paraId="5D4141D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★3.3.4可进行自动追踪和更新所需更新的软件和相关应用程序及系统。</w:t>
            </w:r>
            <w:r>
              <w:rPr>
                <w:rFonts w:hint="eastAsia" w:ascii="宋体" w:hAnsi="宋体" w:eastAsia="宋体" w:cs="宋体"/>
                <w:b/>
                <w:bCs/>
                <w:color w:val="auto"/>
                <w:sz w:val="24"/>
                <w:szCs w:val="24"/>
              </w:rPr>
              <w:t>（投标文件中提供软件功能截图证明）</w:t>
            </w:r>
            <w:r>
              <w:rPr>
                <w:rFonts w:hint="eastAsia" w:ascii="宋体" w:hAnsi="宋体" w:eastAsia="宋体" w:cs="宋体"/>
                <w:color w:val="auto"/>
                <w:sz w:val="24"/>
                <w:szCs w:val="24"/>
              </w:rPr>
              <w:t xml:space="preserve"> </w:t>
            </w:r>
          </w:p>
          <w:p w14:paraId="74386BC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★3.3.5系统支持智能跟踪和分析功能，可以手动设定需要跟踪的关键部分并及时给出分析报告。</w:t>
            </w:r>
            <w:r>
              <w:rPr>
                <w:rFonts w:hint="eastAsia" w:ascii="宋体" w:hAnsi="宋体" w:eastAsia="宋体" w:cs="宋体"/>
                <w:b/>
                <w:bCs/>
                <w:color w:val="auto"/>
                <w:sz w:val="24"/>
                <w:szCs w:val="24"/>
              </w:rPr>
              <w:t>（投标文件中提供软件功能截图证明）</w:t>
            </w:r>
          </w:p>
          <w:p w14:paraId="1E976BB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★3.4主机面板包括温湿度监控模块，具有醒目条块，拥有一键启动功能，屏幕显示内容:至少包括传感器温湿度值、环境温湿度值、期、时间、信号质量、锂电池电量≥2000ma.h、外部电源连接状态。</w:t>
            </w:r>
            <w:r>
              <w:rPr>
                <w:rFonts w:hint="eastAsia" w:ascii="宋体" w:hAnsi="宋体" w:eastAsia="宋体" w:cs="宋体"/>
                <w:b/>
                <w:bCs/>
                <w:color w:val="auto"/>
                <w:sz w:val="24"/>
                <w:szCs w:val="24"/>
              </w:rPr>
              <w:t>(投标文件中提供实操界面截图证明，界面需体现所有的功能)</w:t>
            </w:r>
          </w:p>
          <w:p w14:paraId="7184787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3.5数据处理分析系统</w:t>
            </w:r>
            <w:r>
              <w:rPr>
                <w:rFonts w:hint="eastAsia" w:ascii="宋体" w:hAnsi="宋体" w:eastAsia="宋体" w:cs="宋体"/>
                <w:b/>
                <w:bCs/>
                <w:color w:val="auto"/>
                <w:sz w:val="24"/>
                <w:szCs w:val="24"/>
              </w:rPr>
              <w:t>（投标人需在投标响应表6.2技术响应表中列出所投产品品牌和型号，否则视为本条参数未响应）</w:t>
            </w:r>
            <w:r>
              <w:rPr>
                <w:rFonts w:hint="eastAsia" w:ascii="宋体" w:hAnsi="宋体" w:eastAsia="宋体" w:cs="宋体"/>
                <w:color w:val="auto"/>
                <w:sz w:val="24"/>
                <w:szCs w:val="24"/>
              </w:rPr>
              <w:t>：要求不低于以下配置：4核以上处理器，4G内存，1T硬盘，配备正版操作系统。</w:t>
            </w:r>
          </w:p>
          <w:p w14:paraId="7962A726">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4.配置</w:t>
            </w:r>
          </w:p>
          <w:p w14:paraId="5656117F">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4.1紫外可见近红外分光光度计部分配置：</w:t>
            </w:r>
          </w:p>
          <w:p w14:paraId="7A2330A6">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紫外可见近红外分光光度计主机 1台；</w:t>
            </w:r>
          </w:p>
          <w:p w14:paraId="32277C30">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标准石英比色皿 2对；</w:t>
            </w:r>
          </w:p>
          <w:p w14:paraId="4291EE4A">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配套分析控制软件 1套；</w:t>
            </w:r>
          </w:p>
          <w:p w14:paraId="6D31627A">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60mm积分球 1套；</w:t>
            </w:r>
          </w:p>
          <w:p w14:paraId="2EA72BE7">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数据处理分析系统1套；</w:t>
            </w:r>
          </w:p>
          <w:p w14:paraId="5BB17E97">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4.2傅里叶变换红外光谱仪部分配置：</w:t>
            </w:r>
          </w:p>
          <w:p w14:paraId="7489CC4A">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傅里叶变换红外光谱仪 1套；</w:t>
            </w:r>
          </w:p>
          <w:p w14:paraId="5CCEFF39">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磁浮式干涉仪 1套；</w:t>
            </w:r>
          </w:p>
          <w:p w14:paraId="055C7A59">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液体样品支架 1套；</w:t>
            </w:r>
          </w:p>
          <w:p w14:paraId="52C9C641">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高性能DTGS检测器和MCT检测器 各1套；</w:t>
            </w:r>
          </w:p>
          <w:p w14:paraId="0EAE313A">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配套分析控制软件1套；</w:t>
            </w:r>
          </w:p>
          <w:p w14:paraId="4B356975">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20万张以上光谱数据库1套；</w:t>
            </w:r>
          </w:p>
          <w:p w14:paraId="78525337">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粉末池 1对；</w:t>
            </w:r>
          </w:p>
          <w:p w14:paraId="353DD810">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薄膜支架 1套；</w:t>
            </w:r>
          </w:p>
          <w:p w14:paraId="594FE861">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混合物分析软件 1套；</w:t>
            </w:r>
          </w:p>
          <w:p w14:paraId="7D55E803">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动力学反应实时监测软件 1套；</w:t>
            </w:r>
          </w:p>
          <w:p w14:paraId="68C3F8D9">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透射样品仓附件 1套；</w:t>
            </w:r>
          </w:p>
          <w:p w14:paraId="5BEF8E2C">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高温高压原位反应漫反射附件 1套；</w:t>
            </w:r>
          </w:p>
          <w:p w14:paraId="5B1DF1F0">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二路混气系统 1套；</w:t>
            </w:r>
          </w:p>
          <w:p w14:paraId="022AF592">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数据处理分析系统1套；</w:t>
            </w:r>
          </w:p>
          <w:p w14:paraId="2F3A2EF9">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压片机套装 1套。</w:t>
            </w:r>
          </w:p>
        </w:tc>
        <w:tc>
          <w:tcPr>
            <w:tcW w:w="1100" w:type="dxa"/>
            <w:noWrap w:val="0"/>
            <w:vAlign w:val="center"/>
          </w:tcPr>
          <w:p w14:paraId="28BB337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851" w:type="dxa"/>
            <w:noWrap w:val="0"/>
            <w:vAlign w:val="center"/>
          </w:tcPr>
          <w:p w14:paraId="49CEABC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917" w:type="dxa"/>
            <w:noWrap w:val="0"/>
            <w:vAlign w:val="center"/>
          </w:tcPr>
          <w:p w14:paraId="2F1059F7">
            <w:pPr>
              <w:spacing w:line="360" w:lineRule="auto"/>
              <w:jc w:val="center"/>
              <w:rPr>
                <w:rFonts w:hint="eastAsia" w:ascii="宋体" w:hAnsi="宋体" w:eastAsia="宋体" w:cs="宋体"/>
                <w:color w:val="auto"/>
                <w:sz w:val="24"/>
                <w:szCs w:val="24"/>
              </w:rPr>
            </w:pPr>
            <w:r>
              <w:rPr>
                <w:rFonts w:hint="eastAsia" w:ascii="宋体" w:hAnsi="宋体" w:eastAsia="宋体" w:cs="宋体"/>
                <w:bCs/>
                <w:color w:val="auto"/>
                <w:kern w:val="0"/>
                <w:sz w:val="24"/>
                <w:szCs w:val="24"/>
              </w:rPr>
              <w:t>进口</w:t>
            </w:r>
          </w:p>
        </w:tc>
      </w:tr>
      <w:tr w14:paraId="0BA0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255C551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89" w:type="dxa"/>
            <w:noWrap w:val="0"/>
            <w:vAlign w:val="center"/>
          </w:tcPr>
          <w:p w14:paraId="65A0513A">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可见短波红外高光谱目标辐射测量仪</w:t>
            </w:r>
          </w:p>
        </w:tc>
        <w:tc>
          <w:tcPr>
            <w:tcW w:w="4937" w:type="dxa"/>
            <w:noWrap w:val="0"/>
            <w:vAlign w:val="top"/>
          </w:tcPr>
          <w:p w14:paraId="4060FBDC">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1.波长范围：350-2500nm；</w:t>
            </w:r>
          </w:p>
          <w:p w14:paraId="28F77A5C">
            <w:pPr>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Cs/>
                <w:color w:val="auto"/>
                <w:sz w:val="24"/>
                <w:szCs w:val="24"/>
              </w:rPr>
              <w:t>★2.光谱分辨率：≤3nm@700nm；≤6nm@1400nm；≤6nm@2100nm；</w:t>
            </w:r>
            <w:r>
              <w:rPr>
                <w:rFonts w:hint="eastAsia" w:ascii="宋体" w:hAnsi="宋体" w:eastAsia="宋体" w:cs="宋体"/>
                <w:b/>
                <w:bCs/>
                <w:color w:val="auto"/>
                <w:sz w:val="24"/>
                <w:szCs w:val="24"/>
              </w:rPr>
              <w:t>（投标文件中提供软件界面实测的分辨率界面截图佐证）</w:t>
            </w:r>
          </w:p>
          <w:p w14:paraId="582BE44F">
            <w:pPr>
              <w:wordWrap w:val="0"/>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3.采样带宽：≤1.4nm@350-1000nm；≤2nm@1000-2500nm；</w:t>
            </w:r>
          </w:p>
          <w:p w14:paraId="51A9185B">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4.数据输出通道数：≥2100；</w:t>
            </w:r>
          </w:p>
          <w:p w14:paraId="19C9C951">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5.采样通道数：≥2500；</w:t>
            </w:r>
          </w:p>
          <w:p w14:paraId="41702086">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6.辐射校准精度：≤3%@900nm；≤2.5%@1600nm；≤2.5%@2000nm；</w:t>
            </w:r>
          </w:p>
          <w:p w14:paraId="6C01B75A">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7.波长重复性：≤0.1 nm；</w:t>
            </w:r>
          </w:p>
          <w:p w14:paraId="097E27E6">
            <w:pPr>
              <w:widowControl/>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8.具有波长漂移锁定功能；</w:t>
            </w:r>
          </w:p>
          <w:p w14:paraId="56E3BB5A">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color w:val="auto"/>
                <w:sz w:val="24"/>
                <w:szCs w:val="24"/>
              </w:rPr>
              <w:t>★9.仪器的稳定性（3天内漂移）：≤0.4%（可见光波段）；≤1%（近红外波段）；</w:t>
            </w:r>
            <w:r>
              <w:rPr>
                <w:rFonts w:hint="eastAsia" w:ascii="宋体" w:hAnsi="宋体" w:eastAsia="宋体" w:cs="宋体"/>
                <w:b/>
                <w:color w:val="auto"/>
                <w:sz w:val="24"/>
                <w:szCs w:val="24"/>
              </w:rPr>
              <w:t>（投标文件中提供第三方计量报告作为证明材料）；</w:t>
            </w:r>
          </w:p>
          <w:p w14:paraId="7BAEFF4B">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10.信噪比：400-900nm，平均信噪比</w:t>
            </w:r>
            <w:r>
              <w:rPr>
                <w:rFonts w:hint="eastAsia" w:ascii="宋体" w:hAnsi="宋体" w:eastAsia="宋体" w:cs="宋体"/>
                <w:color w:val="auto"/>
                <w:sz w:val="24"/>
                <w:szCs w:val="24"/>
              </w:rPr>
              <w:t>≥</w:t>
            </w:r>
            <w:r>
              <w:rPr>
                <w:rFonts w:hint="eastAsia" w:ascii="宋体" w:hAnsi="宋体" w:eastAsia="宋体" w:cs="宋体"/>
                <w:bCs/>
                <w:color w:val="auto"/>
                <w:sz w:val="24"/>
                <w:szCs w:val="24"/>
              </w:rPr>
              <w:t>1400，最低信噪比：</w:t>
            </w:r>
            <w:r>
              <w:rPr>
                <w:rFonts w:hint="eastAsia" w:ascii="宋体" w:hAnsi="宋体" w:eastAsia="宋体" w:cs="宋体"/>
                <w:color w:val="auto"/>
                <w:sz w:val="24"/>
                <w:szCs w:val="24"/>
              </w:rPr>
              <w:t>≥</w:t>
            </w:r>
            <w:r>
              <w:rPr>
                <w:rFonts w:hint="eastAsia" w:ascii="宋体" w:hAnsi="宋体" w:eastAsia="宋体" w:cs="宋体"/>
                <w:bCs/>
                <w:color w:val="auto"/>
                <w:sz w:val="24"/>
                <w:szCs w:val="24"/>
              </w:rPr>
              <w:t>500；1100-2500nm平均信噪比，</w:t>
            </w:r>
            <w:r>
              <w:rPr>
                <w:rFonts w:hint="eastAsia" w:ascii="宋体" w:hAnsi="宋体" w:eastAsia="宋体" w:cs="宋体"/>
                <w:color w:val="auto"/>
                <w:sz w:val="24"/>
                <w:szCs w:val="24"/>
              </w:rPr>
              <w:t>≥</w:t>
            </w:r>
            <w:r>
              <w:rPr>
                <w:rFonts w:hint="eastAsia" w:ascii="宋体" w:hAnsi="宋体" w:eastAsia="宋体" w:cs="宋体"/>
                <w:bCs/>
                <w:color w:val="auto"/>
                <w:sz w:val="24"/>
                <w:szCs w:val="24"/>
              </w:rPr>
              <w:t>1500；最低信噪比：</w:t>
            </w:r>
            <w:r>
              <w:rPr>
                <w:rFonts w:hint="eastAsia" w:ascii="宋体" w:hAnsi="宋体" w:eastAsia="宋体" w:cs="宋体"/>
                <w:color w:val="auto"/>
                <w:sz w:val="24"/>
                <w:szCs w:val="24"/>
              </w:rPr>
              <w:t>≥</w:t>
            </w:r>
            <w:r>
              <w:rPr>
                <w:rFonts w:hint="eastAsia" w:ascii="宋体" w:hAnsi="宋体" w:eastAsia="宋体" w:cs="宋体"/>
                <w:bCs/>
                <w:color w:val="auto"/>
                <w:sz w:val="24"/>
                <w:szCs w:val="24"/>
              </w:rPr>
              <w:t>100；</w:t>
            </w:r>
          </w:p>
          <w:p w14:paraId="555369A1">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★11.检测器通道数：512@350-1000nm；1060@1001-1800nm；1060@1801-2500nm</w:t>
            </w:r>
            <w:r>
              <w:rPr>
                <w:rFonts w:hint="eastAsia" w:ascii="宋体" w:hAnsi="宋体" w:eastAsia="宋体" w:cs="宋体"/>
                <w:b/>
                <w:bCs/>
                <w:color w:val="auto"/>
                <w:sz w:val="24"/>
                <w:szCs w:val="24"/>
              </w:rPr>
              <w:t>（投标文件中提供主机配置界面截图证明）</w:t>
            </w:r>
            <w:r>
              <w:rPr>
                <w:rStyle w:val="12"/>
                <w:rFonts w:hint="eastAsia" w:ascii="宋体" w:hAnsi="宋体" w:eastAsia="宋体" w:cs="宋体"/>
                <w:color w:val="auto"/>
                <w:sz w:val="24"/>
                <w:szCs w:val="24"/>
              </w:rPr>
              <w:t>；</w:t>
            </w:r>
          </w:p>
          <w:p w14:paraId="34BC6A44">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★12.波长定标：全波长350-2500nm范围内，采用K、Ne、Hg、Ar、Xe等不少于四种原子灯的波长定标</w:t>
            </w:r>
            <w:r>
              <w:rPr>
                <w:rFonts w:hint="eastAsia" w:ascii="宋体" w:hAnsi="宋体" w:eastAsia="宋体" w:cs="宋体"/>
                <w:b/>
                <w:bCs/>
                <w:color w:val="auto"/>
                <w:sz w:val="24"/>
                <w:szCs w:val="24"/>
              </w:rPr>
              <w:t>（投标文件中提供定标实验数据证明）</w:t>
            </w:r>
            <w:r>
              <w:rPr>
                <w:rFonts w:hint="eastAsia" w:ascii="宋体" w:hAnsi="宋体" w:eastAsia="宋体" w:cs="宋体"/>
                <w:bCs/>
                <w:color w:val="auto"/>
                <w:sz w:val="24"/>
                <w:szCs w:val="24"/>
              </w:rPr>
              <w:t>；</w:t>
            </w:r>
          </w:p>
          <w:p w14:paraId="5E4BBED7">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13.校准要求：主机与光纤一体校准,溯源到NIST，光纤与主机固定；</w:t>
            </w:r>
          </w:p>
          <w:p w14:paraId="4AEF2F47">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14.近红外区扫描方式：采用运动光栅组合分光的扫描方式；</w:t>
            </w:r>
          </w:p>
          <w:p w14:paraId="418F0EA6">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15.提供不少于2000条常见地物的标准波谱数据库，可以用于常见地物波谱匹配，数据格式光谱仪软件可直接调用</w:t>
            </w:r>
            <w:r>
              <w:rPr>
                <w:rFonts w:hint="eastAsia" w:ascii="宋体" w:hAnsi="宋体" w:eastAsia="宋体" w:cs="宋体"/>
                <w:b/>
                <w:bCs/>
                <w:color w:val="auto"/>
                <w:sz w:val="24"/>
                <w:szCs w:val="24"/>
              </w:rPr>
              <w:t>（投标文件中提供数据库展示界面截图证明）</w:t>
            </w:r>
            <w:r>
              <w:rPr>
                <w:rFonts w:hint="eastAsia" w:ascii="宋体" w:hAnsi="宋体" w:eastAsia="宋体" w:cs="宋体"/>
                <w:bCs/>
                <w:color w:val="auto"/>
                <w:sz w:val="24"/>
                <w:szCs w:val="24"/>
              </w:rPr>
              <w:t>；</w:t>
            </w:r>
          </w:p>
          <w:p w14:paraId="609EAAC7">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16.提供田间大型作物冠层光谱测量附件，满足作物冠层光谱的测量需求；</w:t>
            </w:r>
          </w:p>
          <w:p w14:paraId="478AA852">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17.配置清单</w:t>
            </w:r>
          </w:p>
          <w:p w14:paraId="5933CF7C">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光谱仪主机 1台；</w:t>
            </w:r>
          </w:p>
          <w:p w14:paraId="3387A3F8">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铠装光纤 1根；</w:t>
            </w:r>
          </w:p>
          <w:p w14:paraId="53FBC3AC">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镍氢电池（≥9000mA）4块 ；</w:t>
            </w:r>
          </w:p>
          <w:p w14:paraId="5808EB6E">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充电器1个；</w:t>
            </w:r>
          </w:p>
          <w:p w14:paraId="40E24A55">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供电电缆 1根；</w:t>
            </w:r>
          </w:p>
          <w:p w14:paraId="6D6CF3D8">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控制终端</w:t>
            </w:r>
            <w:r>
              <w:rPr>
                <w:rFonts w:hint="eastAsia" w:ascii="宋体" w:hAnsi="宋体" w:eastAsia="宋体" w:cs="宋体"/>
                <w:b/>
                <w:bCs/>
                <w:color w:val="auto"/>
                <w:sz w:val="24"/>
                <w:szCs w:val="24"/>
              </w:rPr>
              <w:t>（投标人需在投标响应表6.2技术响应表中列出所投产品品牌和型号，否则视为本条参数未响应）</w:t>
            </w:r>
            <w:r>
              <w:rPr>
                <w:rFonts w:hint="eastAsia" w:ascii="宋体" w:hAnsi="宋体" w:eastAsia="宋体" w:cs="宋体"/>
                <w:color w:val="auto"/>
                <w:kern w:val="0"/>
                <w:sz w:val="24"/>
                <w:szCs w:val="24"/>
                <w:shd w:val="clear" w:color="auto" w:fill="FFFFFF"/>
              </w:rPr>
              <w:t>1台（屏幕尺寸≥12.5英寸，处理器：加速频率≥4.5GHz，硬盘容量≥512GB）；</w:t>
            </w:r>
          </w:p>
          <w:p w14:paraId="198DFE28">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参考白板1个；</w:t>
            </w:r>
          </w:p>
          <w:p w14:paraId="61685A2B">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车载供电电缆1根；</w:t>
            </w:r>
          </w:p>
          <w:p w14:paraId="353A48F0">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适配器1个；</w:t>
            </w:r>
          </w:p>
          <w:p w14:paraId="271D7E00">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数据后处理软件 1套；</w:t>
            </w:r>
          </w:p>
          <w:p w14:paraId="6248AD1A">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野外便携式背包 1个；</w:t>
            </w:r>
          </w:p>
          <w:p w14:paraId="69A79B92">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野外便携式运输箱1个；</w:t>
            </w:r>
          </w:p>
          <w:p w14:paraId="4F2E2190">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光纤检查器1个；</w:t>
            </w:r>
          </w:p>
          <w:p w14:paraId="176C8209">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光纤检查软件1套；</w:t>
            </w:r>
          </w:p>
          <w:p w14:paraId="2E7DB9B2">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波长漂移检查硬件及软件1套；</w:t>
            </w:r>
          </w:p>
          <w:p w14:paraId="55582F23">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手枪式手柄1个；</w:t>
            </w:r>
          </w:p>
          <w:p w14:paraId="6D11939C">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水平平衡测量装置 1套；</w:t>
            </w:r>
          </w:p>
          <w:p w14:paraId="72D8263B">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控制终端托盘1个；</w:t>
            </w:r>
          </w:p>
          <w:p w14:paraId="0FEA9D93">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远程触发器 1个；</w:t>
            </w:r>
          </w:p>
          <w:p w14:paraId="37FB6CE8">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标准波谱数据库 1套；</w:t>
            </w:r>
          </w:p>
          <w:p w14:paraId="32A7A185">
            <w:pPr>
              <w:widowControl/>
              <w:adjustRightInd w:val="0"/>
              <w:snapToGrid w:val="0"/>
              <w:spacing w:line="360" w:lineRule="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光纤跳线1根；</w:t>
            </w:r>
          </w:p>
          <w:p w14:paraId="132206F9">
            <w:pPr>
              <w:adjustRightInd w:val="0"/>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shd w:val="clear" w:color="auto" w:fill="FFFFFF"/>
              </w:rPr>
              <w:t>光纤适配器1个。</w:t>
            </w:r>
          </w:p>
        </w:tc>
        <w:tc>
          <w:tcPr>
            <w:tcW w:w="1100" w:type="dxa"/>
            <w:noWrap w:val="0"/>
            <w:vAlign w:val="center"/>
          </w:tcPr>
          <w:p w14:paraId="39C6276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1套</w:t>
            </w:r>
          </w:p>
        </w:tc>
        <w:tc>
          <w:tcPr>
            <w:tcW w:w="851" w:type="dxa"/>
            <w:noWrap w:val="0"/>
            <w:vAlign w:val="center"/>
          </w:tcPr>
          <w:p w14:paraId="37DFDBF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917" w:type="dxa"/>
            <w:noWrap w:val="0"/>
            <w:vAlign w:val="center"/>
          </w:tcPr>
          <w:p w14:paraId="518FC6E7">
            <w:pPr>
              <w:spacing w:line="360" w:lineRule="auto"/>
              <w:jc w:val="center"/>
              <w:rPr>
                <w:rFonts w:hint="eastAsia" w:ascii="宋体" w:hAnsi="宋体" w:eastAsia="宋体" w:cs="宋体"/>
                <w:color w:val="auto"/>
                <w:sz w:val="24"/>
                <w:szCs w:val="24"/>
              </w:rPr>
            </w:pPr>
            <w:r>
              <w:rPr>
                <w:rFonts w:hint="eastAsia" w:ascii="宋体" w:hAnsi="宋体" w:eastAsia="宋体" w:cs="宋体"/>
                <w:bCs/>
                <w:color w:val="auto"/>
                <w:kern w:val="0"/>
                <w:sz w:val="24"/>
                <w:szCs w:val="24"/>
              </w:rPr>
              <w:t>进口</w:t>
            </w:r>
          </w:p>
        </w:tc>
      </w:tr>
      <w:tr w14:paraId="73DC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742BFE7A">
            <w:pPr>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1289" w:type="dxa"/>
            <w:noWrap w:val="0"/>
            <w:vAlign w:val="center"/>
          </w:tcPr>
          <w:p w14:paraId="59A6456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三维激光扫描仪</w:t>
            </w:r>
          </w:p>
        </w:tc>
        <w:tc>
          <w:tcPr>
            <w:tcW w:w="4937" w:type="dxa"/>
            <w:noWrap w:val="0"/>
            <w:vAlign w:val="top"/>
          </w:tcPr>
          <w:p w14:paraId="40DEA30A">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1.三维激光扫描仪硬件技术参数：</w:t>
            </w:r>
          </w:p>
          <w:p w14:paraId="1EB3EF03">
            <w:pPr>
              <w:pStyle w:val="8"/>
              <w:adjustRightInd w:val="0"/>
              <w:snapToGrid w:val="0"/>
              <w:spacing w:line="360" w:lineRule="auto"/>
              <w:rPr>
                <w:rFonts w:hint="eastAsia" w:hAnsi="宋体" w:cs="宋体"/>
                <w:b/>
                <w:bCs/>
                <w:color w:val="auto"/>
                <w:sz w:val="24"/>
                <w:szCs w:val="24"/>
              </w:rPr>
            </w:pPr>
            <w:r>
              <w:rPr>
                <w:rFonts w:hint="eastAsia" w:hAnsi="宋体" w:cs="宋体"/>
                <w:color w:val="auto"/>
                <w:sz w:val="24"/>
                <w:szCs w:val="24"/>
              </w:rPr>
              <w:t>★1.1扫描范围：最小距离≤0.6m；最大距离≥120m；</w:t>
            </w:r>
            <w:r>
              <w:rPr>
                <w:rFonts w:hint="eastAsia" w:hAnsi="宋体" w:cs="宋体"/>
                <w:b/>
                <w:bCs/>
                <w:color w:val="auto"/>
                <w:sz w:val="24"/>
                <w:szCs w:val="24"/>
              </w:rPr>
              <w:t>（投标文件中提供证明材料）</w:t>
            </w:r>
          </w:p>
          <w:p w14:paraId="15291E32">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★1.2视场角（每次扫描）：水平方向≥360°角，垂直方向≥290°角；</w:t>
            </w:r>
          </w:p>
          <w:p w14:paraId="029F3592">
            <w:pPr>
              <w:pStyle w:val="8"/>
              <w:adjustRightInd w:val="0"/>
              <w:snapToGrid w:val="0"/>
              <w:spacing w:line="360" w:lineRule="auto"/>
              <w:rPr>
                <w:rStyle w:val="12"/>
                <w:rFonts w:hint="eastAsia" w:hAnsi="宋体" w:cs="宋体"/>
                <w:color w:val="auto"/>
                <w:sz w:val="24"/>
                <w:szCs w:val="24"/>
              </w:rPr>
            </w:pPr>
            <w:r>
              <w:rPr>
                <w:rFonts w:hint="eastAsia" w:hAnsi="宋体" w:cs="宋体"/>
                <w:color w:val="auto"/>
                <w:sz w:val="24"/>
                <w:szCs w:val="24"/>
              </w:rPr>
              <w:t>★1.3测距精度：测距精度≤1mm±10ppm；</w:t>
            </w:r>
          </w:p>
          <w:p w14:paraId="2AF30AC8">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1.4测角精度：精度≤18"；</w:t>
            </w:r>
          </w:p>
          <w:p w14:paraId="420AE912">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1.5点位精度：≤2mm@10m；</w:t>
            </w:r>
          </w:p>
          <w:p w14:paraId="304C1BF9">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1.6噪音精度：≤0.4mm@10m；</w:t>
            </w:r>
          </w:p>
          <w:p w14:paraId="4F749895">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1.7工作温度-5℃～40℃；储存温度-30℃～70℃；白天、夜晚均可工作；</w:t>
            </w:r>
          </w:p>
          <w:p w14:paraId="6DFD5BF5">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★1.8最大扫描速率≥1800000点/秒；</w:t>
            </w:r>
          </w:p>
          <w:p w14:paraId="0B4D223F">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1.9单站扫描+拍照用时最快≤2分钟；</w:t>
            </w:r>
          </w:p>
          <w:p w14:paraId="1AC88562">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1.10配套有专用背包方便设备携带，全套设备（含附件）重量小于8kg；</w:t>
            </w:r>
          </w:p>
          <w:p w14:paraId="21A465B9">
            <w:pPr>
              <w:pStyle w:val="8"/>
              <w:adjustRightInd w:val="0"/>
              <w:snapToGrid w:val="0"/>
              <w:spacing w:line="360" w:lineRule="auto"/>
              <w:rPr>
                <w:rFonts w:hint="eastAsia" w:hAnsi="宋体" w:cs="宋体"/>
                <w:b/>
                <w:bCs/>
                <w:color w:val="auto"/>
                <w:sz w:val="24"/>
                <w:szCs w:val="24"/>
              </w:rPr>
            </w:pPr>
            <w:r>
              <w:rPr>
                <w:rFonts w:hint="eastAsia" w:hAnsi="宋体" w:cs="宋体"/>
                <w:color w:val="auto"/>
                <w:sz w:val="24"/>
                <w:szCs w:val="24"/>
              </w:rPr>
              <w:t>★1.11内置3个HDR相机：单相机≥1200万像素，全景像素≥4.3亿；</w:t>
            </w:r>
            <w:r>
              <w:rPr>
                <w:rFonts w:hint="eastAsia" w:hAnsi="宋体" w:cs="宋体"/>
                <w:b/>
                <w:bCs/>
                <w:color w:val="auto"/>
                <w:sz w:val="24"/>
                <w:szCs w:val="24"/>
              </w:rPr>
              <w:t>（投标文件中提供证明材料）</w:t>
            </w:r>
          </w:p>
          <w:p w14:paraId="3673CBF5">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1.12操作界面：支持彩色触摸屏；</w:t>
            </w:r>
          </w:p>
          <w:p w14:paraId="7BD6CFC4">
            <w:pPr>
              <w:pStyle w:val="8"/>
              <w:tabs>
                <w:tab w:val="left" w:pos="6045"/>
              </w:tabs>
              <w:adjustRightInd w:val="0"/>
              <w:snapToGrid w:val="0"/>
              <w:spacing w:line="360" w:lineRule="auto"/>
              <w:rPr>
                <w:rFonts w:hint="eastAsia" w:hAnsi="宋体" w:cs="宋体"/>
                <w:color w:val="auto"/>
                <w:sz w:val="24"/>
                <w:szCs w:val="24"/>
              </w:rPr>
            </w:pPr>
            <w:r>
              <w:rPr>
                <w:rFonts w:hint="eastAsia" w:hAnsi="宋体" w:cs="宋体"/>
                <w:color w:val="auto"/>
                <w:sz w:val="24"/>
                <w:szCs w:val="24"/>
              </w:rPr>
              <w:t>1.13数据存储容量≥200GB。</w:t>
            </w:r>
          </w:p>
          <w:p w14:paraId="2BB6FE33">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1.14内置两块锂电池，单块电池持续供电时间≥4小时，支持热插拔功能；</w:t>
            </w:r>
          </w:p>
          <w:p w14:paraId="66A04F88">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1.15机载传感配置：内置电子罗盘、GNSS、高度计、IMU；</w:t>
            </w:r>
          </w:p>
          <w:p w14:paraId="76B2C7B6">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1.16无需后期处理可自动去除视场内的移动物体；</w:t>
            </w:r>
          </w:p>
          <w:p w14:paraId="254CF6D2">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★1.17实时拼接：全自动点云拼接，通过仪器自身传感器技术实时对连续两个测站间的点云进行自动拼接，现场即可实现浏览查看。</w:t>
            </w:r>
          </w:p>
          <w:p w14:paraId="4084C51D">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2.三维激光扫描仪处理软件</w:t>
            </w:r>
          </w:p>
          <w:p w14:paraId="6AFFCFBF">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2.1基本要求：</w:t>
            </w:r>
          </w:p>
          <w:p w14:paraId="379E7CF1">
            <w:pPr>
              <w:pStyle w:val="8"/>
              <w:adjustRightInd w:val="0"/>
              <w:snapToGrid w:val="0"/>
              <w:spacing w:line="360" w:lineRule="auto"/>
              <w:rPr>
                <w:rFonts w:hint="eastAsia" w:hAnsi="宋体" w:cs="宋体"/>
                <w:b/>
                <w:bCs/>
                <w:color w:val="auto"/>
                <w:sz w:val="24"/>
                <w:szCs w:val="24"/>
              </w:rPr>
            </w:pPr>
            <w:r>
              <w:rPr>
                <w:rFonts w:hint="eastAsia" w:hAnsi="宋体" w:cs="宋体"/>
                <w:color w:val="auto"/>
                <w:sz w:val="24"/>
                <w:szCs w:val="24"/>
              </w:rPr>
              <w:t>软件包括：扫描模块、点云处理模块、建模模块、与AutoCAD接口模块，用户不需要再采购任何第三方软件，就能完成三维数据提取、处理、加工、呈现。</w:t>
            </w:r>
          </w:p>
          <w:p w14:paraId="71DA4B2D">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2.2支持无线遥控遥测扫描仪工作：</w:t>
            </w:r>
          </w:p>
          <w:p w14:paraId="483358C2">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配备移动控制终端，支持遥控遥测扫描仪工作：作业员可远程控制扫描仪测量，全部的操作都在遥控设备上完成，无须操作扫描仪。</w:t>
            </w:r>
          </w:p>
          <w:p w14:paraId="34FF96E5">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2.3点云数据实时拼接：</w:t>
            </w:r>
          </w:p>
          <w:p w14:paraId="48A174D6">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支持外业扫描同时进行点云数据拼接，即扫完就能完成拼接。</w:t>
            </w:r>
          </w:p>
          <w:p w14:paraId="6A8FA03D">
            <w:pPr>
              <w:pStyle w:val="8"/>
              <w:adjustRightInd w:val="0"/>
              <w:snapToGrid w:val="0"/>
              <w:spacing w:line="360" w:lineRule="auto"/>
              <w:rPr>
                <w:rFonts w:hint="eastAsia" w:hAnsi="宋体" w:cs="宋体"/>
                <w:color w:val="auto"/>
                <w:sz w:val="24"/>
                <w:szCs w:val="24"/>
              </w:rPr>
            </w:pPr>
            <w:r>
              <w:rPr>
                <w:rFonts w:hint="eastAsia" w:hAnsi="宋体" w:cs="宋体"/>
                <w:color w:val="auto"/>
                <w:sz w:val="24"/>
                <w:szCs w:val="24"/>
              </w:rPr>
              <w:t>2.4数据三维建模：管线、钢结构等自动建模功能、点云最佳匹配生成模型、第三方照片映射到点云上、正射影像图的生成、三维动画功能；并能实现三维模型的设计和对比功能。</w:t>
            </w:r>
          </w:p>
          <w:p w14:paraId="474E7431">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2.5扫描对象几何信息获取：可获取体积、面积、长度等各种扫描对象的几何信息。</w:t>
            </w:r>
          </w:p>
          <w:p w14:paraId="4E3DC9DB">
            <w:pPr>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★2.6兼容性：扫描数据与CAD平台兼容，并支持配套软件与后处理软件之间进行三维坐标的实时传输进行绘图、3D建模，并可通过图像进行3D绘图与建模；</w:t>
            </w:r>
            <w:r>
              <w:rPr>
                <w:rFonts w:hint="eastAsia" w:ascii="宋体" w:hAnsi="宋体" w:eastAsia="宋体" w:cs="宋体"/>
                <w:b/>
                <w:bCs/>
                <w:color w:val="auto"/>
                <w:sz w:val="24"/>
                <w:szCs w:val="24"/>
              </w:rPr>
              <w:t>（投标文件中提供证明材料）</w:t>
            </w:r>
          </w:p>
          <w:p w14:paraId="738E8B11">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3.配置清单：主机×1、充电器×1、电池×4、脚架×1、三维激光扫描仪处理软件×1、配置无人机电池×3块（≥5880mah）用作后续机载实验研究。</w:t>
            </w:r>
          </w:p>
        </w:tc>
        <w:tc>
          <w:tcPr>
            <w:tcW w:w="1100" w:type="dxa"/>
            <w:noWrap w:val="0"/>
            <w:vAlign w:val="center"/>
          </w:tcPr>
          <w:p w14:paraId="3D8867A8">
            <w:pPr>
              <w:spacing w:line="360" w:lineRule="auto"/>
              <w:jc w:val="center"/>
              <w:rPr>
                <w:rFonts w:hint="eastAsia" w:ascii="宋体" w:hAnsi="宋体" w:eastAsia="宋体" w:cs="宋体"/>
                <w:bCs/>
                <w:color w:val="auto"/>
                <w:kern w:val="0"/>
                <w:sz w:val="24"/>
                <w:szCs w:val="24"/>
              </w:rPr>
            </w:pPr>
            <w:r>
              <w:rPr>
                <w:rFonts w:hint="eastAsia" w:ascii="宋体" w:hAnsi="宋体" w:eastAsia="宋体" w:cs="宋体"/>
                <w:color w:val="auto"/>
                <w:sz w:val="24"/>
                <w:szCs w:val="24"/>
              </w:rPr>
              <w:t>1套</w:t>
            </w:r>
          </w:p>
        </w:tc>
        <w:tc>
          <w:tcPr>
            <w:tcW w:w="851" w:type="dxa"/>
            <w:noWrap w:val="0"/>
            <w:vAlign w:val="center"/>
          </w:tcPr>
          <w:p w14:paraId="72C824C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917" w:type="dxa"/>
            <w:noWrap w:val="0"/>
            <w:vAlign w:val="center"/>
          </w:tcPr>
          <w:p w14:paraId="28AA9364">
            <w:pPr>
              <w:spacing w:line="360" w:lineRule="auto"/>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进口</w:t>
            </w:r>
          </w:p>
        </w:tc>
      </w:tr>
    </w:tbl>
    <w:p w14:paraId="7D5ED711">
      <w:pPr>
        <w:rPr>
          <w:rFonts w:ascii="Calibri" w:hAnsi="Calibri" w:eastAsia="宋体" w:cs="Times New Roman"/>
          <w:szCs w:val="24"/>
        </w:rPr>
      </w:pPr>
    </w:p>
    <w:p w14:paraId="521E2242">
      <w:pPr>
        <w:pStyle w:val="2"/>
        <w:spacing w:before="156" w:beforeLines="50" w:after="156" w:afterLines="50"/>
        <w:ind w:left="0" w:firstLine="640"/>
        <w:rPr>
          <w:rFonts w:hint="eastAsia" w:eastAsia="黑体"/>
        </w:rPr>
      </w:pPr>
      <w:bookmarkStart w:id="17" w:name="_Toc1814319857"/>
      <w:bookmarkStart w:id="18" w:name="_Toc49042126"/>
      <w:bookmarkStart w:id="19" w:name="_Toc1061105159_WPSOffice_Level2"/>
      <w:bookmarkStart w:id="20" w:name="_Toc13384869"/>
      <w:bookmarkStart w:id="21" w:name="_Toc1900587714"/>
      <w:bookmarkStart w:id="22" w:name="_Toc1520309192"/>
      <w:bookmarkStart w:id="23" w:name="_Toc902728931"/>
      <w:bookmarkStart w:id="24" w:name="_Toc1101062245"/>
      <w:r>
        <w:rPr>
          <w:rFonts w:hint="eastAsia" w:eastAsia="黑体"/>
        </w:rPr>
        <w:t>三、报价要求</w:t>
      </w:r>
      <w:bookmarkEnd w:id="17"/>
      <w:bookmarkEnd w:id="18"/>
      <w:bookmarkEnd w:id="19"/>
      <w:bookmarkEnd w:id="20"/>
      <w:bookmarkEnd w:id="21"/>
      <w:bookmarkEnd w:id="22"/>
      <w:bookmarkEnd w:id="23"/>
      <w:bookmarkEnd w:id="24"/>
    </w:p>
    <w:p w14:paraId="703BB942">
      <w:pPr>
        <w:spacing w:line="360" w:lineRule="auto"/>
        <w:ind w:firstLine="480" w:firstLineChars="200"/>
        <w:jc w:val="left"/>
        <w:rPr>
          <w:rFonts w:ascii="宋体" w:hAnsi="宋体" w:eastAsia="宋体" w:cs="宋体"/>
          <w:sz w:val="24"/>
          <w:szCs w:val="18"/>
        </w:rPr>
      </w:pPr>
      <w:r>
        <w:rPr>
          <w:rFonts w:hint="eastAsia" w:ascii="宋体" w:hAnsi="宋体" w:eastAsia="宋体" w:cs="宋体"/>
          <w:sz w:val="24"/>
          <w:szCs w:val="18"/>
        </w:rPr>
        <w:t>本项目报总价，投标报价</w:t>
      </w:r>
      <w:r>
        <w:rPr>
          <w:rFonts w:ascii="宋体" w:hAnsi="宋体" w:eastAsia="宋体" w:cs="宋体"/>
          <w:sz w:val="24"/>
          <w:szCs w:val="18"/>
        </w:rPr>
        <w:t>包括</w:t>
      </w:r>
      <w:r>
        <w:rPr>
          <w:rFonts w:hint="eastAsia" w:ascii="宋体" w:hAnsi="宋体" w:eastAsia="宋体" w:cs="宋体"/>
          <w:sz w:val="24"/>
          <w:szCs w:val="18"/>
        </w:rPr>
        <w:t>本项目需求的全部货物及所需附件购置费、包装费、运输费、人工费、保险费、安装调试费、各种税费、资料费、售后服务费及完成项目应有的全部费用。</w:t>
      </w:r>
    </w:p>
    <w:p w14:paraId="16BF9F09">
      <w:pPr>
        <w:pStyle w:val="7"/>
        <w:ind w:firstLine="560"/>
        <w:rPr>
          <w:rFonts w:eastAsia="黑体"/>
        </w:rPr>
      </w:pPr>
      <w:r>
        <w:rPr>
          <w:rFonts w:eastAsia="黑体"/>
        </w:rPr>
        <w:t>四、备品备件及专用工具</w:t>
      </w:r>
    </w:p>
    <w:p w14:paraId="5AB14C22">
      <w:pPr>
        <w:spacing w:line="360" w:lineRule="auto"/>
        <w:ind w:firstLine="480" w:firstLineChars="200"/>
        <w:jc w:val="left"/>
        <w:rPr>
          <w:rFonts w:ascii="宋体" w:hAnsi="宋体" w:eastAsia="宋体" w:cs="宋体"/>
          <w:sz w:val="24"/>
          <w:szCs w:val="18"/>
        </w:rPr>
      </w:pPr>
      <w:bookmarkStart w:id="25" w:name="_Toc455587093"/>
      <w:bookmarkStart w:id="26" w:name="_Toc455587277"/>
      <w:bookmarkStart w:id="27" w:name="_Toc445554752"/>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备品备件：中标人提供能够满足质量保证期内的设备维修要求的备品备件，备品备件应是新品。</w:t>
      </w:r>
    </w:p>
    <w:p w14:paraId="66B31D27">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专用工具：中标人提供设备安装、调试、验收、维修、保养所必要的专用工具、仪器、仪表等工具。</w:t>
      </w:r>
    </w:p>
    <w:bookmarkEnd w:id="25"/>
    <w:bookmarkEnd w:id="26"/>
    <w:bookmarkEnd w:id="27"/>
    <w:p w14:paraId="3F3C9325">
      <w:pPr>
        <w:pStyle w:val="7"/>
        <w:ind w:firstLine="560"/>
        <w:rPr>
          <w:rFonts w:eastAsia="黑体"/>
        </w:rPr>
      </w:pPr>
      <w:bookmarkStart w:id="28" w:name="_Toc532199625"/>
      <w:bookmarkStart w:id="29" w:name="_Toc445554753"/>
      <w:bookmarkStart w:id="30" w:name="_Toc455587278"/>
      <w:bookmarkStart w:id="31" w:name="_Toc455587094"/>
      <w:r>
        <w:rPr>
          <w:rFonts w:hint="eastAsia" w:eastAsia="黑体"/>
        </w:rPr>
        <w:t>五</w:t>
      </w:r>
      <w:r>
        <w:rPr>
          <w:rFonts w:eastAsia="黑体"/>
        </w:rPr>
        <w:t>、安装调试、验收试验及质量保证</w:t>
      </w:r>
      <w:bookmarkEnd w:id="28"/>
    </w:p>
    <w:p w14:paraId="0B311088">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中标人在设备安装地点负责安装、调试。</w:t>
      </w:r>
    </w:p>
    <w:p w14:paraId="5ED52D14">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具体设备验收标准和程序按采购人要求执行，下列验收程序可参照执行：</w:t>
      </w:r>
    </w:p>
    <w:p w14:paraId="3C3EBDD1">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4E81C81D">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2.2货物在验收时，中标人应提供发票、制造厂家出具的产品合格证书、装箱清单等</w:t>
      </w:r>
      <w:r>
        <w:rPr>
          <w:rFonts w:hint="eastAsia" w:ascii="宋体" w:hAnsi="宋体" w:eastAsia="宋体" w:cs="宋体"/>
          <w:sz w:val="24"/>
          <w:szCs w:val="18"/>
        </w:rPr>
        <w:t>，</w:t>
      </w:r>
      <w:r>
        <w:rPr>
          <w:rFonts w:ascii="宋体" w:hAnsi="宋体" w:eastAsia="宋体" w:cs="宋体"/>
          <w:sz w:val="24"/>
          <w:szCs w:val="18"/>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6FE52B">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2.3 中标人应根据采购人使用单位的技术要求提供相应的产品。由中标人所提供的设备部件间的连线和插接件均应视为设备内部器件，包含在相应的设备之中。</w:t>
      </w:r>
    </w:p>
    <w:p w14:paraId="7282631C">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p>
    <w:p w14:paraId="25B51BCA">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44B6A847">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3</w:t>
      </w:r>
      <w:r>
        <w:rPr>
          <w:rFonts w:hint="eastAsia" w:ascii="宋体" w:hAnsi="宋体" w:eastAsia="宋体" w:cs="宋体"/>
          <w:sz w:val="24"/>
          <w:szCs w:val="18"/>
        </w:rPr>
        <w:t>.</w:t>
      </w:r>
      <w:r>
        <w:rPr>
          <w:rFonts w:ascii="宋体" w:hAnsi="宋体" w:eastAsia="宋体" w:cs="宋体"/>
          <w:sz w:val="24"/>
          <w:szCs w:val="18"/>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398DA0E6">
      <w:pPr>
        <w:pStyle w:val="7"/>
        <w:ind w:firstLine="560"/>
        <w:rPr>
          <w:rFonts w:eastAsia="黑体"/>
        </w:rPr>
      </w:pPr>
      <w:bookmarkStart w:id="32" w:name="_Toc532199626"/>
      <w:r>
        <w:rPr>
          <w:rFonts w:eastAsia="黑体"/>
        </w:rPr>
        <w:t>六、包装运输</w:t>
      </w:r>
      <w:bookmarkEnd w:id="29"/>
      <w:bookmarkEnd w:id="30"/>
      <w:bookmarkEnd w:id="31"/>
      <w:bookmarkEnd w:id="32"/>
    </w:p>
    <w:p w14:paraId="72967B2C">
      <w:pPr>
        <w:spacing w:line="360" w:lineRule="auto"/>
        <w:ind w:firstLine="480" w:firstLineChars="200"/>
        <w:jc w:val="left"/>
        <w:rPr>
          <w:rFonts w:ascii="宋体" w:hAnsi="宋体" w:eastAsia="宋体" w:cs="宋体"/>
          <w:sz w:val="24"/>
          <w:szCs w:val="18"/>
        </w:rPr>
      </w:pPr>
      <w:bookmarkStart w:id="33" w:name="_Toc455587279"/>
      <w:bookmarkStart w:id="34" w:name="_Toc455587095"/>
      <w:bookmarkStart w:id="35" w:name="_Toc445554754"/>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中标人负责设备包装、办理运输和保险，将设备安全运抵交货地点。</w:t>
      </w:r>
    </w:p>
    <w:p w14:paraId="17F3D4C6">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设备制造完成并通过试验后应及时包装，否则应得到切实的保护，确保其不受污损。</w:t>
      </w:r>
    </w:p>
    <w:p w14:paraId="0C0FED52">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3</w:t>
      </w:r>
      <w:r>
        <w:rPr>
          <w:rFonts w:hint="eastAsia" w:ascii="宋体" w:hAnsi="宋体" w:eastAsia="宋体" w:cs="宋体"/>
          <w:sz w:val="24"/>
          <w:szCs w:val="18"/>
        </w:rPr>
        <w:t>.</w:t>
      </w:r>
      <w:r>
        <w:rPr>
          <w:rFonts w:ascii="宋体" w:hAnsi="宋体" w:eastAsia="宋体" w:cs="宋体"/>
          <w:sz w:val="24"/>
          <w:szCs w:val="18"/>
        </w:rPr>
        <w:t>在包装箱外应标明采购人的订货号、发货号。</w:t>
      </w:r>
    </w:p>
    <w:p w14:paraId="4906DB41">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4</w:t>
      </w:r>
      <w:r>
        <w:rPr>
          <w:rFonts w:hint="eastAsia" w:ascii="宋体" w:hAnsi="宋体" w:eastAsia="宋体" w:cs="宋体"/>
          <w:sz w:val="24"/>
          <w:szCs w:val="18"/>
        </w:rPr>
        <w:t>.</w:t>
      </w:r>
      <w:r>
        <w:rPr>
          <w:rFonts w:ascii="宋体" w:hAnsi="宋体" w:eastAsia="宋体" w:cs="宋体"/>
          <w:sz w:val="24"/>
          <w:szCs w:val="18"/>
        </w:rPr>
        <w:t>各种包装应能确保各零部件在运输过程中不致遭到损坏、丢失、变形、受潮和腐蚀。</w:t>
      </w:r>
    </w:p>
    <w:p w14:paraId="66717458">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5</w:t>
      </w:r>
      <w:r>
        <w:rPr>
          <w:rFonts w:hint="eastAsia" w:ascii="宋体" w:hAnsi="宋体" w:eastAsia="宋体" w:cs="宋体"/>
          <w:sz w:val="24"/>
          <w:szCs w:val="18"/>
        </w:rPr>
        <w:t>.</w:t>
      </w:r>
      <w:r>
        <w:rPr>
          <w:rFonts w:ascii="宋体" w:hAnsi="宋体" w:eastAsia="宋体" w:cs="宋体"/>
          <w:sz w:val="24"/>
          <w:szCs w:val="18"/>
        </w:rPr>
        <w:t>包装箱上应有明显的包装储运图示标志。</w:t>
      </w:r>
    </w:p>
    <w:p w14:paraId="1971DE63">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6</w:t>
      </w:r>
      <w:r>
        <w:rPr>
          <w:rFonts w:hint="eastAsia" w:ascii="宋体" w:hAnsi="宋体" w:eastAsia="宋体" w:cs="宋体"/>
          <w:sz w:val="24"/>
          <w:szCs w:val="18"/>
        </w:rPr>
        <w:t>.</w:t>
      </w:r>
      <w:r>
        <w:rPr>
          <w:rFonts w:ascii="宋体" w:hAnsi="宋体" w:eastAsia="宋体" w:cs="宋体"/>
          <w:sz w:val="24"/>
          <w:szCs w:val="18"/>
        </w:rPr>
        <w:t>整体产品或分别运输的部件都要适应运输和装载的要求。</w:t>
      </w:r>
    </w:p>
    <w:p w14:paraId="48CE6C5F">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7</w:t>
      </w:r>
      <w:r>
        <w:rPr>
          <w:rFonts w:hint="eastAsia" w:ascii="宋体" w:hAnsi="宋体" w:eastAsia="宋体" w:cs="宋体"/>
          <w:sz w:val="24"/>
          <w:szCs w:val="18"/>
        </w:rPr>
        <w:t>.</w:t>
      </w:r>
      <w:r>
        <w:rPr>
          <w:rFonts w:ascii="宋体" w:hAnsi="宋体" w:eastAsia="宋体" w:cs="宋体"/>
          <w:sz w:val="24"/>
          <w:szCs w:val="18"/>
        </w:rPr>
        <w:t>随产品提供的技术资料应完整无缺。</w:t>
      </w:r>
    </w:p>
    <w:p w14:paraId="73A952F6">
      <w:pPr>
        <w:pStyle w:val="7"/>
        <w:ind w:firstLine="560"/>
        <w:rPr>
          <w:rFonts w:eastAsia="黑体"/>
        </w:rPr>
      </w:pPr>
      <w:bookmarkStart w:id="36" w:name="_Toc532199627"/>
      <w:r>
        <w:rPr>
          <w:rFonts w:hint="eastAsia" w:eastAsia="黑体"/>
        </w:rPr>
        <w:t>七</w:t>
      </w:r>
      <w:r>
        <w:rPr>
          <w:rFonts w:eastAsia="黑体"/>
        </w:rPr>
        <w:t>、技术培训</w:t>
      </w:r>
      <w:bookmarkEnd w:id="33"/>
      <w:bookmarkEnd w:id="34"/>
      <w:bookmarkEnd w:id="35"/>
      <w:bookmarkEnd w:id="36"/>
    </w:p>
    <w:p w14:paraId="4265FA65">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为使合同设备能正常安装和运行，由中标人提供相应的技术培训，培训费用</w:t>
      </w:r>
      <w:r>
        <w:rPr>
          <w:rFonts w:hint="eastAsia" w:ascii="宋体" w:hAnsi="宋体" w:eastAsia="宋体" w:cs="宋体"/>
          <w:sz w:val="24"/>
          <w:szCs w:val="18"/>
        </w:rPr>
        <w:t>包含在投标报价内</w:t>
      </w:r>
      <w:r>
        <w:rPr>
          <w:rFonts w:ascii="宋体" w:hAnsi="宋体" w:eastAsia="宋体" w:cs="宋体"/>
          <w:sz w:val="24"/>
          <w:szCs w:val="18"/>
        </w:rPr>
        <w:t>。</w:t>
      </w:r>
    </w:p>
    <w:p w14:paraId="5657E5DC">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培训的时间、人数、地点等具体内容由</w:t>
      </w:r>
      <w:r>
        <w:rPr>
          <w:rFonts w:hint="eastAsia" w:ascii="宋体" w:hAnsi="宋体" w:eastAsia="宋体" w:cs="宋体"/>
          <w:sz w:val="24"/>
          <w:szCs w:val="18"/>
        </w:rPr>
        <w:t>采购人和中标人</w:t>
      </w:r>
      <w:r>
        <w:rPr>
          <w:rFonts w:ascii="宋体" w:hAnsi="宋体" w:eastAsia="宋体" w:cs="宋体"/>
          <w:sz w:val="24"/>
          <w:szCs w:val="18"/>
        </w:rPr>
        <w:t>双方商定，内容至少包括：设备原理、使用、维护、运行操作、常见故障处理等。</w:t>
      </w:r>
    </w:p>
    <w:p w14:paraId="0011C557">
      <w:pPr>
        <w:pStyle w:val="7"/>
        <w:ind w:firstLine="560"/>
        <w:rPr>
          <w:rFonts w:eastAsia="黑体"/>
        </w:rPr>
      </w:pPr>
      <w:bookmarkStart w:id="37" w:name="_Toc532199628"/>
      <w:r>
        <w:rPr>
          <w:rFonts w:hint="eastAsia" w:eastAsia="黑体"/>
        </w:rPr>
        <w:t>八</w:t>
      </w:r>
      <w:r>
        <w:rPr>
          <w:rFonts w:eastAsia="黑体"/>
        </w:rPr>
        <w:t>、质保及售后服务</w:t>
      </w:r>
    </w:p>
    <w:p w14:paraId="1BCB4276">
      <w:pPr>
        <w:spacing w:line="360" w:lineRule="auto"/>
        <w:ind w:firstLine="480" w:firstLineChars="200"/>
        <w:jc w:val="left"/>
        <w:rPr>
          <w:rFonts w:ascii="宋体" w:hAnsi="宋体" w:eastAsia="宋体" w:cs="宋体"/>
          <w:sz w:val="24"/>
          <w:szCs w:val="18"/>
        </w:rPr>
      </w:pPr>
      <w:r>
        <w:rPr>
          <w:rFonts w:ascii="宋体" w:hAnsi="宋体" w:eastAsia="宋体" w:cs="宋体"/>
          <w:sz w:val="24"/>
          <w:szCs w:val="18"/>
        </w:rPr>
        <w:t>1</w:t>
      </w:r>
      <w:r>
        <w:rPr>
          <w:rFonts w:hint="eastAsia" w:ascii="宋体" w:hAnsi="宋体" w:eastAsia="宋体" w:cs="宋体"/>
          <w:sz w:val="24"/>
          <w:szCs w:val="18"/>
        </w:rPr>
        <w:t>.</w:t>
      </w:r>
      <w:r>
        <w:rPr>
          <w:rFonts w:ascii="宋体" w:hAnsi="宋体" w:eastAsia="宋体" w:cs="宋体"/>
          <w:sz w:val="24"/>
          <w:szCs w:val="18"/>
        </w:rPr>
        <w:t>自</w:t>
      </w:r>
      <w:r>
        <w:rPr>
          <w:rFonts w:hint="eastAsia" w:ascii="宋体" w:hAnsi="宋体" w:eastAsia="宋体" w:cs="宋体"/>
          <w:sz w:val="24"/>
          <w:szCs w:val="18"/>
        </w:rPr>
        <w:t>验收合格之日</w:t>
      </w:r>
      <w:r>
        <w:rPr>
          <w:rFonts w:ascii="宋体" w:hAnsi="宋体" w:eastAsia="宋体" w:cs="宋体"/>
          <w:sz w:val="24"/>
          <w:szCs w:val="18"/>
        </w:rPr>
        <w:t>起进入免费质保期。</w:t>
      </w:r>
    </w:p>
    <w:p w14:paraId="26A8BBF9">
      <w:pPr>
        <w:spacing w:line="360" w:lineRule="auto"/>
        <w:ind w:firstLine="480" w:firstLineChars="200"/>
        <w:jc w:val="left"/>
        <w:rPr>
          <w:rFonts w:ascii="宋体" w:hAnsi="宋体" w:eastAsia="宋体"/>
          <w:b/>
          <w:sz w:val="24"/>
          <w:szCs w:val="18"/>
        </w:rPr>
      </w:pPr>
      <w:r>
        <w:rPr>
          <w:rFonts w:ascii="宋体" w:hAnsi="宋体" w:eastAsia="宋体" w:cs="宋体"/>
          <w:sz w:val="24"/>
          <w:szCs w:val="18"/>
        </w:rPr>
        <w:t>2</w:t>
      </w:r>
      <w:r>
        <w:rPr>
          <w:rFonts w:hint="eastAsia" w:ascii="宋体" w:hAnsi="宋体" w:eastAsia="宋体" w:cs="宋体"/>
          <w:sz w:val="24"/>
          <w:szCs w:val="18"/>
        </w:rPr>
        <w:t>.</w:t>
      </w:r>
      <w:r>
        <w:rPr>
          <w:rFonts w:ascii="宋体" w:hAnsi="宋体" w:eastAsia="宋体" w:cs="宋体"/>
          <w:sz w:val="24"/>
          <w:szCs w:val="18"/>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3DC5F321">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663F1"/>
    <w:rsid w:val="6596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7">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szCs w:val="20"/>
    </w:rPr>
  </w:style>
  <w:style w:type="paragraph" w:styleId="4">
    <w:name w:val="envelope return"/>
    <w:basedOn w:val="1"/>
    <w:qFormat/>
    <w:uiPriority w:val="99"/>
    <w:pPr>
      <w:snapToGrid w:val="0"/>
    </w:pPr>
    <w:rPr>
      <w:rFonts w:ascii="Arial" w:hAnsi="Arial" w:cs="Arial"/>
    </w:rPr>
  </w:style>
  <w:style w:type="paragraph" w:styleId="5">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8">
    <w:name w:val="Plain Text"/>
    <w:basedOn w:val="1"/>
    <w:unhideWhenUsed/>
    <w:uiPriority w:val="99"/>
    <w:rPr>
      <w:rFonts w:ascii="宋体" w:hAnsi="Courier New" w:eastAsia="宋体" w:cs="黑体"/>
      <w:szCs w:val="22"/>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annotation reference"/>
    <w:unhideWhenUsed/>
    <w:qFormat/>
    <w:uiPriority w:val="99"/>
    <w:rPr>
      <w:sz w:val="21"/>
      <w:szCs w:val="21"/>
    </w:rPr>
  </w:style>
  <w:style w:type="paragraph" w:customStyle="1" w:styleId="13">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2025-04-18T08:06:00Z</dcterms:created>
  <dc:creator>xmy</dc:creator>
  <cp:lastModifiedBy>xmy</cp:lastModifiedBy>
  <dcterms:modified xsi:type="dcterms:W3CDTF">2025-04-18T08:07:11Z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EB34BDE431D740A0900F9C17570F916A_11</vt:lpwstr>
  </property>
  <property fmtid="{D5CDD505-2E9C-101B-9397-08002B2CF9AE}" pid="4" name="KSOTemplateDocerSaveRecord">
    <vt:lpwstr>eyJoZGlkIjoiZWJjNjZmNTVkZTA2MzRiMTE5NTEwNzk1MzVhYWVkYTQiLCJ1c2VySWQiOiIzMjQ4MTEwODkifQ==</vt:lpwstr>
  </property>
</Properties>
</file>