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合肥德谷信息科技有限公司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89.37分</w:t>
            </w:r>
          </w:p>
        </w:tc>
      </w:tr>
      <w:tr w14:paraId="382C58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EA3E3B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16" w:type="dxa"/>
            <w:vAlign w:val="center"/>
          </w:tcPr>
          <w:p w14:paraId="7D0F8FF0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4237" w:type="dxa"/>
            <w:vAlign w:val="center"/>
          </w:tcPr>
          <w:p w14:paraId="27080AE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合肥市凡科网络科技有限公司</w:t>
            </w:r>
          </w:p>
        </w:tc>
        <w:tc>
          <w:tcPr>
            <w:tcW w:w="1828" w:type="dxa"/>
          </w:tcPr>
          <w:p w14:paraId="5530CDAB">
            <w:pPr>
              <w:jc w:val="center"/>
              <w:rPr>
                <w:rFonts w:hint="eastAsia" w:ascii="仿宋" w:hAnsi="仿宋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89.33分</w:t>
            </w:r>
          </w:p>
        </w:tc>
      </w:tr>
    </w:tbl>
    <w:p w14:paraId="23060B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DB64370"/>
    <w:rsid w:val="36140CE4"/>
    <w:rsid w:val="402B7A27"/>
    <w:rsid w:val="572E1868"/>
    <w:rsid w:val="5B123195"/>
    <w:rsid w:val="6F537B3A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2026-03-27T07:21:41Z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eyJoZGlkIjoiMmM2MTA4NWRhZjRiYWU5NDgyMzc3NDQyMDk2Y2ZlODgiLCJ1c2VySWQiOiIxOTg2ODM5MjAifQ==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F85735B277E34BE6AED85E876C33DA3D_13</vt:lpwstr>
  </property>
</Properties>
</file>