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39A90">
      <w:pPr>
        <w:pStyle w:val="2"/>
        <w:widowControl/>
        <w:snapToGrid w:val="0"/>
        <w:spacing w:before="0" w:after="0" w:line="360" w:lineRule="auto"/>
        <w:jc w:val="center"/>
        <w:rPr>
          <w:rFonts w:hint="eastAsia" w:ascii="宋体" w:hAnsi="宋体"/>
          <w:color w:val="000000"/>
        </w:rPr>
      </w:pPr>
      <w:bookmarkStart w:id="0" w:name="_Toc23330"/>
      <w:r>
        <w:rPr>
          <w:rFonts w:hint="eastAsia" w:ascii="宋体" w:hAnsi="宋体"/>
          <w:color w:val="000000"/>
        </w:rPr>
        <w:t>第三章  采购需求及技术规格要求</w:t>
      </w:r>
      <w:bookmarkEnd w:id="0"/>
    </w:p>
    <w:p w14:paraId="71E36409">
      <w:pPr>
        <w:pStyle w:val="3"/>
        <w:spacing w:before="0" w:after="0" w:line="360" w:lineRule="auto"/>
        <w:rPr>
          <w:rStyle w:val="11"/>
          <w:rFonts w:ascii="宋体" w:hAnsi="宋体" w:eastAsia="仿宋"/>
          <w:b/>
          <w:bCs/>
          <w:sz w:val="24"/>
          <w:szCs w:val="24"/>
        </w:rPr>
      </w:pPr>
      <w:bookmarkStart w:id="1" w:name="_Toc466024556"/>
      <w:bookmarkStart w:id="2" w:name="_Toc455587273"/>
      <w:bookmarkStart w:id="3" w:name="_Toc455587089"/>
      <w:r>
        <w:rPr>
          <w:rStyle w:val="11"/>
          <w:rFonts w:hint="eastAsia" w:ascii="仿宋" w:hAnsi="仿宋" w:eastAsia="仿宋" w:cs="仿宋"/>
          <w:b/>
          <w:bCs/>
          <w:sz w:val="24"/>
          <w:szCs w:val="24"/>
        </w:rPr>
        <w:t xml:space="preserve">1. </w:t>
      </w:r>
      <w:bookmarkEnd w:id="1"/>
      <w:bookmarkEnd w:id="2"/>
      <w:bookmarkEnd w:id="3"/>
      <w:r>
        <w:rPr>
          <w:rStyle w:val="11"/>
          <w:rFonts w:hint="eastAsia" w:ascii="仿宋" w:hAnsi="仿宋" w:eastAsia="仿宋" w:cs="仿宋"/>
          <w:b/>
          <w:bCs/>
          <w:sz w:val="24"/>
          <w:szCs w:val="24"/>
        </w:rPr>
        <w:t>总</w:t>
      </w:r>
      <w:r>
        <w:rPr>
          <w:rStyle w:val="11"/>
          <w:rFonts w:hint="eastAsia" w:ascii="宋体" w:hAnsi="宋体" w:eastAsia="仿宋"/>
          <w:b/>
          <w:bCs/>
          <w:sz w:val="24"/>
          <w:szCs w:val="24"/>
        </w:rPr>
        <w:t>体说明</w:t>
      </w:r>
    </w:p>
    <w:p w14:paraId="6F54BB62">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09FD96A4">
      <w:pPr>
        <w:widowControl/>
        <w:tabs>
          <w:tab w:val="left" w:pos="1406"/>
        </w:tabs>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1.2 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仿宋" w:hAnsi="仿宋" w:eastAsia="仿宋" w:cs="仿宋"/>
          <w:color w:val="000000"/>
          <w:sz w:val="24"/>
        </w:rPr>
        <w:cr/>
      </w:r>
      <w:r>
        <w:rPr>
          <w:rFonts w:hint="eastAsia" w:ascii="仿宋" w:hAnsi="仿宋" w:eastAsia="仿宋" w:cs="仿宋"/>
          <w:color w:val="000000"/>
          <w:sz w:val="24"/>
        </w:rPr>
        <w:t xml:space="preserve">   1.3 投标供应商应当在投标文件中列出完成本项目所需的所有各项服务等明细表及全部费用。中标供应商必须确保整体通过采购人及有关主管部门验收；投标供应商应自行踏勘项目现场，如投标供应商因未及时踏勘现场而导致的报价缺项漏项废标或中标后无法完工，投标供应商自行承担一切后果；</w:t>
      </w:r>
    </w:p>
    <w:p w14:paraId="359E6268">
      <w:pPr>
        <w:widowControl/>
        <w:tabs>
          <w:tab w:val="left" w:pos="1406"/>
        </w:tabs>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1.4 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7993DC4A">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1.6 除非有特别说明，本章中所列的具体参数或参数范围，均理解为采购人可接受的最低要求。</w:t>
      </w:r>
    </w:p>
    <w:p w14:paraId="0F818C4A">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1.7采购需求如包含属于《节能产品政府采购品目清单》中政府强制采购的节能产品， 则投标人所投产品须具有市场监管总局公布的《参与实施政府采购节能产品认证机构目录》中的认证机构出具的、处于有效期内的节能（节水）产品认证证书。</w:t>
      </w:r>
    </w:p>
    <w:p w14:paraId="4CA9328B">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1.8 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32EA6512">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1.9标注“▲”的产品为主要标的（包括核心产品），核心产品的名称、品牌、规格型号、数量、单价等将予以公布。</w:t>
      </w:r>
    </w:p>
    <w:p w14:paraId="7073CFAB">
      <w:pPr>
        <w:widowControl/>
        <w:tabs>
          <w:tab w:val="left" w:pos="1406"/>
        </w:tabs>
        <w:snapToGrid w:val="0"/>
        <w:spacing w:line="360" w:lineRule="auto"/>
        <w:rPr>
          <w:rFonts w:hint="eastAsia" w:ascii="仿宋" w:hAnsi="仿宋" w:eastAsia="仿宋" w:cs="仿宋"/>
          <w:color w:val="000000"/>
          <w:sz w:val="24"/>
        </w:rPr>
      </w:pPr>
    </w:p>
    <w:p w14:paraId="40BB6E87">
      <w:pPr>
        <w:keepNext/>
        <w:keepLines/>
        <w:spacing w:line="360" w:lineRule="auto"/>
        <w:outlineLvl w:val="1"/>
        <w:rPr>
          <w:rFonts w:hint="eastAsia" w:ascii="仿宋" w:hAnsi="仿宋" w:eastAsia="仿宋" w:cs="仿宋"/>
          <w:b/>
          <w:bCs/>
          <w:color w:val="000000"/>
          <w:sz w:val="24"/>
        </w:rPr>
      </w:pPr>
      <w:r>
        <w:rPr>
          <w:rFonts w:hint="eastAsia" w:ascii="仿宋" w:hAnsi="仿宋" w:eastAsia="仿宋" w:cs="仿宋"/>
          <w:b/>
          <w:bCs/>
          <w:color w:val="000000"/>
          <w:sz w:val="24"/>
        </w:rPr>
        <w:t>2. 采购内容及范围</w:t>
      </w:r>
    </w:p>
    <w:p w14:paraId="77887140">
      <w:pPr>
        <w:keepNext/>
        <w:keepLines/>
        <w:spacing w:line="360" w:lineRule="auto"/>
        <w:ind w:firstLine="480" w:firstLineChars="200"/>
        <w:outlineLvl w:val="1"/>
        <w:rPr>
          <w:rFonts w:hint="eastAsia" w:ascii="仿宋" w:hAnsi="仿宋" w:eastAsia="仿宋" w:cs="仿宋"/>
          <w:color w:val="000000"/>
          <w:sz w:val="24"/>
        </w:rPr>
      </w:pPr>
      <w:r>
        <w:rPr>
          <w:rFonts w:hint="eastAsia" w:ascii="仿宋" w:hAnsi="仿宋" w:eastAsia="仿宋" w:cs="仿宋"/>
          <w:color w:val="000000"/>
          <w:sz w:val="24"/>
        </w:rPr>
        <w:t>2.1 采购内容</w:t>
      </w:r>
    </w:p>
    <w:tbl>
      <w:tblPr>
        <w:tblStyle w:val="9"/>
        <w:tblW w:w="9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4579"/>
        <w:gridCol w:w="981"/>
        <w:gridCol w:w="1060"/>
        <w:gridCol w:w="1173"/>
        <w:gridCol w:w="1218"/>
      </w:tblGrid>
      <w:tr w14:paraId="1027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1" w:type="dxa"/>
            <w:noWrap w:val="0"/>
            <w:vAlign w:val="center"/>
          </w:tcPr>
          <w:p w14:paraId="158D7508">
            <w:pPr>
              <w:widowControl/>
              <w:spacing w:line="360" w:lineRule="auto"/>
              <w:jc w:val="center"/>
              <w:outlineLvl w:val="1"/>
              <w:rPr>
                <w:rFonts w:hint="eastAsia" w:ascii="仿宋" w:hAnsi="仿宋" w:eastAsia="仿宋" w:cs="仿宋"/>
                <w:color w:val="000000"/>
                <w:sz w:val="24"/>
              </w:rPr>
            </w:pPr>
            <w:r>
              <w:rPr>
                <w:rFonts w:ascii="仿宋" w:hAnsi="仿宋" w:eastAsia="仿宋" w:cs="仿宋"/>
                <w:color w:val="000000"/>
                <w:kern w:val="0"/>
                <w:sz w:val="24"/>
                <w:lang w:bidi="ar"/>
              </w:rPr>
              <w:t>包号</w:t>
            </w:r>
          </w:p>
        </w:tc>
        <w:tc>
          <w:tcPr>
            <w:tcW w:w="4579" w:type="dxa"/>
            <w:noWrap w:val="0"/>
            <w:vAlign w:val="center"/>
          </w:tcPr>
          <w:p w14:paraId="6E0F3DF4">
            <w:pPr>
              <w:widowControl/>
              <w:spacing w:line="360" w:lineRule="auto"/>
              <w:jc w:val="center"/>
              <w:outlineLvl w:val="1"/>
              <w:rPr>
                <w:rFonts w:hint="eastAsia" w:ascii="仿宋" w:hAnsi="仿宋" w:eastAsia="仿宋" w:cs="仿宋"/>
                <w:color w:val="000000"/>
                <w:sz w:val="24"/>
              </w:rPr>
            </w:pPr>
            <w:r>
              <w:rPr>
                <w:rFonts w:ascii="仿宋" w:hAnsi="仿宋" w:eastAsia="仿宋" w:cs="仿宋"/>
                <w:color w:val="000000"/>
                <w:kern w:val="0"/>
                <w:sz w:val="24"/>
                <w:lang w:bidi="ar"/>
              </w:rPr>
              <w:t>标的名称</w:t>
            </w:r>
          </w:p>
        </w:tc>
        <w:tc>
          <w:tcPr>
            <w:tcW w:w="981" w:type="dxa"/>
            <w:noWrap w:val="0"/>
            <w:vAlign w:val="center"/>
          </w:tcPr>
          <w:p w14:paraId="3F71B379">
            <w:pPr>
              <w:widowControl/>
              <w:jc w:val="center"/>
              <w:rPr>
                <w:rFonts w:hint="eastAsia" w:ascii="仿宋" w:hAnsi="仿宋" w:eastAsia="仿宋" w:cs="仿宋"/>
                <w:color w:val="000000"/>
                <w:sz w:val="24"/>
              </w:rPr>
            </w:pPr>
            <w:r>
              <w:rPr>
                <w:rFonts w:ascii="仿宋" w:hAnsi="仿宋" w:eastAsia="仿宋" w:cs="仿宋"/>
                <w:color w:val="000000"/>
                <w:kern w:val="0"/>
                <w:sz w:val="24"/>
                <w:lang w:bidi="ar"/>
              </w:rPr>
              <w:t>单位</w:t>
            </w:r>
          </w:p>
        </w:tc>
        <w:tc>
          <w:tcPr>
            <w:tcW w:w="1060" w:type="dxa"/>
            <w:noWrap w:val="0"/>
            <w:vAlign w:val="center"/>
          </w:tcPr>
          <w:p w14:paraId="006F47B8">
            <w:pPr>
              <w:widowControl/>
              <w:spacing w:line="360" w:lineRule="auto"/>
              <w:jc w:val="center"/>
              <w:outlineLvl w:val="1"/>
              <w:rPr>
                <w:rFonts w:hint="eastAsia" w:ascii="仿宋" w:hAnsi="仿宋" w:eastAsia="仿宋" w:cs="仿宋"/>
                <w:color w:val="000000"/>
                <w:sz w:val="24"/>
              </w:rPr>
            </w:pPr>
            <w:r>
              <w:rPr>
                <w:rFonts w:hint="eastAsia" w:ascii="仿宋" w:hAnsi="仿宋" w:eastAsia="仿宋" w:cs="仿宋"/>
                <w:color w:val="000000"/>
                <w:kern w:val="0"/>
                <w:sz w:val="24"/>
                <w:lang w:bidi="ar"/>
              </w:rPr>
              <w:t>数量</w:t>
            </w:r>
          </w:p>
        </w:tc>
        <w:tc>
          <w:tcPr>
            <w:tcW w:w="1173" w:type="dxa"/>
            <w:noWrap w:val="0"/>
            <w:vAlign w:val="center"/>
          </w:tcPr>
          <w:p w14:paraId="0688DD03">
            <w:pPr>
              <w:widowControl/>
              <w:spacing w:line="360" w:lineRule="auto"/>
              <w:jc w:val="center"/>
              <w:outlineLvl w:val="1"/>
              <w:rPr>
                <w:rFonts w:hint="eastAsia" w:ascii="仿宋" w:hAnsi="仿宋" w:eastAsia="仿宋" w:cs="仿宋"/>
                <w:color w:val="000000"/>
                <w:sz w:val="24"/>
              </w:rPr>
            </w:pPr>
            <w:r>
              <w:rPr>
                <w:rFonts w:ascii="仿宋" w:hAnsi="仿宋" w:eastAsia="仿宋" w:cs="仿宋"/>
                <w:color w:val="000000"/>
                <w:kern w:val="0"/>
                <w:sz w:val="24"/>
                <w:lang w:bidi="ar"/>
              </w:rPr>
              <w:t>所属行业</w:t>
            </w:r>
          </w:p>
        </w:tc>
        <w:tc>
          <w:tcPr>
            <w:tcW w:w="1218" w:type="dxa"/>
            <w:noWrap w:val="0"/>
            <w:vAlign w:val="center"/>
          </w:tcPr>
          <w:p w14:paraId="6867CDA0">
            <w:pPr>
              <w:widowControl/>
              <w:spacing w:line="360" w:lineRule="auto"/>
              <w:jc w:val="center"/>
              <w:outlineLvl w:val="1"/>
              <w:rPr>
                <w:rFonts w:ascii="仿宋" w:hAnsi="仿宋" w:eastAsia="仿宋" w:cs="仿宋"/>
                <w:color w:val="000000"/>
                <w:kern w:val="0"/>
                <w:sz w:val="24"/>
                <w:lang w:bidi="ar"/>
              </w:rPr>
            </w:pPr>
            <w:r>
              <w:rPr>
                <w:rFonts w:ascii="仿宋" w:hAnsi="仿宋" w:eastAsia="仿宋" w:cs="仿宋"/>
                <w:color w:val="000000"/>
                <w:kern w:val="0"/>
                <w:sz w:val="24"/>
                <w:lang w:bidi="ar"/>
              </w:rPr>
              <w:t>是否接受进口</w:t>
            </w:r>
          </w:p>
        </w:tc>
      </w:tr>
      <w:tr w14:paraId="02E2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41" w:type="dxa"/>
            <w:noWrap w:val="0"/>
            <w:vAlign w:val="center"/>
          </w:tcPr>
          <w:p w14:paraId="2303E925">
            <w:pPr>
              <w:keepNext/>
              <w:keepLines/>
              <w:spacing w:line="360" w:lineRule="auto"/>
              <w:jc w:val="center"/>
              <w:outlineLvl w:val="1"/>
              <w:rPr>
                <w:rFonts w:ascii="仿宋" w:hAnsi="仿宋" w:eastAsia="仿宋" w:cs="仿宋"/>
                <w:color w:val="000000"/>
                <w:sz w:val="24"/>
              </w:rPr>
            </w:pPr>
            <w:r>
              <w:rPr>
                <w:rFonts w:hint="eastAsia" w:ascii="仿宋" w:hAnsi="仿宋" w:eastAsia="仿宋" w:cs="仿宋"/>
                <w:color w:val="000000"/>
                <w:sz w:val="24"/>
              </w:rPr>
              <w:t>1</w:t>
            </w:r>
          </w:p>
        </w:tc>
        <w:tc>
          <w:tcPr>
            <w:tcW w:w="4579" w:type="dxa"/>
            <w:noWrap w:val="0"/>
            <w:vAlign w:val="center"/>
          </w:tcPr>
          <w:p w14:paraId="3C911EE6">
            <w:pPr>
              <w:keepNext w:val="0"/>
              <w:keepLines w:val="0"/>
              <w:widowControl/>
              <w:spacing w:line="360" w:lineRule="auto"/>
              <w:jc w:val="center"/>
              <w:outlineLvl w:val="9"/>
              <w:rPr>
                <w:rFonts w:hint="eastAsia" w:ascii="仿宋" w:hAnsi="仿宋" w:eastAsia="仿宋" w:cs="仿宋"/>
                <w:color w:val="000000"/>
                <w:kern w:val="0"/>
                <w:sz w:val="24"/>
                <w:lang w:eastAsia="zh-CN" w:bidi="ar"/>
              </w:rPr>
            </w:pPr>
            <w:r>
              <w:rPr>
                <w:rFonts w:hint="default" w:ascii="仿宋" w:hAnsi="仿宋" w:eastAsia="仿宋" w:cs="仿宋"/>
                <w:color w:val="000000"/>
                <w:kern w:val="0"/>
                <w:sz w:val="24"/>
                <w:lang w:bidi="ar"/>
              </w:rPr>
              <w:t>▲</w:t>
            </w:r>
            <w:r>
              <w:rPr>
                <w:rFonts w:hint="eastAsia" w:ascii="仿宋" w:hAnsi="仿宋" w:eastAsia="仿宋" w:cs="仿宋"/>
                <w:i w:val="0"/>
                <w:iCs w:val="0"/>
                <w:caps w:val="0"/>
                <w:color w:val="000000"/>
                <w:spacing w:val="0"/>
                <w:kern w:val="0"/>
                <w:sz w:val="24"/>
                <w:szCs w:val="24"/>
                <w:shd w:val="clear" w:color="auto" w:fill="auto"/>
                <w:lang w:eastAsia="zh-CN" w:bidi="ar"/>
              </w:rPr>
              <w:t>超声治疗仪</w:t>
            </w:r>
          </w:p>
        </w:tc>
        <w:tc>
          <w:tcPr>
            <w:tcW w:w="981" w:type="dxa"/>
            <w:noWrap w:val="0"/>
            <w:vAlign w:val="center"/>
          </w:tcPr>
          <w:p w14:paraId="5392DA62">
            <w:pPr>
              <w:widowControl/>
              <w:spacing w:line="360" w:lineRule="auto"/>
              <w:jc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val="en-US" w:eastAsia="zh-CN" w:bidi="ar"/>
              </w:rPr>
              <w:t>台</w:t>
            </w:r>
          </w:p>
        </w:tc>
        <w:tc>
          <w:tcPr>
            <w:tcW w:w="1060" w:type="dxa"/>
            <w:noWrap w:val="0"/>
            <w:vAlign w:val="center"/>
          </w:tcPr>
          <w:p w14:paraId="689C3F5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1173" w:type="dxa"/>
            <w:noWrap w:val="0"/>
            <w:vAlign w:val="center"/>
          </w:tcPr>
          <w:p w14:paraId="01AA8E95">
            <w:pPr>
              <w:keepNext/>
              <w:keepLines/>
              <w:spacing w:line="360" w:lineRule="auto"/>
              <w:jc w:val="center"/>
              <w:outlineLvl w:val="1"/>
              <w:rPr>
                <w:rFonts w:ascii="仿宋" w:hAnsi="仿宋" w:eastAsia="仿宋" w:cs="仿宋"/>
                <w:color w:val="000000"/>
                <w:sz w:val="24"/>
              </w:rPr>
            </w:pPr>
            <w:r>
              <w:rPr>
                <w:rFonts w:hint="eastAsia" w:ascii="仿宋" w:hAnsi="仿宋" w:eastAsia="仿宋" w:cs="仿宋"/>
                <w:color w:val="000000"/>
                <w:sz w:val="24"/>
              </w:rPr>
              <w:t>工业</w:t>
            </w:r>
          </w:p>
        </w:tc>
        <w:tc>
          <w:tcPr>
            <w:tcW w:w="1218" w:type="dxa"/>
            <w:noWrap w:val="0"/>
            <w:vAlign w:val="center"/>
          </w:tcPr>
          <w:p w14:paraId="0360C4F3">
            <w:pPr>
              <w:keepNext/>
              <w:keepLines/>
              <w:spacing w:line="360" w:lineRule="auto"/>
              <w:jc w:val="center"/>
              <w:outlineLvl w:val="1"/>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否</w:t>
            </w:r>
          </w:p>
        </w:tc>
      </w:tr>
    </w:tbl>
    <w:p w14:paraId="4196E639">
      <w:pPr>
        <w:keepNext/>
        <w:keepLines/>
        <w:spacing w:line="360" w:lineRule="auto"/>
        <w:ind w:firstLine="480" w:firstLineChars="200"/>
        <w:outlineLvl w:val="1"/>
        <w:rPr>
          <w:rFonts w:hint="eastAsia" w:ascii="仿宋" w:hAnsi="仿宋" w:eastAsia="仿宋" w:cs="仿宋"/>
          <w:color w:val="000000"/>
          <w:sz w:val="24"/>
        </w:rPr>
      </w:pPr>
      <w:r>
        <w:rPr>
          <w:rFonts w:hint="eastAsia" w:ascii="仿宋" w:hAnsi="仿宋" w:eastAsia="仿宋" w:cs="仿宋"/>
          <w:color w:val="000000"/>
          <w:sz w:val="24"/>
        </w:rPr>
        <w:t>2.2 采购范围</w:t>
      </w:r>
    </w:p>
    <w:p w14:paraId="30113E9D">
      <w:pPr>
        <w:keepNext/>
        <w:keepLines/>
        <w:spacing w:line="360" w:lineRule="auto"/>
        <w:ind w:firstLine="480" w:firstLineChars="200"/>
        <w:outlineLvl w:val="1"/>
        <w:rPr>
          <w:rFonts w:hint="eastAsia" w:ascii="仿宋" w:hAnsi="仿宋" w:eastAsia="仿宋"/>
          <w:sz w:val="24"/>
        </w:rPr>
      </w:pPr>
      <w:r>
        <w:rPr>
          <w:rFonts w:hint="eastAsia" w:ascii="仿宋" w:hAnsi="仿宋" w:eastAsia="仿宋"/>
          <w:sz w:val="24"/>
        </w:rPr>
        <w:t>包括所有货物的供货、包装运输（包括卸车及就位至采购人指定的安装地点）、安装、调试、技术服务、培训、售后服务等所有内容。</w:t>
      </w:r>
    </w:p>
    <w:p w14:paraId="18F5FF5D">
      <w:pPr>
        <w:keepNext/>
        <w:keepLines/>
        <w:spacing w:line="360" w:lineRule="auto"/>
        <w:outlineLvl w:val="1"/>
        <w:rPr>
          <w:rFonts w:hint="eastAsia" w:ascii="仿宋" w:hAnsi="仿宋" w:eastAsia="仿宋" w:cs="仿宋"/>
          <w:b/>
          <w:bCs/>
          <w:color w:val="000000"/>
          <w:sz w:val="24"/>
        </w:rPr>
      </w:pPr>
      <w:r>
        <w:rPr>
          <w:rFonts w:hint="eastAsia" w:ascii="仿宋" w:hAnsi="仿宋" w:eastAsia="仿宋" w:cs="仿宋"/>
          <w:b/>
          <w:bCs/>
          <w:color w:val="000000"/>
          <w:sz w:val="24"/>
        </w:rPr>
        <w:t>3.商务条款</w:t>
      </w:r>
    </w:p>
    <w:p w14:paraId="34774CC5">
      <w:pPr>
        <w:spacing w:line="360" w:lineRule="auto"/>
        <w:rPr>
          <w:rFonts w:hint="eastAsia" w:ascii="仿宋" w:hAnsi="仿宋" w:eastAsia="仿宋" w:cs="仿宋"/>
          <w:b/>
          <w:bCs/>
          <w:sz w:val="24"/>
          <w:szCs w:val="32"/>
        </w:rPr>
      </w:pPr>
      <w:r>
        <w:rPr>
          <w:rFonts w:hint="eastAsia" w:ascii="仿宋" w:hAnsi="仿宋" w:eastAsia="仿宋" w:cs="仿宋"/>
          <w:b/>
          <w:bCs/>
          <w:sz w:val="24"/>
          <w:szCs w:val="32"/>
        </w:rPr>
        <w:t>除非有特别说明，本条为实质性要求。</w:t>
      </w:r>
    </w:p>
    <w:tbl>
      <w:tblPr>
        <w:tblStyle w:val="9"/>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1252"/>
        <w:gridCol w:w="7910"/>
      </w:tblGrid>
      <w:tr w14:paraId="4173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95" w:type="dxa"/>
            <w:noWrap w:val="0"/>
            <w:vAlign w:val="center"/>
          </w:tcPr>
          <w:p w14:paraId="7E2FC493">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9162" w:type="dxa"/>
            <w:gridSpan w:val="2"/>
            <w:noWrap w:val="0"/>
            <w:vAlign w:val="center"/>
          </w:tcPr>
          <w:p w14:paraId="41D9841D">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75CA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95" w:type="dxa"/>
            <w:noWrap w:val="0"/>
            <w:vAlign w:val="center"/>
          </w:tcPr>
          <w:p w14:paraId="4E6CB02E">
            <w:pPr>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1252" w:type="dxa"/>
            <w:noWrap w:val="0"/>
            <w:vAlign w:val="center"/>
          </w:tcPr>
          <w:p w14:paraId="192D3B61">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交付（实施）的时间（期限）</w:t>
            </w:r>
          </w:p>
        </w:tc>
        <w:tc>
          <w:tcPr>
            <w:tcW w:w="7910" w:type="dxa"/>
            <w:noWrap w:val="0"/>
            <w:vAlign w:val="center"/>
          </w:tcPr>
          <w:p w14:paraId="1221B7E0">
            <w:pPr>
              <w:widowControl/>
              <w:adjustRightInd w:val="0"/>
              <w:snapToGrid w:val="0"/>
              <w:spacing w:line="360" w:lineRule="auto"/>
              <w:rPr>
                <w:rFonts w:ascii="仿宋" w:hAnsi="仿宋" w:eastAsia="仿宋" w:cs="仿宋"/>
                <w:bCs/>
                <w:color w:val="000000"/>
                <w:sz w:val="24"/>
              </w:rPr>
            </w:pPr>
            <w:r>
              <w:rPr>
                <w:rFonts w:hint="eastAsia" w:ascii="仿宋" w:hAnsi="仿宋" w:eastAsia="仿宋" w:cs="仿宋"/>
                <w:bCs/>
                <w:color w:val="000000"/>
                <w:sz w:val="24"/>
              </w:rPr>
              <w:t>合同签订生效后，接采购人通知后</w:t>
            </w:r>
            <w:r>
              <w:rPr>
                <w:rFonts w:hint="eastAsia" w:ascii="仿宋" w:hAnsi="仿宋" w:eastAsia="仿宋" w:cs="仿宋"/>
                <w:bCs/>
                <w:color w:val="000000"/>
                <w:sz w:val="24"/>
                <w:lang w:val="en-US" w:eastAsia="zh-CN"/>
              </w:rPr>
              <w:t>3</w:t>
            </w:r>
            <w:r>
              <w:rPr>
                <w:rFonts w:hint="eastAsia" w:ascii="仿宋" w:hAnsi="仿宋" w:eastAsia="仿宋" w:cs="仿宋"/>
                <w:bCs/>
                <w:color w:val="000000"/>
                <w:sz w:val="24"/>
              </w:rPr>
              <w:t>0个日历天内完成供货安装调试。</w:t>
            </w:r>
          </w:p>
          <w:p w14:paraId="41CA2B70">
            <w:pPr>
              <w:widowControl/>
              <w:wordWrap/>
              <w:adjustRightInd w:val="0"/>
              <w:snapToGrid w:val="0"/>
              <w:spacing w:line="288" w:lineRule="auto"/>
              <w:rPr>
                <w:rFonts w:hint="eastAsia" w:ascii="仿宋" w:hAnsi="仿宋" w:eastAsia="仿宋" w:cs="仿宋"/>
                <w:bCs/>
                <w:color w:val="000000"/>
                <w:sz w:val="24"/>
              </w:rPr>
            </w:pPr>
            <w:r>
              <w:rPr>
                <w:rFonts w:hint="eastAsia" w:ascii="仿宋" w:hAnsi="仿宋" w:eastAsia="仿宋" w:cs="仿宋"/>
                <w:bCs/>
                <w:color w:val="000000"/>
                <w:sz w:val="24"/>
              </w:rPr>
              <w:t>是否接受负偏离：</w:t>
            </w:r>
            <w:r>
              <w:rPr>
                <w:rFonts w:hint="eastAsia" w:ascii="宋体" w:hAnsi="宋体" w:eastAsia="仿宋"/>
                <w:bCs/>
                <w:sz w:val="24"/>
              </w:rPr>
              <w:sym w:font="Wingdings" w:char="F0FE"/>
            </w:r>
            <w:r>
              <w:rPr>
                <w:rFonts w:hint="eastAsia" w:ascii="仿宋" w:hAnsi="仿宋" w:eastAsia="仿宋" w:cs="仿宋"/>
                <w:bCs/>
                <w:color w:val="000000"/>
                <w:sz w:val="24"/>
              </w:rPr>
              <w:t>不接受</w:t>
            </w:r>
          </w:p>
        </w:tc>
      </w:tr>
      <w:tr w14:paraId="66CE8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95" w:type="dxa"/>
            <w:noWrap w:val="0"/>
            <w:vAlign w:val="center"/>
          </w:tcPr>
          <w:p w14:paraId="1D7635D0">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2</w:t>
            </w:r>
          </w:p>
        </w:tc>
        <w:tc>
          <w:tcPr>
            <w:tcW w:w="1252" w:type="dxa"/>
            <w:noWrap w:val="0"/>
            <w:vAlign w:val="center"/>
          </w:tcPr>
          <w:p w14:paraId="3FECD951">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交付（实施）的地点（范围）</w:t>
            </w:r>
          </w:p>
        </w:tc>
        <w:tc>
          <w:tcPr>
            <w:tcW w:w="7910" w:type="dxa"/>
            <w:noWrap w:val="0"/>
            <w:vAlign w:val="center"/>
          </w:tcPr>
          <w:p w14:paraId="6ED48025">
            <w:pPr>
              <w:wordWrap w:val="0"/>
              <w:spacing w:line="360" w:lineRule="auto"/>
              <w:rPr>
                <w:rFonts w:hint="default" w:ascii="仿宋" w:hAnsi="仿宋" w:eastAsia="仿宋" w:cs="仿宋"/>
                <w:bCs/>
                <w:color w:val="000000"/>
                <w:sz w:val="24"/>
                <w:lang w:val="en-US" w:eastAsia="zh-CN"/>
              </w:rPr>
            </w:pPr>
            <w:r>
              <w:rPr>
                <w:rFonts w:hint="eastAsia" w:ascii="仿宋" w:hAnsi="仿宋" w:eastAsia="仿宋" w:cs="仿宋"/>
                <w:b/>
                <w:bCs/>
                <w:color w:val="000000"/>
                <w:sz w:val="24"/>
              </w:rPr>
              <w:t>上海市第六人民医院安徽医院</w:t>
            </w:r>
          </w:p>
        </w:tc>
      </w:tr>
      <w:tr w14:paraId="2F125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95" w:type="dxa"/>
            <w:noWrap w:val="0"/>
            <w:vAlign w:val="center"/>
          </w:tcPr>
          <w:p w14:paraId="42BF0CEE">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3</w:t>
            </w:r>
          </w:p>
        </w:tc>
        <w:tc>
          <w:tcPr>
            <w:tcW w:w="1252" w:type="dxa"/>
            <w:noWrap w:val="0"/>
            <w:vAlign w:val="center"/>
          </w:tcPr>
          <w:p w14:paraId="39B070AA">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付款方式</w:t>
            </w:r>
          </w:p>
        </w:tc>
        <w:tc>
          <w:tcPr>
            <w:tcW w:w="7910" w:type="dxa"/>
            <w:noWrap w:val="0"/>
            <w:vAlign w:val="center"/>
          </w:tcPr>
          <w:p w14:paraId="2004914A">
            <w:pPr>
              <w:widowControl/>
              <w:adjustRightInd w:val="0"/>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xml:space="preserve">本项目货到安装验收合格，提供产品的使用、操作及维修人员的培训， 并能独立操作且使用部门签字确认后，采购人支付全部货款。 </w:t>
            </w:r>
          </w:p>
          <w:p w14:paraId="53C17535">
            <w:pPr>
              <w:wordWrap w:val="0"/>
              <w:spacing w:line="360" w:lineRule="auto"/>
              <w:rPr>
                <w:rFonts w:hint="eastAsia" w:ascii="仿宋" w:hAnsi="仿宋" w:eastAsia="仿宋" w:cs="仿宋"/>
                <w:b/>
                <w:color w:val="000000"/>
                <w:sz w:val="24"/>
              </w:rPr>
            </w:pPr>
            <w:r>
              <w:rPr>
                <w:rFonts w:hint="eastAsia" w:ascii="仿宋" w:hAnsi="仿宋" w:eastAsia="仿宋" w:cs="仿宋"/>
                <w:color w:val="000000"/>
                <w:sz w:val="24"/>
              </w:rPr>
              <w:t>是否接受负偏离：</w:t>
            </w:r>
            <w:r>
              <w:rPr>
                <w:rFonts w:hint="eastAsia" w:ascii="仿宋" w:hAnsi="仿宋" w:eastAsia="仿宋" w:cs="仿宋"/>
                <w:color w:val="000000"/>
                <w:sz w:val="24"/>
              </w:rPr>
              <w:sym w:font="Wingdings 2" w:char="0052"/>
            </w:r>
            <w:r>
              <w:rPr>
                <w:rFonts w:hint="eastAsia" w:ascii="仿宋" w:hAnsi="仿宋" w:eastAsia="仿宋" w:cs="仿宋"/>
                <w:color w:val="000000"/>
                <w:sz w:val="24"/>
              </w:rPr>
              <w:t xml:space="preserve">不接受  </w:t>
            </w:r>
          </w:p>
        </w:tc>
      </w:tr>
      <w:tr w14:paraId="75C6D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95" w:type="dxa"/>
            <w:noWrap w:val="0"/>
            <w:vAlign w:val="center"/>
          </w:tcPr>
          <w:p w14:paraId="0B4D9208">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4</w:t>
            </w:r>
          </w:p>
        </w:tc>
        <w:tc>
          <w:tcPr>
            <w:tcW w:w="1252" w:type="dxa"/>
            <w:noWrap w:val="0"/>
            <w:vAlign w:val="center"/>
          </w:tcPr>
          <w:p w14:paraId="36DC68A2">
            <w:pPr>
              <w:wordWrap w:val="0"/>
              <w:spacing w:line="360" w:lineRule="auto"/>
              <w:jc w:val="center"/>
              <w:rPr>
                <w:rFonts w:hint="eastAsia" w:ascii="仿宋" w:hAnsi="仿宋" w:eastAsia="仿宋" w:cs="仿宋"/>
                <w:b/>
                <w:bCs/>
                <w:color w:val="000000"/>
                <w:sz w:val="24"/>
              </w:rPr>
            </w:pPr>
            <w:r>
              <w:rPr>
                <w:rFonts w:hint="eastAsia" w:ascii="宋体" w:hAnsi="宋体" w:eastAsia="仿宋" w:cs="Calibri"/>
                <w:b/>
                <w:bCs/>
                <w:sz w:val="24"/>
              </w:rPr>
              <w:t>质量保证期</w:t>
            </w:r>
          </w:p>
        </w:tc>
        <w:tc>
          <w:tcPr>
            <w:tcW w:w="7910" w:type="dxa"/>
            <w:noWrap w:val="0"/>
            <w:vAlign w:val="top"/>
          </w:tcPr>
          <w:p w14:paraId="3C1E1AD8">
            <w:pPr>
              <w:widowControl/>
              <w:adjustRightInd w:val="0"/>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自验收合格之日起整体（主机+配套产品）原厂质保不少于</w:t>
            </w:r>
            <w:r>
              <w:rPr>
                <w:rFonts w:hint="eastAsia" w:ascii="仿宋" w:hAnsi="仿宋" w:eastAsia="仿宋" w:cs="仿宋"/>
                <w:color w:val="000000"/>
                <w:sz w:val="24"/>
                <w:lang w:val="en-US" w:eastAsia="zh-CN"/>
              </w:rPr>
              <w:t>60</w:t>
            </w:r>
            <w:r>
              <w:rPr>
                <w:rFonts w:hint="eastAsia" w:ascii="仿宋" w:hAnsi="仿宋" w:eastAsia="仿宋" w:cs="仿宋"/>
                <w:color w:val="000000"/>
                <w:sz w:val="24"/>
              </w:rPr>
              <w:t>个月。</w:t>
            </w:r>
          </w:p>
          <w:p w14:paraId="2CE73925">
            <w:pPr>
              <w:widowControl/>
              <w:adjustRightInd w:val="0"/>
              <w:snapToGrid w:val="0"/>
              <w:spacing w:line="288" w:lineRule="auto"/>
              <w:rPr>
                <w:rFonts w:hint="eastAsia" w:ascii="仿宋" w:hAnsi="仿宋" w:eastAsia="仿宋" w:cs="仿宋"/>
                <w:bCs/>
                <w:color w:val="000000"/>
                <w:sz w:val="24"/>
              </w:rPr>
            </w:pPr>
            <w:r>
              <w:rPr>
                <w:rFonts w:hint="eastAsia" w:ascii="宋体" w:hAnsi="宋体" w:eastAsia="仿宋" w:cs="Calibri"/>
                <w:sz w:val="24"/>
              </w:rPr>
              <w:t>是否接受负偏离：</w:t>
            </w:r>
            <w:r>
              <w:rPr>
                <w:rFonts w:hint="eastAsia" w:ascii="宋体" w:hAnsi="宋体" w:eastAsia="仿宋"/>
                <w:bCs/>
                <w:sz w:val="24"/>
              </w:rPr>
              <w:sym w:font="Wingdings" w:char="F0FE"/>
            </w:r>
            <w:r>
              <w:rPr>
                <w:rFonts w:hint="eastAsia" w:ascii="仿宋" w:hAnsi="仿宋" w:eastAsia="仿宋" w:cs="仿宋"/>
                <w:bCs/>
                <w:color w:val="000000"/>
                <w:sz w:val="24"/>
              </w:rPr>
              <w:t>不接受</w:t>
            </w:r>
          </w:p>
          <w:p w14:paraId="67303CB8">
            <w:pPr>
              <w:pStyle w:val="12"/>
              <w:ind w:firstLine="480"/>
              <w:rPr>
                <w:rFonts w:hint="eastAsia" w:ascii="楷体" w:hAnsi="楷体" w:eastAsia="仿宋" w:cs="Calibri"/>
                <w:sz w:val="24"/>
              </w:rPr>
            </w:pPr>
            <w:r>
              <w:rPr>
                <w:rFonts w:hint="eastAsia" w:ascii="楷体" w:hAnsi="楷体" w:eastAsia="仿宋" w:cs="Calibri"/>
                <w:sz w:val="24"/>
              </w:rPr>
              <w:t xml:space="preserve">            □接受：</w:t>
            </w:r>
          </w:p>
          <w:p w14:paraId="3F8E474B">
            <w:pPr>
              <w:wordWrap w:val="0"/>
              <w:spacing w:line="360" w:lineRule="auto"/>
              <w:jc w:val="left"/>
              <w:rPr>
                <w:rFonts w:hint="eastAsia" w:ascii="仿宋" w:hAnsi="仿宋" w:eastAsia="仿宋" w:cs="仿宋"/>
                <w:b/>
                <w:color w:val="000000"/>
                <w:sz w:val="24"/>
              </w:rPr>
            </w:pPr>
            <w:r>
              <w:rPr>
                <w:rFonts w:hint="eastAsia" w:ascii="楷体" w:hAnsi="楷体" w:eastAsia="仿宋" w:cs="Calibri"/>
                <w:sz w:val="24"/>
              </w:rPr>
              <w:t>允许偏离的幅</w:t>
            </w:r>
            <w:r>
              <w:rPr>
                <w:rFonts w:hint="eastAsia" w:ascii="楷体" w:hAnsi="楷体" w:eastAsia="仿宋" w:cs="Calibri"/>
                <w:color w:val="000000"/>
                <w:sz w:val="24"/>
              </w:rPr>
              <w:t>度：</w:t>
            </w:r>
            <w:r>
              <w:rPr>
                <w:rFonts w:hint="eastAsia" w:ascii="宋体" w:hAnsi="宋体" w:eastAsia="仿宋" w:cs="Calibri"/>
                <w:color w:val="000000"/>
                <w:sz w:val="24"/>
              </w:rPr>
              <w:t>/</w:t>
            </w:r>
          </w:p>
        </w:tc>
      </w:tr>
      <w:tr w14:paraId="1FD73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95" w:type="dxa"/>
            <w:noWrap w:val="0"/>
            <w:vAlign w:val="center"/>
          </w:tcPr>
          <w:p w14:paraId="4FC9294C">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5</w:t>
            </w:r>
          </w:p>
        </w:tc>
        <w:tc>
          <w:tcPr>
            <w:tcW w:w="1252" w:type="dxa"/>
            <w:noWrap w:val="0"/>
            <w:vAlign w:val="center"/>
          </w:tcPr>
          <w:p w14:paraId="4C9D8C3C">
            <w:pPr>
              <w:wordWrap w:val="0"/>
              <w:spacing w:line="360" w:lineRule="auto"/>
              <w:jc w:val="center"/>
              <w:rPr>
                <w:rFonts w:ascii="仿宋" w:hAnsi="仿宋" w:eastAsia="仿宋" w:cs="仿宋"/>
                <w:b/>
                <w:color w:val="000000"/>
                <w:sz w:val="24"/>
              </w:rPr>
            </w:pPr>
            <w:r>
              <w:rPr>
                <w:rFonts w:hint="eastAsia" w:ascii="仿宋" w:hAnsi="仿宋" w:eastAsia="仿宋" w:cs="仿宋"/>
                <w:b/>
                <w:color w:val="000000"/>
                <w:sz w:val="24"/>
              </w:rPr>
              <w:t>信息化要求</w:t>
            </w:r>
          </w:p>
        </w:tc>
        <w:tc>
          <w:tcPr>
            <w:tcW w:w="7910" w:type="dxa"/>
            <w:noWrap w:val="0"/>
            <w:vAlign w:val="center"/>
          </w:tcPr>
          <w:p w14:paraId="4B1E72CD">
            <w:pPr>
              <w:pStyle w:val="8"/>
              <w:spacing w:before="0" w:beforeAutospacing="0" w:after="0" w:afterAutospacing="0" w:line="360" w:lineRule="auto"/>
              <w:rPr>
                <w:rFonts w:hint="eastAsia" w:ascii="仿宋" w:hAnsi="仿宋" w:eastAsia="仿宋" w:cs="仿宋"/>
                <w:color w:val="auto"/>
              </w:rPr>
            </w:pPr>
            <w:r>
              <w:rPr>
                <w:rFonts w:hint="eastAsia" w:ascii="仿宋" w:hAnsi="仿宋" w:eastAsia="仿宋" w:cs="仿宋"/>
                <w:color w:val="auto"/>
              </w:rPr>
              <w:t>投标人所投设备须与医院信息系统连接，由此产生的费用包含在投标总报价中，采购人不另行支付。</w:t>
            </w:r>
          </w:p>
          <w:p w14:paraId="7204E768">
            <w:pPr>
              <w:widowControl/>
              <w:adjustRightInd w:val="0"/>
              <w:snapToGrid w:val="0"/>
              <w:spacing w:line="288" w:lineRule="auto"/>
              <w:rPr>
                <w:rFonts w:hint="eastAsia" w:ascii="仿宋" w:hAnsi="仿宋" w:eastAsia="仿宋" w:cs="仿宋"/>
                <w:bCs/>
                <w:color w:val="000000"/>
                <w:sz w:val="24"/>
              </w:rPr>
            </w:pPr>
            <w:r>
              <w:rPr>
                <w:rFonts w:hint="eastAsia" w:ascii="宋体" w:hAnsi="宋体" w:eastAsia="仿宋" w:cs="Calibri"/>
                <w:sz w:val="24"/>
              </w:rPr>
              <w:t>是否接受负偏离：</w:t>
            </w:r>
            <w:r>
              <w:rPr>
                <w:rFonts w:hint="eastAsia" w:ascii="宋体" w:hAnsi="宋体" w:eastAsia="仿宋"/>
                <w:bCs/>
                <w:sz w:val="24"/>
              </w:rPr>
              <w:sym w:font="Wingdings" w:char="F0FE"/>
            </w:r>
            <w:r>
              <w:rPr>
                <w:rFonts w:hint="eastAsia" w:ascii="仿宋" w:hAnsi="仿宋" w:eastAsia="仿宋" w:cs="仿宋"/>
                <w:bCs/>
                <w:color w:val="000000"/>
                <w:sz w:val="24"/>
              </w:rPr>
              <w:t>不接受</w:t>
            </w:r>
          </w:p>
          <w:p w14:paraId="43573462">
            <w:pPr>
              <w:pStyle w:val="12"/>
              <w:ind w:firstLine="480"/>
              <w:rPr>
                <w:rFonts w:hint="eastAsia" w:ascii="楷体" w:hAnsi="楷体" w:eastAsia="仿宋" w:cs="Calibri"/>
                <w:sz w:val="24"/>
              </w:rPr>
            </w:pPr>
            <w:r>
              <w:rPr>
                <w:rFonts w:hint="eastAsia" w:ascii="楷体" w:hAnsi="楷体" w:eastAsia="仿宋" w:cs="Calibri"/>
                <w:sz w:val="24"/>
              </w:rPr>
              <w:t xml:space="preserve">            □接受：</w:t>
            </w:r>
          </w:p>
          <w:p w14:paraId="2FF32FE5">
            <w:pPr>
              <w:pStyle w:val="8"/>
              <w:spacing w:before="0" w:beforeAutospacing="0" w:after="0" w:afterAutospacing="0" w:line="360" w:lineRule="auto"/>
              <w:rPr>
                <w:rFonts w:hint="eastAsia" w:ascii="仿宋" w:hAnsi="仿宋" w:eastAsia="仿宋" w:cs="仿宋"/>
                <w:color w:val="auto"/>
              </w:rPr>
            </w:pPr>
            <w:r>
              <w:rPr>
                <w:rFonts w:hint="eastAsia" w:ascii="楷体" w:hAnsi="楷体" w:eastAsia="仿宋" w:cs="Calibri"/>
              </w:rPr>
              <w:t>允许偏离的幅度：</w:t>
            </w:r>
            <w:r>
              <w:rPr>
                <w:rFonts w:hint="eastAsia" w:eastAsia="仿宋" w:cs="Calibri"/>
              </w:rPr>
              <w:t>/</w:t>
            </w:r>
          </w:p>
        </w:tc>
      </w:tr>
      <w:tr w14:paraId="3CAC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595" w:type="dxa"/>
            <w:noWrap w:val="0"/>
            <w:vAlign w:val="center"/>
          </w:tcPr>
          <w:p w14:paraId="5A006BE0">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lang w:val="en-US" w:eastAsia="zh-CN"/>
              </w:rPr>
              <w:t>6</w:t>
            </w:r>
          </w:p>
        </w:tc>
        <w:tc>
          <w:tcPr>
            <w:tcW w:w="1252" w:type="dxa"/>
            <w:noWrap w:val="0"/>
            <w:vAlign w:val="center"/>
          </w:tcPr>
          <w:p w14:paraId="7729862E">
            <w:pPr>
              <w:wordWrap w:val="0"/>
              <w:spacing w:line="360" w:lineRule="auto"/>
              <w:jc w:val="center"/>
              <w:rPr>
                <w:rFonts w:ascii="仿宋" w:hAnsi="仿宋" w:eastAsia="仿宋" w:cs="仿宋"/>
                <w:b/>
                <w:bCs/>
                <w:kern w:val="0"/>
                <w:sz w:val="24"/>
              </w:rPr>
            </w:pPr>
            <w:r>
              <w:rPr>
                <w:rFonts w:hint="eastAsia" w:ascii="仿宋" w:hAnsi="仿宋" w:eastAsia="仿宋" w:cs="仿宋"/>
                <w:b/>
                <w:bCs/>
                <w:kern w:val="0"/>
                <w:sz w:val="24"/>
              </w:rPr>
              <w:t>售后要求</w:t>
            </w:r>
          </w:p>
        </w:tc>
        <w:tc>
          <w:tcPr>
            <w:tcW w:w="7910" w:type="dxa"/>
            <w:noWrap w:val="0"/>
            <w:vAlign w:val="top"/>
          </w:tcPr>
          <w:p w14:paraId="648F87CB">
            <w:pPr>
              <w:pStyle w:val="13"/>
              <w:spacing w:line="360" w:lineRule="auto"/>
              <w:jc w:val="left"/>
              <w:rPr>
                <w:rFonts w:hint="eastAsia" w:ascii="仿宋" w:hAnsi="仿宋" w:eastAsia="仿宋" w:cs="仿宋"/>
                <w:sz w:val="24"/>
                <w:szCs w:val="24"/>
              </w:rPr>
            </w:pPr>
            <w:r>
              <w:rPr>
                <w:rFonts w:hint="eastAsia" w:ascii="仿宋" w:hAnsi="仿宋" w:eastAsia="仿宋" w:cs="仿宋"/>
                <w:sz w:val="24"/>
                <w:szCs w:val="24"/>
              </w:rPr>
              <w:t>中标人须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p w14:paraId="2E618697">
            <w:pPr>
              <w:widowControl/>
              <w:adjustRightInd w:val="0"/>
              <w:snapToGrid w:val="0"/>
              <w:spacing w:line="288" w:lineRule="auto"/>
              <w:rPr>
                <w:rFonts w:hint="eastAsia" w:ascii="仿宋" w:hAnsi="仿宋" w:eastAsia="仿宋" w:cs="仿宋"/>
                <w:bCs/>
                <w:color w:val="000000"/>
                <w:sz w:val="24"/>
              </w:rPr>
            </w:pPr>
            <w:r>
              <w:rPr>
                <w:rFonts w:hint="eastAsia" w:ascii="宋体" w:hAnsi="宋体" w:eastAsia="仿宋" w:cs="Calibri"/>
                <w:sz w:val="24"/>
              </w:rPr>
              <w:t>是否接受负偏离：</w:t>
            </w:r>
            <w:r>
              <w:rPr>
                <w:rFonts w:hint="eastAsia" w:ascii="宋体" w:hAnsi="宋体" w:eastAsia="仿宋"/>
                <w:bCs/>
                <w:sz w:val="24"/>
              </w:rPr>
              <w:sym w:font="Wingdings" w:char="F0FE"/>
            </w:r>
            <w:r>
              <w:rPr>
                <w:rFonts w:hint="eastAsia" w:ascii="仿宋" w:hAnsi="仿宋" w:eastAsia="仿宋" w:cs="仿宋"/>
                <w:bCs/>
                <w:color w:val="000000"/>
                <w:sz w:val="24"/>
              </w:rPr>
              <w:t>不接受</w:t>
            </w:r>
          </w:p>
          <w:p w14:paraId="1FC02D70">
            <w:pPr>
              <w:pStyle w:val="12"/>
              <w:ind w:firstLine="480"/>
              <w:rPr>
                <w:rFonts w:hint="eastAsia" w:ascii="楷体" w:hAnsi="楷体" w:eastAsia="仿宋" w:cs="Calibri"/>
                <w:sz w:val="24"/>
              </w:rPr>
            </w:pPr>
            <w:r>
              <w:rPr>
                <w:rFonts w:hint="eastAsia" w:ascii="楷体" w:hAnsi="楷体" w:eastAsia="仿宋" w:cs="Calibri"/>
                <w:sz w:val="24"/>
              </w:rPr>
              <w:t xml:space="preserve">            □接受：</w:t>
            </w:r>
          </w:p>
          <w:p w14:paraId="3489F0CA">
            <w:pPr>
              <w:pStyle w:val="13"/>
              <w:spacing w:line="360" w:lineRule="auto"/>
              <w:jc w:val="left"/>
              <w:rPr>
                <w:rFonts w:hint="eastAsia" w:ascii="仿宋" w:hAnsi="仿宋" w:eastAsia="仿宋" w:cs="仿宋"/>
                <w:sz w:val="24"/>
                <w:szCs w:val="24"/>
              </w:rPr>
            </w:pPr>
            <w:r>
              <w:rPr>
                <w:rFonts w:hint="eastAsia" w:ascii="楷体" w:hAnsi="楷体" w:eastAsia="仿宋" w:cs="Calibri"/>
                <w:sz w:val="24"/>
              </w:rPr>
              <w:t>允许偏离的幅</w:t>
            </w:r>
            <w:r>
              <w:rPr>
                <w:rFonts w:hint="eastAsia" w:ascii="楷体" w:hAnsi="楷体" w:eastAsia="仿宋" w:cs="Calibri"/>
                <w:color w:val="000000"/>
                <w:sz w:val="24"/>
              </w:rPr>
              <w:t>度：</w:t>
            </w:r>
            <w:r>
              <w:rPr>
                <w:rFonts w:hint="eastAsia" w:ascii="宋体" w:hAnsi="宋体" w:eastAsia="仿宋" w:cs="Calibri"/>
                <w:color w:val="000000"/>
                <w:sz w:val="24"/>
              </w:rPr>
              <w:t>/</w:t>
            </w:r>
          </w:p>
        </w:tc>
      </w:tr>
      <w:tr w14:paraId="7A63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5" w:type="dxa"/>
            <w:noWrap w:val="0"/>
            <w:vAlign w:val="center"/>
          </w:tcPr>
          <w:p w14:paraId="6DC520DF">
            <w:pPr>
              <w:wordWrap w:val="0"/>
              <w:spacing w:line="36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7</w:t>
            </w:r>
          </w:p>
        </w:tc>
        <w:tc>
          <w:tcPr>
            <w:tcW w:w="1252" w:type="dxa"/>
            <w:noWrap w:val="0"/>
            <w:vAlign w:val="center"/>
          </w:tcPr>
          <w:p w14:paraId="48895368">
            <w:pPr>
              <w:wordWrap w:val="0"/>
              <w:spacing w:line="360" w:lineRule="auto"/>
              <w:jc w:val="center"/>
              <w:rPr>
                <w:rFonts w:hint="eastAsia" w:ascii="仿宋" w:hAnsi="仿宋" w:eastAsia="仿宋" w:cs="仿宋"/>
                <w:b/>
                <w:bCs/>
                <w:kern w:val="0"/>
                <w:sz w:val="24"/>
              </w:rPr>
            </w:pPr>
            <w:r>
              <w:rPr>
                <w:rFonts w:hint="eastAsia" w:ascii="仿宋" w:hAnsi="仿宋" w:eastAsia="仿宋" w:cs="仿宋"/>
                <w:b/>
                <w:color w:val="000000"/>
                <w:sz w:val="24"/>
              </w:rPr>
              <w:t>如是依法纳入医疗器械管理的须具有：</w:t>
            </w:r>
          </w:p>
        </w:tc>
        <w:tc>
          <w:tcPr>
            <w:tcW w:w="7910" w:type="dxa"/>
            <w:noWrap w:val="0"/>
            <w:vAlign w:val="center"/>
          </w:tcPr>
          <w:p w14:paraId="238257BC">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lang w:val="en-US" w:eastAsia="zh-CN"/>
              </w:rPr>
              <w:t>7.1</w:t>
            </w:r>
            <w:r>
              <w:rPr>
                <w:rFonts w:hint="eastAsia" w:ascii="仿宋" w:hAnsi="仿宋" w:eastAsia="仿宋" w:cs="仿宋"/>
                <w:b/>
                <w:color w:val="000000"/>
                <w:sz w:val="24"/>
              </w:rPr>
              <w:t>投标人为制造商的，须具有相应的医疗器械生产备案获取的备案编号（属于一类时）。</w:t>
            </w:r>
          </w:p>
          <w:p w14:paraId="1AD71309">
            <w:pPr>
              <w:pStyle w:val="13"/>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lang w:val="en-US" w:eastAsia="zh-CN"/>
              </w:rPr>
              <w:t>7.2</w:t>
            </w:r>
            <w:r>
              <w:rPr>
                <w:rFonts w:hint="eastAsia" w:ascii="仿宋" w:hAnsi="仿宋" w:eastAsia="仿宋" w:cs="仿宋"/>
                <w:b/>
                <w:bCs/>
                <w:sz w:val="24"/>
                <w:szCs w:val="24"/>
              </w:rPr>
              <w:t>投标人须具有与投标产品相应的有效经营备案编号（属于二类时）；（如本次投标产品的注册人、备案人在其住所或者生产地址销售的，无需再办理医疗器械经营许可或备案。）。</w:t>
            </w:r>
          </w:p>
          <w:p w14:paraId="5CE07BAD">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lang w:val="en-US" w:eastAsia="zh-CN"/>
              </w:rPr>
              <w:t>7.3</w:t>
            </w:r>
            <w:r>
              <w:rPr>
                <w:rFonts w:hint="eastAsia" w:ascii="仿宋" w:hAnsi="仿宋" w:eastAsia="仿宋" w:cs="仿宋"/>
                <w:b/>
                <w:bCs/>
                <w:color w:val="auto"/>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bl>
    <w:p w14:paraId="30152318">
      <w:pPr>
        <w:spacing w:line="360" w:lineRule="auto"/>
        <w:rPr>
          <w:rFonts w:hint="eastAsia" w:ascii="仿宋" w:hAnsi="仿宋" w:eastAsia="仿宋" w:cs="仿宋"/>
          <w:b/>
          <w:bCs/>
          <w:sz w:val="24"/>
          <w:szCs w:val="32"/>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商务条款必须全部满足，否则做无效投标处理。</w:t>
      </w:r>
    </w:p>
    <w:p w14:paraId="0C74B86A">
      <w:pPr>
        <w:pStyle w:val="2"/>
        <w:widowControl/>
        <w:spacing w:line="360" w:lineRule="auto"/>
        <w:rPr>
          <w:rFonts w:hint="eastAsia" w:ascii="仿宋" w:hAnsi="仿宋" w:eastAsia="仿宋" w:cs="仿宋"/>
          <w:sz w:val="24"/>
          <w:szCs w:val="24"/>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1636A00B">
      <w:pPr>
        <w:pStyle w:val="4"/>
        <w:ind w:firstLine="0" w:firstLineChars="0"/>
        <w:rPr>
          <w:rFonts w:hint="eastAsia" w:ascii="仿宋_GB2312" w:hAnsi="仿宋_GB2312" w:eastAsia="仿宋_GB2312" w:cs="仿宋_GB2312"/>
          <w:b/>
          <w:color w:val="000000"/>
          <w:sz w:val="24"/>
        </w:rPr>
      </w:pPr>
      <w:r>
        <w:rPr>
          <w:rFonts w:hint="eastAsia" w:ascii="仿宋" w:hAnsi="仿宋" w:eastAsia="仿宋" w:cs="仿宋"/>
          <w:b/>
          <w:bCs/>
          <w:kern w:val="44"/>
          <w:sz w:val="24"/>
        </w:rPr>
        <w:t>（一）技术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3"/>
        <w:gridCol w:w="1672"/>
        <w:gridCol w:w="5077"/>
      </w:tblGrid>
      <w:tr w14:paraId="5517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027" w:type="dxa"/>
            <w:noWrap w:val="0"/>
            <w:vAlign w:val="center"/>
          </w:tcPr>
          <w:p w14:paraId="162460A1">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1906" w:type="dxa"/>
            <w:noWrap w:val="0"/>
            <w:vAlign w:val="center"/>
          </w:tcPr>
          <w:p w14:paraId="2F48A0BE">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921" w:type="dxa"/>
            <w:noWrap w:val="0"/>
            <w:vAlign w:val="center"/>
          </w:tcPr>
          <w:p w14:paraId="65C757BF">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702E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027" w:type="dxa"/>
            <w:noWrap w:val="0"/>
            <w:vAlign w:val="center"/>
          </w:tcPr>
          <w:p w14:paraId="387129ED">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1906" w:type="dxa"/>
            <w:noWrap w:val="0"/>
            <w:vAlign w:val="center"/>
          </w:tcPr>
          <w:p w14:paraId="760F94F8">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921" w:type="dxa"/>
            <w:noWrap w:val="0"/>
            <w:vAlign w:val="center"/>
          </w:tcPr>
          <w:p w14:paraId="1B2797A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26F4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490EE27B">
            <w:pPr>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4222FAD7">
      <w:pPr>
        <w:widowControl/>
        <w:numPr>
          <w:ilvl w:val="0"/>
          <w:numId w:val="1"/>
        </w:numPr>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技术要求</w:t>
      </w:r>
    </w:p>
    <w:tbl>
      <w:tblPr>
        <w:tblStyle w:val="9"/>
        <w:tblW w:w="867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6"/>
        <w:gridCol w:w="7975"/>
      </w:tblGrid>
      <w:tr w14:paraId="6D8D5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671"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4ACEED">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color w:val="000000"/>
                <w:kern w:val="0"/>
                <w:sz w:val="24"/>
                <w:szCs w:val="24"/>
                <w:lang w:bidi="ar"/>
              </w:rPr>
            </w:pPr>
            <w:r>
              <w:rPr>
                <w:rFonts w:hint="eastAsia" w:ascii="仿宋" w:hAnsi="仿宋" w:eastAsia="仿宋" w:cs="仿宋"/>
                <w:i w:val="0"/>
                <w:iCs w:val="0"/>
                <w:color w:val="000000"/>
                <w:kern w:val="0"/>
                <w:sz w:val="24"/>
                <w:szCs w:val="24"/>
                <w:lang w:val="en-US" w:eastAsia="zh-CN" w:bidi="ar"/>
              </w:rPr>
              <w:t>技术参数</w:t>
            </w:r>
          </w:p>
        </w:tc>
      </w:tr>
      <w:tr w14:paraId="44F57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3189A4">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color w:val="000000"/>
                <w:kern w:val="0"/>
                <w:sz w:val="24"/>
                <w:szCs w:val="24"/>
                <w:lang w:bidi="ar"/>
              </w:rPr>
            </w:pPr>
            <w:r>
              <w:rPr>
                <w:rFonts w:hint="eastAsia" w:ascii="仿宋" w:hAnsi="仿宋" w:eastAsia="仿宋" w:cs="仿宋"/>
                <w:i w:val="0"/>
                <w:iCs w:val="0"/>
                <w:color w:val="000000"/>
                <w:kern w:val="0"/>
                <w:sz w:val="24"/>
                <w:szCs w:val="24"/>
                <w:lang w:val="en-US" w:eastAsia="zh-CN" w:bidi="ar"/>
              </w:rPr>
              <w:t>1</w:t>
            </w:r>
          </w:p>
        </w:tc>
        <w:tc>
          <w:tcPr>
            <w:tcW w:w="8015" w:type="dxa"/>
            <w:tcBorders>
              <w:top w:val="single" w:color="000000" w:sz="4" w:space="0"/>
              <w:left w:val="nil"/>
              <w:bottom w:val="single" w:color="000000" w:sz="4" w:space="0"/>
              <w:right w:val="single" w:color="000000" w:sz="4" w:space="0"/>
            </w:tcBorders>
            <w:shd w:val="clear" w:color="auto" w:fill="FFFFFF"/>
            <w:noWrap w:val="0"/>
            <w:vAlign w:val="center"/>
          </w:tcPr>
          <w:p w14:paraId="12640C1F">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color w:val="000000"/>
                <w:kern w:val="0"/>
                <w:sz w:val="24"/>
                <w:szCs w:val="24"/>
                <w:lang w:bidi="ar"/>
              </w:rPr>
            </w:pPr>
            <w:r>
              <w:rPr>
                <w:rFonts w:hint="eastAsia" w:ascii="仿宋" w:hAnsi="仿宋" w:eastAsia="仿宋" w:cs="仿宋"/>
                <w:i w:val="0"/>
                <w:iCs w:val="0"/>
                <w:color w:val="000000"/>
                <w:kern w:val="0"/>
                <w:sz w:val="24"/>
                <w:szCs w:val="24"/>
                <w:lang w:val="en-US" w:eastAsia="zh-CN" w:bidi="ar"/>
              </w:rPr>
              <w:t>波束类型：会聚型</w:t>
            </w:r>
          </w:p>
        </w:tc>
      </w:tr>
      <w:tr w14:paraId="384C4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2119EE">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color w:val="000000"/>
                <w:kern w:val="0"/>
                <w:sz w:val="24"/>
                <w:szCs w:val="24"/>
                <w:lang w:bidi="ar"/>
              </w:rPr>
            </w:pPr>
            <w:r>
              <w:rPr>
                <w:rFonts w:hint="eastAsia" w:ascii="仿宋" w:hAnsi="仿宋" w:eastAsia="仿宋" w:cs="仿宋"/>
                <w:i w:val="0"/>
                <w:iCs w:val="0"/>
                <w:color w:val="000000"/>
                <w:kern w:val="0"/>
                <w:sz w:val="24"/>
                <w:szCs w:val="24"/>
                <w:lang w:val="en-US" w:eastAsia="zh-CN" w:bidi="ar"/>
              </w:rPr>
              <w:t>2</w:t>
            </w:r>
          </w:p>
        </w:tc>
        <w:tc>
          <w:tcPr>
            <w:tcW w:w="8015" w:type="dxa"/>
            <w:tcBorders>
              <w:top w:val="single" w:color="000000" w:sz="4" w:space="0"/>
              <w:left w:val="nil"/>
              <w:bottom w:val="single" w:color="000000" w:sz="4" w:space="0"/>
              <w:right w:val="single" w:color="000000" w:sz="4" w:space="0"/>
            </w:tcBorders>
            <w:shd w:val="clear" w:color="auto" w:fill="FFFFFF"/>
            <w:noWrap w:val="0"/>
            <w:vAlign w:val="center"/>
          </w:tcPr>
          <w:p w14:paraId="27D2C2F1">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color w:val="000000"/>
                <w:kern w:val="0"/>
                <w:sz w:val="24"/>
                <w:szCs w:val="24"/>
                <w:lang w:bidi="ar"/>
              </w:rPr>
            </w:pPr>
            <w:r>
              <w:rPr>
                <w:rFonts w:hint="eastAsia" w:ascii="仿宋" w:hAnsi="仿宋" w:eastAsia="仿宋" w:cs="仿宋"/>
                <w:i w:val="0"/>
                <w:iCs w:val="0"/>
                <w:color w:val="000000"/>
                <w:kern w:val="0"/>
                <w:sz w:val="24"/>
                <w:szCs w:val="24"/>
                <w:lang w:val="en-US" w:eastAsia="zh-CN" w:bidi="ar"/>
              </w:rPr>
              <w:t>声工作频率：2MHz、4MHz、7MHz</w:t>
            </w:r>
          </w:p>
        </w:tc>
      </w:tr>
      <w:tr w14:paraId="54F2E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A1623F">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color w:val="000000"/>
                <w:kern w:val="0"/>
                <w:sz w:val="24"/>
                <w:szCs w:val="24"/>
                <w:lang w:bidi="ar"/>
              </w:rPr>
            </w:pPr>
            <w:r>
              <w:rPr>
                <w:rFonts w:hint="eastAsia" w:ascii="仿宋" w:hAnsi="仿宋" w:eastAsia="仿宋" w:cs="仿宋"/>
                <w:i w:val="0"/>
                <w:iCs w:val="0"/>
                <w:color w:val="000000"/>
                <w:kern w:val="0"/>
                <w:sz w:val="24"/>
                <w:szCs w:val="24"/>
                <w:lang w:val="en-US" w:eastAsia="zh-CN" w:bidi="ar"/>
              </w:rPr>
              <w:t>3</w:t>
            </w:r>
          </w:p>
        </w:tc>
        <w:tc>
          <w:tcPr>
            <w:tcW w:w="8015" w:type="dxa"/>
            <w:tcBorders>
              <w:top w:val="single" w:color="000000" w:sz="4" w:space="0"/>
              <w:left w:val="nil"/>
              <w:bottom w:val="single" w:color="000000" w:sz="4" w:space="0"/>
              <w:right w:val="single" w:color="000000" w:sz="4" w:space="0"/>
            </w:tcBorders>
            <w:shd w:val="clear" w:color="auto" w:fill="FFFFFF"/>
            <w:noWrap w:val="0"/>
            <w:vAlign w:val="center"/>
          </w:tcPr>
          <w:p w14:paraId="6BC65088">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color w:val="000000"/>
                <w:kern w:val="0"/>
                <w:sz w:val="24"/>
                <w:szCs w:val="24"/>
                <w:lang w:bidi="ar"/>
              </w:rPr>
            </w:pPr>
            <w:r>
              <w:rPr>
                <w:rFonts w:hint="eastAsia" w:ascii="仿宋" w:hAnsi="仿宋" w:eastAsia="仿宋" w:cs="仿宋"/>
                <w:i w:val="0"/>
                <w:iCs w:val="0"/>
                <w:color w:val="000000"/>
                <w:kern w:val="0"/>
                <w:sz w:val="24"/>
                <w:szCs w:val="24"/>
                <w:lang w:val="en-US" w:eastAsia="zh-CN" w:bidi="ar"/>
              </w:rPr>
              <w:t>超声输出方式：脉冲式</w:t>
            </w:r>
          </w:p>
        </w:tc>
      </w:tr>
      <w:tr w14:paraId="79487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8F5585">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color w:val="000000"/>
                <w:kern w:val="0"/>
                <w:sz w:val="24"/>
                <w:szCs w:val="24"/>
                <w:lang w:bidi="ar"/>
              </w:rPr>
            </w:pPr>
            <w:r>
              <w:rPr>
                <w:rFonts w:hint="eastAsia" w:ascii="仿宋" w:hAnsi="仿宋" w:eastAsia="仿宋" w:cs="仿宋"/>
                <w:i w:val="0"/>
                <w:iCs w:val="0"/>
                <w:color w:val="000000"/>
                <w:kern w:val="0"/>
                <w:sz w:val="24"/>
                <w:szCs w:val="24"/>
                <w:lang w:val="en-US" w:eastAsia="zh-CN" w:bidi="ar"/>
              </w:rPr>
              <w:t>4</w:t>
            </w:r>
          </w:p>
        </w:tc>
        <w:tc>
          <w:tcPr>
            <w:tcW w:w="8015" w:type="dxa"/>
            <w:tcBorders>
              <w:top w:val="single" w:color="000000" w:sz="4" w:space="0"/>
              <w:left w:val="nil"/>
              <w:bottom w:val="single" w:color="000000" w:sz="4" w:space="0"/>
              <w:right w:val="single" w:color="000000" w:sz="4" w:space="0"/>
            </w:tcBorders>
            <w:shd w:val="clear" w:color="auto" w:fill="FFFFFF"/>
            <w:noWrap w:val="0"/>
            <w:vAlign w:val="center"/>
          </w:tcPr>
          <w:p w14:paraId="09AC4D6C">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color w:val="000000"/>
                <w:kern w:val="0"/>
                <w:sz w:val="24"/>
                <w:szCs w:val="24"/>
                <w:lang w:bidi="ar"/>
              </w:rPr>
            </w:pPr>
            <w:r>
              <w:rPr>
                <w:rFonts w:hint="eastAsia" w:ascii="仿宋" w:hAnsi="仿宋" w:eastAsia="仿宋" w:cs="仿宋"/>
                <w:i w:val="0"/>
                <w:iCs w:val="0"/>
                <w:color w:val="000000"/>
                <w:kern w:val="0"/>
                <w:sz w:val="24"/>
                <w:szCs w:val="24"/>
                <w:lang w:val="en-US" w:eastAsia="zh-CN" w:bidi="ar"/>
              </w:rPr>
              <w:t>焦平面距离：2.0mm、3.0mm、4.5mm、6.0mm</w:t>
            </w:r>
          </w:p>
        </w:tc>
      </w:tr>
      <w:tr w14:paraId="53E95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54F983">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color w:val="000000"/>
                <w:kern w:val="0"/>
                <w:sz w:val="24"/>
                <w:szCs w:val="24"/>
                <w:lang w:bidi="ar"/>
              </w:rPr>
            </w:pPr>
            <w:r>
              <w:rPr>
                <w:rFonts w:hint="eastAsia" w:ascii="仿宋" w:hAnsi="仿宋" w:eastAsia="仿宋" w:cs="仿宋"/>
                <w:i w:val="0"/>
                <w:iCs w:val="0"/>
                <w:color w:val="000000"/>
                <w:kern w:val="0"/>
                <w:sz w:val="24"/>
                <w:szCs w:val="24"/>
                <w:lang w:val="en-US" w:eastAsia="zh-CN" w:bidi="ar"/>
              </w:rPr>
              <w:t>5</w:t>
            </w:r>
          </w:p>
        </w:tc>
        <w:tc>
          <w:tcPr>
            <w:tcW w:w="8015" w:type="dxa"/>
            <w:tcBorders>
              <w:top w:val="single" w:color="000000" w:sz="4" w:space="0"/>
              <w:left w:val="nil"/>
              <w:bottom w:val="single" w:color="000000" w:sz="4" w:space="0"/>
              <w:right w:val="single" w:color="000000" w:sz="4" w:space="0"/>
            </w:tcBorders>
            <w:shd w:val="clear" w:color="auto" w:fill="FFFFFF"/>
            <w:noWrap w:val="0"/>
            <w:vAlign w:val="center"/>
          </w:tcPr>
          <w:p w14:paraId="6ECA0ABC">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color w:val="000000"/>
                <w:kern w:val="0"/>
                <w:sz w:val="24"/>
                <w:szCs w:val="24"/>
                <w:lang w:bidi="ar"/>
              </w:rPr>
            </w:pPr>
            <w:r>
              <w:rPr>
                <w:rFonts w:hint="eastAsia" w:ascii="仿宋" w:hAnsi="仿宋" w:eastAsia="仿宋" w:cs="仿宋"/>
                <w:i w:val="0"/>
                <w:iCs w:val="0"/>
                <w:color w:val="000000"/>
                <w:kern w:val="0"/>
                <w:sz w:val="24"/>
                <w:szCs w:val="24"/>
                <w:lang w:val="en-US" w:eastAsia="zh-CN" w:bidi="ar"/>
              </w:rPr>
              <w:t>最大额定输出声功率≥10W</w:t>
            </w:r>
          </w:p>
        </w:tc>
      </w:tr>
      <w:tr w14:paraId="68D1A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D97C84">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color w:val="000000"/>
                <w:kern w:val="0"/>
                <w:sz w:val="24"/>
                <w:szCs w:val="24"/>
                <w:lang w:bidi="ar"/>
              </w:rPr>
            </w:pPr>
            <w:r>
              <w:rPr>
                <w:rFonts w:hint="eastAsia" w:ascii="仿宋" w:hAnsi="仿宋" w:eastAsia="仿宋" w:cs="仿宋"/>
                <w:i w:val="0"/>
                <w:iCs w:val="0"/>
                <w:color w:val="000000"/>
                <w:kern w:val="0"/>
                <w:sz w:val="24"/>
                <w:szCs w:val="24"/>
                <w:lang w:val="en-US" w:eastAsia="zh-CN" w:bidi="ar"/>
              </w:rPr>
              <w:t>6</w:t>
            </w:r>
          </w:p>
        </w:tc>
        <w:tc>
          <w:tcPr>
            <w:tcW w:w="8015" w:type="dxa"/>
            <w:tcBorders>
              <w:top w:val="single" w:color="000000" w:sz="4" w:space="0"/>
              <w:left w:val="nil"/>
              <w:bottom w:val="single" w:color="000000" w:sz="4" w:space="0"/>
              <w:right w:val="single" w:color="000000" w:sz="4" w:space="0"/>
            </w:tcBorders>
            <w:shd w:val="clear" w:color="auto" w:fill="FFFFFF"/>
            <w:noWrap w:val="0"/>
            <w:vAlign w:val="center"/>
          </w:tcPr>
          <w:p w14:paraId="504F5E8B">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color w:val="000000"/>
                <w:kern w:val="0"/>
                <w:sz w:val="24"/>
                <w:szCs w:val="24"/>
                <w:lang w:bidi="ar"/>
              </w:rPr>
            </w:pPr>
            <w:r>
              <w:rPr>
                <w:rFonts w:hint="eastAsia" w:ascii="仿宋" w:hAnsi="仿宋" w:eastAsia="仿宋" w:cs="仿宋"/>
                <w:i w:val="0"/>
                <w:iCs w:val="0"/>
                <w:color w:val="000000"/>
                <w:kern w:val="0"/>
                <w:sz w:val="24"/>
                <w:szCs w:val="24"/>
                <w:lang w:val="en-US" w:eastAsia="zh-CN" w:bidi="ar"/>
              </w:rPr>
              <w:t>超声炮头发射速率最高可达35Hz</w:t>
            </w:r>
          </w:p>
        </w:tc>
      </w:tr>
      <w:tr w14:paraId="4F1B7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4E0E68">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color w:val="000000"/>
                <w:kern w:val="0"/>
                <w:sz w:val="24"/>
                <w:szCs w:val="24"/>
                <w:lang w:bidi="ar"/>
              </w:rPr>
            </w:pPr>
            <w:r>
              <w:rPr>
                <w:rFonts w:hint="eastAsia" w:ascii="仿宋" w:hAnsi="仿宋" w:eastAsia="仿宋" w:cs="仿宋"/>
                <w:i w:val="0"/>
                <w:iCs w:val="0"/>
                <w:color w:val="000000"/>
                <w:kern w:val="0"/>
                <w:sz w:val="24"/>
                <w:szCs w:val="24"/>
                <w:lang w:val="en-US" w:eastAsia="zh-CN" w:bidi="ar"/>
              </w:rPr>
              <w:t>7</w:t>
            </w:r>
          </w:p>
        </w:tc>
        <w:tc>
          <w:tcPr>
            <w:tcW w:w="8015" w:type="dxa"/>
            <w:tcBorders>
              <w:top w:val="single" w:color="000000" w:sz="4" w:space="0"/>
              <w:left w:val="nil"/>
              <w:bottom w:val="single" w:color="000000" w:sz="4" w:space="0"/>
              <w:right w:val="single" w:color="000000" w:sz="4" w:space="0"/>
            </w:tcBorders>
            <w:shd w:val="clear" w:color="auto" w:fill="FFFFFF"/>
            <w:noWrap w:val="0"/>
            <w:vAlign w:val="center"/>
          </w:tcPr>
          <w:p w14:paraId="59964288">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color w:val="000000"/>
                <w:kern w:val="0"/>
                <w:sz w:val="24"/>
                <w:szCs w:val="24"/>
                <w:lang w:bidi="ar"/>
              </w:rPr>
            </w:pPr>
            <w:r>
              <w:rPr>
                <w:rFonts w:hint="eastAsia" w:ascii="仿宋" w:hAnsi="仿宋" w:eastAsia="仿宋" w:cs="仿宋"/>
                <w:i w:val="0"/>
                <w:iCs w:val="0"/>
                <w:color w:val="000000"/>
                <w:kern w:val="0"/>
                <w:sz w:val="24"/>
                <w:szCs w:val="24"/>
                <w:lang w:val="en-US" w:eastAsia="zh-CN" w:bidi="ar"/>
              </w:rPr>
              <w:t>超声刀头超快连发，最快可设置连续输出间隔时间为0.2s</w:t>
            </w:r>
          </w:p>
        </w:tc>
      </w:tr>
      <w:tr w14:paraId="03032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31B1A9">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color w:val="000000"/>
                <w:kern w:val="0"/>
                <w:sz w:val="24"/>
                <w:szCs w:val="24"/>
                <w:lang w:bidi="ar"/>
              </w:rPr>
            </w:pPr>
            <w:r>
              <w:rPr>
                <w:rFonts w:hint="eastAsia" w:ascii="仿宋" w:hAnsi="仿宋" w:eastAsia="仿宋" w:cs="仿宋"/>
                <w:i w:val="0"/>
                <w:iCs w:val="0"/>
                <w:color w:val="000000"/>
                <w:kern w:val="0"/>
                <w:sz w:val="24"/>
                <w:szCs w:val="24"/>
                <w:lang w:val="en-US" w:eastAsia="zh-CN" w:bidi="ar"/>
              </w:rPr>
              <w:t>8</w:t>
            </w:r>
          </w:p>
        </w:tc>
        <w:tc>
          <w:tcPr>
            <w:tcW w:w="8015" w:type="dxa"/>
            <w:tcBorders>
              <w:top w:val="single" w:color="000000" w:sz="4" w:space="0"/>
              <w:left w:val="nil"/>
              <w:bottom w:val="single" w:color="000000" w:sz="4" w:space="0"/>
              <w:right w:val="single" w:color="000000" w:sz="4" w:space="0"/>
            </w:tcBorders>
            <w:shd w:val="clear" w:color="auto" w:fill="FFFFFF"/>
            <w:noWrap w:val="0"/>
            <w:vAlign w:val="center"/>
          </w:tcPr>
          <w:p w14:paraId="28DC4667">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color w:val="000000"/>
                <w:kern w:val="0"/>
                <w:sz w:val="24"/>
                <w:szCs w:val="24"/>
                <w:lang w:bidi="ar"/>
              </w:rPr>
            </w:pPr>
            <w:r>
              <w:rPr>
                <w:rFonts w:hint="eastAsia" w:ascii="仿宋" w:hAnsi="仿宋" w:eastAsia="仿宋" w:cs="仿宋"/>
                <w:i w:val="0"/>
                <w:iCs w:val="0"/>
                <w:color w:val="000000"/>
                <w:kern w:val="0"/>
                <w:sz w:val="24"/>
                <w:szCs w:val="24"/>
                <w:lang w:val="en-US" w:eastAsia="zh-CN" w:bidi="ar"/>
              </w:rPr>
              <w:t>输出声功率的时间稳定性：变化不超过±20%</w:t>
            </w:r>
          </w:p>
        </w:tc>
      </w:tr>
      <w:tr w14:paraId="7BE0C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254F74">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color w:val="000000"/>
                <w:kern w:val="0"/>
                <w:sz w:val="24"/>
                <w:szCs w:val="24"/>
                <w:lang w:bidi="ar"/>
              </w:rPr>
            </w:pPr>
            <w:r>
              <w:rPr>
                <w:rFonts w:hint="eastAsia" w:ascii="仿宋" w:hAnsi="仿宋" w:eastAsia="仿宋" w:cs="仿宋"/>
                <w:i w:val="0"/>
                <w:iCs w:val="0"/>
                <w:color w:val="000000"/>
                <w:kern w:val="0"/>
                <w:sz w:val="24"/>
                <w:szCs w:val="24"/>
                <w:lang w:val="en-US" w:eastAsia="zh-CN" w:bidi="ar"/>
              </w:rPr>
              <w:t>9</w:t>
            </w:r>
          </w:p>
        </w:tc>
        <w:tc>
          <w:tcPr>
            <w:tcW w:w="8015" w:type="dxa"/>
            <w:tcBorders>
              <w:top w:val="single" w:color="000000" w:sz="4" w:space="0"/>
              <w:left w:val="nil"/>
              <w:bottom w:val="single" w:color="000000" w:sz="4" w:space="0"/>
              <w:right w:val="single" w:color="000000" w:sz="4" w:space="0"/>
            </w:tcBorders>
            <w:shd w:val="clear" w:color="auto" w:fill="FFFFFF"/>
            <w:noWrap w:val="0"/>
            <w:vAlign w:val="center"/>
          </w:tcPr>
          <w:p w14:paraId="3DA22682">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color w:val="000000"/>
                <w:kern w:val="0"/>
                <w:sz w:val="24"/>
                <w:szCs w:val="24"/>
                <w:lang w:bidi="ar"/>
              </w:rPr>
            </w:pPr>
            <w:r>
              <w:rPr>
                <w:rFonts w:hint="eastAsia" w:ascii="仿宋" w:hAnsi="仿宋" w:eastAsia="仿宋" w:cs="仿宋"/>
                <w:i w:val="0"/>
                <w:iCs w:val="0"/>
                <w:color w:val="000000"/>
                <w:kern w:val="0"/>
                <w:sz w:val="24"/>
                <w:szCs w:val="24"/>
                <w:lang w:val="en-US" w:eastAsia="zh-CN" w:bidi="ar"/>
              </w:rPr>
              <w:t>定时器：1min-60min，在预定时间到达后停止超声输出并给出指示信号</w:t>
            </w:r>
          </w:p>
        </w:tc>
      </w:tr>
      <w:tr w14:paraId="77B75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41E437">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color w:val="000000"/>
                <w:kern w:val="0"/>
                <w:sz w:val="24"/>
                <w:szCs w:val="24"/>
                <w:lang w:bidi="ar"/>
              </w:rPr>
            </w:pPr>
            <w:r>
              <w:rPr>
                <w:rFonts w:hint="eastAsia" w:ascii="仿宋" w:hAnsi="仿宋" w:eastAsia="仿宋" w:cs="仿宋"/>
                <w:i w:val="0"/>
                <w:iCs w:val="0"/>
                <w:color w:val="000000"/>
                <w:kern w:val="0"/>
                <w:sz w:val="24"/>
                <w:szCs w:val="24"/>
                <w:lang w:val="en-US" w:eastAsia="zh-CN" w:bidi="ar"/>
              </w:rPr>
              <w:t>10</w:t>
            </w:r>
          </w:p>
        </w:tc>
        <w:tc>
          <w:tcPr>
            <w:tcW w:w="8015" w:type="dxa"/>
            <w:tcBorders>
              <w:top w:val="single" w:color="000000" w:sz="4" w:space="0"/>
              <w:left w:val="nil"/>
              <w:bottom w:val="single" w:color="000000" w:sz="4" w:space="0"/>
              <w:right w:val="single" w:color="000000" w:sz="4" w:space="0"/>
            </w:tcBorders>
            <w:shd w:val="clear" w:color="auto" w:fill="FFFFFF"/>
            <w:noWrap w:val="0"/>
            <w:vAlign w:val="center"/>
          </w:tcPr>
          <w:p w14:paraId="677AED7F">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color w:val="000000"/>
                <w:kern w:val="0"/>
                <w:sz w:val="24"/>
                <w:szCs w:val="24"/>
                <w:lang w:bidi="ar"/>
              </w:rPr>
            </w:pPr>
            <w:r>
              <w:rPr>
                <w:rFonts w:hint="eastAsia" w:ascii="仿宋" w:hAnsi="仿宋" w:eastAsia="仿宋" w:cs="仿宋"/>
                <w:i w:val="0"/>
                <w:iCs w:val="0"/>
                <w:color w:val="000000"/>
                <w:kern w:val="0"/>
                <w:sz w:val="24"/>
                <w:szCs w:val="24"/>
                <w:lang w:val="en-US" w:eastAsia="zh-CN" w:bidi="ar"/>
              </w:rPr>
              <w:t>输出控制装置：设备具备输出控制装置，能使输出声功率降低到额定输出声功率30%或更低</w:t>
            </w:r>
          </w:p>
        </w:tc>
      </w:tr>
      <w:tr w14:paraId="0DD44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680880">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color w:val="000000"/>
                <w:kern w:val="0"/>
                <w:sz w:val="24"/>
                <w:szCs w:val="24"/>
                <w:lang w:bidi="ar"/>
              </w:rPr>
            </w:pPr>
            <w:r>
              <w:rPr>
                <w:rFonts w:hint="eastAsia" w:ascii="仿宋" w:hAnsi="仿宋" w:eastAsia="仿宋" w:cs="仿宋"/>
                <w:i w:val="0"/>
                <w:iCs w:val="0"/>
                <w:color w:val="000000"/>
                <w:kern w:val="0"/>
                <w:sz w:val="24"/>
                <w:szCs w:val="24"/>
                <w:lang w:val="en-US" w:eastAsia="zh-CN" w:bidi="ar"/>
              </w:rPr>
              <w:t>11</w:t>
            </w:r>
          </w:p>
        </w:tc>
        <w:tc>
          <w:tcPr>
            <w:tcW w:w="8015" w:type="dxa"/>
            <w:tcBorders>
              <w:top w:val="single" w:color="000000" w:sz="4" w:space="0"/>
              <w:left w:val="nil"/>
              <w:bottom w:val="single" w:color="000000" w:sz="4" w:space="0"/>
              <w:right w:val="single" w:color="000000" w:sz="4" w:space="0"/>
            </w:tcBorders>
            <w:shd w:val="clear" w:color="auto" w:fill="FFFFFF"/>
            <w:noWrap w:val="0"/>
            <w:vAlign w:val="center"/>
          </w:tcPr>
          <w:p w14:paraId="5263EBF9">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color w:val="000000"/>
                <w:kern w:val="0"/>
                <w:sz w:val="24"/>
                <w:szCs w:val="24"/>
                <w:lang w:bidi="ar"/>
              </w:rPr>
            </w:pPr>
            <w:r>
              <w:rPr>
                <w:rFonts w:hint="eastAsia" w:ascii="仿宋" w:hAnsi="仿宋" w:eastAsia="仿宋" w:cs="仿宋"/>
                <w:i w:val="0"/>
                <w:iCs w:val="0"/>
                <w:color w:val="000000"/>
                <w:kern w:val="0"/>
                <w:sz w:val="24"/>
                <w:szCs w:val="24"/>
                <w:lang w:val="en-US" w:eastAsia="zh-CN" w:bidi="ar"/>
              </w:rPr>
              <w:t>输出指示：功率指示值与实际值偏差在±20%范围内</w:t>
            </w:r>
          </w:p>
        </w:tc>
      </w:tr>
      <w:tr w14:paraId="5A13C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9B2608">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color w:val="000000"/>
                <w:kern w:val="0"/>
                <w:sz w:val="24"/>
                <w:szCs w:val="24"/>
                <w:lang w:bidi="ar"/>
              </w:rPr>
            </w:pPr>
            <w:r>
              <w:rPr>
                <w:rFonts w:hint="eastAsia" w:ascii="仿宋" w:hAnsi="仿宋" w:eastAsia="仿宋" w:cs="仿宋"/>
                <w:i w:val="0"/>
                <w:iCs w:val="0"/>
                <w:color w:val="000000"/>
                <w:kern w:val="0"/>
                <w:sz w:val="24"/>
                <w:szCs w:val="24"/>
                <w:lang w:val="en-US" w:eastAsia="zh-CN" w:bidi="ar"/>
              </w:rPr>
              <w:t>12</w:t>
            </w:r>
          </w:p>
        </w:tc>
        <w:tc>
          <w:tcPr>
            <w:tcW w:w="8015" w:type="dxa"/>
            <w:tcBorders>
              <w:top w:val="single" w:color="000000" w:sz="4" w:space="0"/>
              <w:left w:val="nil"/>
              <w:bottom w:val="single" w:color="000000" w:sz="4" w:space="0"/>
              <w:right w:val="single" w:color="000000" w:sz="4" w:space="0"/>
            </w:tcBorders>
            <w:shd w:val="clear" w:color="auto" w:fill="FFFFFF"/>
            <w:noWrap w:val="0"/>
            <w:vAlign w:val="center"/>
          </w:tcPr>
          <w:p w14:paraId="7C416E2A">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color w:val="000000"/>
                <w:kern w:val="0"/>
                <w:sz w:val="24"/>
                <w:szCs w:val="24"/>
                <w:lang w:bidi="ar"/>
              </w:rPr>
            </w:pPr>
            <w:r>
              <w:rPr>
                <w:rFonts w:hint="eastAsia" w:ascii="仿宋" w:hAnsi="仿宋" w:eastAsia="仿宋" w:cs="仿宋"/>
                <w:i w:val="0"/>
                <w:iCs w:val="0"/>
                <w:color w:val="000000"/>
                <w:kern w:val="0"/>
                <w:sz w:val="24"/>
                <w:szCs w:val="24"/>
                <w:lang w:val="en-US" w:eastAsia="zh-CN" w:bidi="ar"/>
              </w:rPr>
              <w:t>操作界面：</w:t>
            </w:r>
          </w:p>
        </w:tc>
      </w:tr>
      <w:tr w14:paraId="5753D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D601D7">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color w:val="000000"/>
                <w:kern w:val="0"/>
                <w:sz w:val="24"/>
                <w:szCs w:val="24"/>
                <w:lang w:bidi="ar"/>
              </w:rPr>
            </w:pPr>
            <w:r>
              <w:rPr>
                <w:rFonts w:hint="eastAsia" w:ascii="仿宋" w:hAnsi="仿宋" w:eastAsia="仿宋" w:cs="仿宋"/>
                <w:i w:val="0"/>
                <w:iCs w:val="0"/>
                <w:color w:val="000000"/>
                <w:kern w:val="0"/>
                <w:sz w:val="24"/>
                <w:szCs w:val="24"/>
                <w:lang w:val="en-US" w:eastAsia="zh-CN" w:bidi="ar"/>
              </w:rPr>
              <w:t>12.1</w:t>
            </w:r>
          </w:p>
        </w:tc>
        <w:tc>
          <w:tcPr>
            <w:tcW w:w="8015" w:type="dxa"/>
            <w:tcBorders>
              <w:top w:val="single" w:color="000000" w:sz="4" w:space="0"/>
              <w:left w:val="nil"/>
              <w:bottom w:val="single" w:color="000000" w:sz="4" w:space="0"/>
              <w:right w:val="single" w:color="000000" w:sz="4" w:space="0"/>
            </w:tcBorders>
            <w:shd w:val="clear" w:color="auto" w:fill="FFFFFF"/>
            <w:noWrap w:val="0"/>
            <w:vAlign w:val="center"/>
          </w:tcPr>
          <w:p w14:paraId="5E61BFC7">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color w:val="000000"/>
                <w:kern w:val="0"/>
                <w:sz w:val="24"/>
                <w:szCs w:val="24"/>
                <w:lang w:bidi="ar"/>
              </w:rPr>
            </w:pPr>
            <w:r>
              <w:rPr>
                <w:rFonts w:hint="eastAsia" w:ascii="仿宋" w:hAnsi="仿宋" w:eastAsia="仿宋" w:cs="仿宋"/>
                <w:i w:val="0"/>
                <w:iCs w:val="0"/>
                <w:color w:val="000000"/>
                <w:kern w:val="0"/>
                <w:sz w:val="24"/>
                <w:szCs w:val="24"/>
                <w:lang w:val="en-US" w:eastAsia="zh-CN" w:bidi="ar"/>
              </w:rPr>
              <w:t>超声刀头治疗界面具有连续输出间隔时间、点间距、每发治疗长度、连续输出开关（Auto开关）、输出声功率、定时等多种参数可调节</w:t>
            </w:r>
          </w:p>
        </w:tc>
      </w:tr>
      <w:tr w14:paraId="5F79E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9BD970">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color w:val="000000"/>
                <w:kern w:val="0"/>
                <w:sz w:val="24"/>
                <w:szCs w:val="24"/>
                <w:lang w:bidi="ar"/>
              </w:rPr>
            </w:pPr>
            <w:r>
              <w:rPr>
                <w:rFonts w:hint="eastAsia" w:ascii="仿宋" w:hAnsi="仿宋" w:eastAsia="仿宋" w:cs="仿宋"/>
                <w:i w:val="0"/>
                <w:iCs w:val="0"/>
                <w:color w:val="000000"/>
                <w:kern w:val="0"/>
                <w:sz w:val="24"/>
                <w:szCs w:val="24"/>
                <w:lang w:val="en-US" w:eastAsia="zh-CN" w:bidi="ar"/>
              </w:rPr>
              <w:t>12.2</w:t>
            </w:r>
          </w:p>
        </w:tc>
        <w:tc>
          <w:tcPr>
            <w:tcW w:w="8015" w:type="dxa"/>
            <w:tcBorders>
              <w:top w:val="single" w:color="000000" w:sz="4" w:space="0"/>
              <w:left w:val="nil"/>
              <w:bottom w:val="single" w:color="000000" w:sz="4" w:space="0"/>
              <w:right w:val="single" w:color="000000" w:sz="4" w:space="0"/>
            </w:tcBorders>
            <w:shd w:val="clear" w:color="auto" w:fill="FFFFFF"/>
            <w:noWrap w:val="0"/>
            <w:vAlign w:val="center"/>
          </w:tcPr>
          <w:p w14:paraId="49BB1F6F">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color w:val="000000"/>
                <w:kern w:val="0"/>
                <w:sz w:val="24"/>
                <w:szCs w:val="24"/>
                <w:lang w:bidi="ar"/>
              </w:rPr>
            </w:pPr>
            <w:r>
              <w:rPr>
                <w:rFonts w:hint="eastAsia" w:ascii="仿宋" w:hAnsi="仿宋" w:eastAsia="仿宋" w:cs="仿宋"/>
                <w:i w:val="0"/>
                <w:iCs w:val="0"/>
                <w:color w:val="000000"/>
                <w:kern w:val="0"/>
                <w:sz w:val="24"/>
                <w:szCs w:val="24"/>
                <w:lang w:val="en-US" w:eastAsia="zh-CN" w:bidi="ar"/>
              </w:rPr>
              <w:t>超声炮头治疗界面具有≥2种治疗模式输出声功率、定时等多种参数可调节</w:t>
            </w:r>
          </w:p>
        </w:tc>
      </w:tr>
      <w:tr w14:paraId="0B71C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6CAC45">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color w:val="000000"/>
                <w:kern w:val="0"/>
                <w:sz w:val="24"/>
                <w:szCs w:val="24"/>
                <w:lang w:bidi="ar"/>
              </w:rPr>
            </w:pPr>
            <w:r>
              <w:rPr>
                <w:rFonts w:hint="eastAsia" w:ascii="仿宋" w:hAnsi="仿宋" w:eastAsia="仿宋" w:cs="仿宋"/>
                <w:i w:val="0"/>
                <w:iCs w:val="0"/>
                <w:color w:val="000000"/>
                <w:kern w:val="0"/>
                <w:sz w:val="24"/>
                <w:szCs w:val="24"/>
                <w:lang w:val="en-US" w:eastAsia="zh-CN" w:bidi="ar"/>
              </w:rPr>
              <w:t>13</w:t>
            </w:r>
          </w:p>
        </w:tc>
        <w:tc>
          <w:tcPr>
            <w:tcW w:w="8015" w:type="dxa"/>
            <w:tcBorders>
              <w:top w:val="single" w:color="000000" w:sz="4" w:space="0"/>
              <w:left w:val="nil"/>
              <w:bottom w:val="single" w:color="000000" w:sz="4" w:space="0"/>
              <w:right w:val="single" w:color="000000" w:sz="4" w:space="0"/>
            </w:tcBorders>
            <w:shd w:val="clear" w:color="auto" w:fill="FFFFFF"/>
            <w:noWrap w:val="0"/>
            <w:vAlign w:val="center"/>
          </w:tcPr>
          <w:p w14:paraId="422B9C5C">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color w:val="000000"/>
                <w:kern w:val="0"/>
                <w:sz w:val="24"/>
                <w:szCs w:val="24"/>
                <w:lang w:bidi="ar"/>
              </w:rPr>
            </w:pPr>
            <w:r>
              <w:rPr>
                <w:rFonts w:hint="eastAsia" w:ascii="仿宋" w:hAnsi="仿宋" w:eastAsia="仿宋" w:cs="仿宋"/>
                <w:i w:val="0"/>
                <w:iCs w:val="0"/>
                <w:color w:val="000000"/>
                <w:kern w:val="0"/>
                <w:sz w:val="24"/>
                <w:szCs w:val="24"/>
                <w:lang w:val="en-US" w:eastAsia="zh-CN" w:bidi="ar"/>
              </w:rPr>
              <w:t>设备可智能检测手柄激活状态，手柄离开手柄支架后，系统智能识别激活的手柄和治疗头，并自动进入相应治疗界面。</w:t>
            </w:r>
          </w:p>
        </w:tc>
      </w:tr>
      <w:tr w14:paraId="0414D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D2F32C">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color w:val="000000"/>
                <w:kern w:val="0"/>
                <w:sz w:val="24"/>
                <w:szCs w:val="24"/>
                <w:lang w:bidi="ar"/>
              </w:rPr>
            </w:pPr>
            <w:r>
              <w:rPr>
                <w:rFonts w:hint="eastAsia" w:ascii="仿宋" w:hAnsi="仿宋" w:eastAsia="仿宋" w:cs="仿宋"/>
                <w:i w:val="0"/>
                <w:iCs w:val="0"/>
                <w:color w:val="000000"/>
                <w:kern w:val="0"/>
                <w:sz w:val="24"/>
                <w:szCs w:val="24"/>
                <w:lang w:val="en-US" w:eastAsia="zh-CN" w:bidi="ar"/>
              </w:rPr>
              <w:t>14</w:t>
            </w:r>
          </w:p>
        </w:tc>
        <w:tc>
          <w:tcPr>
            <w:tcW w:w="8015" w:type="dxa"/>
            <w:tcBorders>
              <w:top w:val="single" w:color="000000" w:sz="4" w:space="0"/>
              <w:left w:val="nil"/>
              <w:bottom w:val="single" w:color="000000" w:sz="4" w:space="0"/>
              <w:right w:val="single" w:color="000000" w:sz="4" w:space="0"/>
            </w:tcBorders>
            <w:shd w:val="clear" w:color="auto" w:fill="FFFFFF"/>
            <w:noWrap w:val="0"/>
            <w:vAlign w:val="center"/>
          </w:tcPr>
          <w:p w14:paraId="43D8FB29">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color w:val="000000"/>
                <w:kern w:val="0"/>
                <w:sz w:val="24"/>
                <w:szCs w:val="24"/>
                <w:lang w:bidi="ar"/>
              </w:rPr>
            </w:pPr>
            <w:r>
              <w:rPr>
                <w:rFonts w:hint="eastAsia" w:ascii="仿宋" w:hAnsi="仿宋" w:eastAsia="仿宋" w:cs="仿宋"/>
                <w:i w:val="0"/>
                <w:iCs w:val="0"/>
                <w:color w:val="000000"/>
                <w:kern w:val="0"/>
                <w:sz w:val="24"/>
                <w:szCs w:val="24"/>
                <w:lang w:val="en-US" w:eastAsia="zh-CN" w:bidi="ar"/>
              </w:rPr>
              <w:t>侧壁不需要的超声辐射：≤100mW/cm</w:t>
            </w:r>
            <w:r>
              <w:rPr>
                <w:rFonts w:hint="eastAsia" w:ascii="仿宋" w:hAnsi="仿宋" w:eastAsia="仿宋" w:cs="仿宋"/>
                <w:i w:val="0"/>
                <w:iCs w:val="0"/>
                <w:color w:val="000000"/>
                <w:kern w:val="0"/>
                <w:sz w:val="24"/>
                <w:szCs w:val="24"/>
                <w:vertAlign w:val="superscript"/>
                <w:lang w:val="en-US" w:eastAsia="zh-CN" w:bidi="ar"/>
              </w:rPr>
              <w:t>2</w:t>
            </w:r>
          </w:p>
        </w:tc>
      </w:tr>
      <w:tr w14:paraId="7EC1C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CB412A">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color w:val="000000"/>
                <w:kern w:val="0"/>
                <w:sz w:val="24"/>
                <w:szCs w:val="24"/>
                <w:lang w:bidi="ar"/>
              </w:rPr>
            </w:pPr>
            <w:r>
              <w:rPr>
                <w:rFonts w:hint="eastAsia" w:ascii="仿宋" w:hAnsi="仿宋" w:eastAsia="仿宋" w:cs="仿宋"/>
                <w:i w:val="0"/>
                <w:iCs w:val="0"/>
                <w:color w:val="000000"/>
                <w:kern w:val="0"/>
                <w:sz w:val="24"/>
                <w:szCs w:val="24"/>
                <w:lang w:val="en-US" w:eastAsia="zh-CN" w:bidi="ar"/>
              </w:rPr>
              <w:t>15</w:t>
            </w:r>
          </w:p>
        </w:tc>
        <w:tc>
          <w:tcPr>
            <w:tcW w:w="8015" w:type="dxa"/>
            <w:tcBorders>
              <w:top w:val="single" w:color="000000" w:sz="4" w:space="0"/>
              <w:left w:val="nil"/>
              <w:bottom w:val="single" w:color="000000" w:sz="4" w:space="0"/>
              <w:right w:val="single" w:color="000000" w:sz="4" w:space="0"/>
            </w:tcBorders>
            <w:shd w:val="clear" w:color="auto" w:fill="FFFFFF"/>
            <w:noWrap w:val="0"/>
            <w:vAlign w:val="center"/>
          </w:tcPr>
          <w:p w14:paraId="045E20A9">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color w:val="000000"/>
                <w:kern w:val="0"/>
                <w:sz w:val="24"/>
                <w:szCs w:val="24"/>
                <w:lang w:bidi="ar"/>
              </w:rPr>
            </w:pPr>
            <w:r>
              <w:rPr>
                <w:rFonts w:hint="eastAsia" w:ascii="仿宋" w:hAnsi="仿宋" w:eastAsia="仿宋" w:cs="仿宋"/>
                <w:i w:val="0"/>
                <w:iCs w:val="0"/>
                <w:color w:val="000000"/>
                <w:kern w:val="0"/>
                <w:sz w:val="24"/>
                <w:szCs w:val="24"/>
                <w:lang w:val="en-US" w:eastAsia="zh-CN" w:bidi="ar"/>
              </w:rPr>
              <w:t>治疗头超温：≤41℃</w:t>
            </w:r>
          </w:p>
        </w:tc>
      </w:tr>
      <w:tr w14:paraId="3C9D4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49FB2C">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color w:val="000000"/>
                <w:kern w:val="0"/>
                <w:sz w:val="24"/>
                <w:szCs w:val="24"/>
                <w:lang w:bidi="ar"/>
              </w:rPr>
            </w:pPr>
            <w:r>
              <w:rPr>
                <w:rFonts w:hint="eastAsia" w:ascii="仿宋" w:hAnsi="仿宋" w:eastAsia="仿宋" w:cs="仿宋"/>
                <w:i w:val="0"/>
                <w:iCs w:val="0"/>
                <w:color w:val="000000"/>
                <w:kern w:val="0"/>
                <w:sz w:val="24"/>
                <w:szCs w:val="24"/>
                <w:lang w:val="en-US" w:eastAsia="zh-CN" w:bidi="ar"/>
              </w:rPr>
              <w:t>16</w:t>
            </w:r>
          </w:p>
        </w:tc>
        <w:tc>
          <w:tcPr>
            <w:tcW w:w="8015" w:type="dxa"/>
            <w:tcBorders>
              <w:top w:val="single" w:color="000000" w:sz="4" w:space="0"/>
              <w:left w:val="nil"/>
              <w:bottom w:val="single" w:color="000000" w:sz="4" w:space="0"/>
              <w:right w:val="single" w:color="000000" w:sz="4" w:space="0"/>
            </w:tcBorders>
            <w:shd w:val="clear" w:color="auto" w:fill="FFFFFF"/>
            <w:noWrap w:val="0"/>
            <w:vAlign w:val="center"/>
          </w:tcPr>
          <w:p w14:paraId="03AD092D">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color w:val="000000"/>
                <w:kern w:val="0"/>
                <w:sz w:val="24"/>
                <w:szCs w:val="24"/>
                <w:lang w:bidi="ar"/>
              </w:rPr>
            </w:pPr>
            <w:r>
              <w:rPr>
                <w:rFonts w:hint="eastAsia" w:ascii="仿宋" w:hAnsi="仿宋" w:eastAsia="仿宋" w:cs="仿宋"/>
                <w:i w:val="0"/>
                <w:iCs w:val="0"/>
                <w:color w:val="000000"/>
                <w:kern w:val="0"/>
                <w:sz w:val="24"/>
                <w:szCs w:val="24"/>
                <w:lang w:val="en-US" w:eastAsia="zh-CN" w:bidi="ar"/>
              </w:rPr>
              <w:t>噪声：≤65dB(A)</w:t>
            </w:r>
          </w:p>
        </w:tc>
      </w:tr>
      <w:tr w14:paraId="41BAE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0BB5B8">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color w:val="000000"/>
                <w:kern w:val="0"/>
                <w:sz w:val="24"/>
                <w:szCs w:val="24"/>
                <w:lang w:bidi="ar"/>
              </w:rPr>
            </w:pPr>
            <w:r>
              <w:rPr>
                <w:rFonts w:hint="eastAsia" w:ascii="仿宋" w:hAnsi="仿宋" w:eastAsia="仿宋" w:cs="仿宋"/>
                <w:i w:val="0"/>
                <w:iCs w:val="0"/>
                <w:color w:val="000000"/>
                <w:kern w:val="0"/>
                <w:sz w:val="24"/>
                <w:szCs w:val="24"/>
                <w:lang w:val="en-US" w:eastAsia="zh-CN" w:bidi="ar"/>
              </w:rPr>
              <w:t>17</w:t>
            </w:r>
          </w:p>
        </w:tc>
        <w:tc>
          <w:tcPr>
            <w:tcW w:w="8015" w:type="dxa"/>
            <w:tcBorders>
              <w:top w:val="single" w:color="000000" w:sz="4" w:space="0"/>
              <w:left w:val="nil"/>
              <w:bottom w:val="single" w:color="000000" w:sz="4" w:space="0"/>
              <w:right w:val="single" w:color="000000" w:sz="4" w:space="0"/>
            </w:tcBorders>
            <w:shd w:val="clear" w:color="auto" w:fill="FFFFFF"/>
            <w:noWrap w:val="0"/>
            <w:vAlign w:val="center"/>
          </w:tcPr>
          <w:p w14:paraId="46230386">
            <w:pPr>
              <w:keepNext w:val="0"/>
              <w:keepLines w:val="0"/>
              <w:widowControl/>
              <w:suppressLineNumbers w:val="0"/>
              <w:spacing w:before="0" w:beforeAutospacing="0" w:after="0" w:afterAutospacing="0" w:line="360" w:lineRule="auto"/>
              <w:ind w:left="0" w:right="0"/>
              <w:jc w:val="left"/>
              <w:textAlignment w:val="auto"/>
              <w:rPr>
                <w:rFonts w:hint="eastAsia" w:ascii="仿宋" w:hAnsi="仿宋" w:eastAsia="仿宋" w:cs="仿宋"/>
                <w:i w:val="0"/>
                <w:iCs w:val="0"/>
                <w:color w:val="000000"/>
                <w:kern w:val="0"/>
                <w:sz w:val="24"/>
                <w:szCs w:val="24"/>
                <w:lang w:bidi="ar"/>
              </w:rPr>
            </w:pPr>
            <w:r>
              <w:rPr>
                <w:rFonts w:hint="eastAsia" w:ascii="仿宋" w:hAnsi="仿宋" w:eastAsia="仿宋" w:cs="仿宋"/>
                <w:i w:val="0"/>
                <w:iCs w:val="0"/>
                <w:color w:val="000000"/>
                <w:kern w:val="0"/>
                <w:sz w:val="24"/>
                <w:szCs w:val="24"/>
                <w:lang w:val="en-US" w:eastAsia="zh-CN" w:bidi="ar"/>
              </w:rPr>
              <w:t>主机屏幕尺寸≥12英寸。</w:t>
            </w:r>
          </w:p>
        </w:tc>
      </w:tr>
    </w:tbl>
    <w:p w14:paraId="4C0DA09A">
      <w:pPr>
        <w:widowControl/>
        <w:numPr>
          <w:ilvl w:val="0"/>
          <w:numId w:val="0"/>
        </w:numPr>
        <w:spacing w:line="360" w:lineRule="auto"/>
        <w:jc w:val="left"/>
        <w:rPr>
          <w:rFonts w:hint="eastAsia" w:ascii="仿宋" w:hAnsi="仿宋" w:eastAsia="仿宋" w:cs="仿宋"/>
          <w:b/>
          <w:bCs/>
          <w:color w:val="000000"/>
          <w:kern w:val="0"/>
          <w:sz w:val="24"/>
          <w:lang w:bidi="ar"/>
        </w:rPr>
      </w:pPr>
    </w:p>
    <w:p w14:paraId="63F8BABE">
      <w:pPr>
        <w:pStyle w:val="4"/>
        <w:numPr>
          <w:ilvl w:val="0"/>
          <w:numId w:val="2"/>
        </w:numPr>
        <w:spacing w:line="360" w:lineRule="auto"/>
        <w:ind w:firstLine="0" w:firstLineChars="0"/>
        <w:rPr>
          <w:rFonts w:hint="eastAsia" w:ascii="仿宋" w:hAnsi="仿宋" w:eastAsia="仿宋" w:cs="仿宋"/>
          <w:b/>
          <w:color w:val="000000"/>
          <w:sz w:val="24"/>
        </w:rPr>
      </w:pPr>
      <w:r>
        <w:rPr>
          <w:rFonts w:hint="eastAsia" w:ascii="仿宋" w:hAnsi="仿宋" w:eastAsia="仿宋" w:cs="仿宋"/>
          <w:b/>
          <w:color w:val="000000"/>
          <w:sz w:val="24"/>
        </w:rPr>
        <w:t>其他配套要求：</w:t>
      </w:r>
    </w:p>
    <w:p w14:paraId="7ABC9EA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（一）应急服务要求</w:t>
      </w:r>
    </w:p>
    <w:p w14:paraId="42930D8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1.备品备件：中标人提供能够满足质量保证期内的设备维修要求的备品备件，备品备件应是新品。中标人应保证10年以上零部件供应期，并对设备故障等突发状况及时响应。</w:t>
      </w:r>
    </w:p>
    <w:p w14:paraId="6554890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2.专用工具：中标人提供设备安装、调试、验收、维修、保养所必要的专用工具、仪器、仪表等工具。</w:t>
      </w:r>
    </w:p>
    <w:p w14:paraId="1F83774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 接到报修后应及时响应，若未及时修复设备故障，应提供备用设备供院方使用。</w:t>
      </w:r>
    </w:p>
    <w:p w14:paraId="578D6B9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（二）安装调试、验收试验及质量保证</w:t>
      </w:r>
    </w:p>
    <w:p w14:paraId="201CE27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1.中标人在设备安装地点负责安装、调试。</w:t>
      </w:r>
    </w:p>
    <w:p w14:paraId="2FE8668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2.具体设备验收标准和程序按采购人要求执行，下列验收程序可参照执行：</w:t>
      </w:r>
    </w:p>
    <w:p w14:paraId="3209B79A">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4FF31360">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4408D67D">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2.3中标人应根据采购人使用单位的技术要求提供相应的产品。由中标人所提供的设备部件间的连线和插接件均应视为设备内部器件，包含在相应的设备之中；</w:t>
      </w:r>
    </w:p>
    <w:p w14:paraId="66934A8C">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5973A5F8">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3E4ABD9B">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0AFE7B6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（三）包装运输</w:t>
      </w:r>
    </w:p>
    <w:p w14:paraId="133D168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1.中标人负责设备包装、办理运输和保险，将设备安全运抵交货地点。</w:t>
      </w:r>
    </w:p>
    <w:p w14:paraId="5A6D189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2.设备制造完成并通过试验后应及时包装，否则应得到切实的保护，确保其不受污损。</w:t>
      </w:r>
    </w:p>
    <w:p w14:paraId="10E611A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3.在包装箱外应标明采购人的订货号、发货号。</w:t>
      </w:r>
    </w:p>
    <w:p w14:paraId="795D638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4.各种包装应能确保各零部件在运输过程中不致遭到损坏、丢失、变形、受潮和腐蚀。</w:t>
      </w:r>
    </w:p>
    <w:p w14:paraId="1769458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5.包装箱上应有明显的包装储运图示标志。</w:t>
      </w:r>
    </w:p>
    <w:p w14:paraId="16A16D0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6.整体产品或分别运输的部件都要适应运输和装载的要求。</w:t>
      </w:r>
    </w:p>
    <w:p w14:paraId="0C363F3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7.随产品提供的技术资料应完整无缺。</w:t>
      </w:r>
    </w:p>
    <w:p w14:paraId="5452D0B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（四）培训要求</w:t>
      </w:r>
    </w:p>
    <w:p w14:paraId="2BB956D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技术人员厂方培训：维修维护不少于1人，设备培训时间不低于3天，有详细的技术培训方案和完整规范的培训资料，培训结束获得厂方授权或资质许可，交通、食宿、资料、工具材料等所有与培训相关的费用包含在投标报价中。设备使用培训：不少于2-4人，直至完全掌握设备应用技术，并获厂方资质许可；交通、食宿、资料、工具材料等所有与培训相关的费用包含在投标报价中。</w:t>
      </w:r>
    </w:p>
    <w:p w14:paraId="29445E2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（五）质保及售后服务</w:t>
      </w:r>
    </w:p>
    <w:p w14:paraId="6BCD0B8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1.自双方签订《验收报告》起进入免费质保期。</w:t>
      </w:r>
    </w:p>
    <w:p w14:paraId="701FBD0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337AFD9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（六）其他</w:t>
      </w:r>
    </w:p>
    <w:p w14:paraId="3AF0E83C">
      <w:r>
        <w:rPr>
          <w:rFonts w:hint="eastAsia" w:ascii="仿宋" w:hAnsi="仿宋" w:eastAsia="仿宋" w:cs="仿宋"/>
          <w:color w:val="000000"/>
          <w:kern w:val="0"/>
          <w:sz w:val="24"/>
          <w:lang w:bidi="ar"/>
        </w:rPr>
        <w:t>1.投标人所投产品应为性能稳定、安全的成熟设备，故障率低、维修便利，并在投标文件中针对所投产品技术先进性、设备性能、配置情况、设计等方面进行阐述说明，提供相应证明材料。</w:t>
      </w:r>
      <w:r>
        <w:rPr>
          <w:rFonts w:hint="eastAsia" w:ascii="宋体" w:hAnsi="宋体"/>
          <w:color w:val="000000"/>
        </w:rPr>
        <w:br w:type="page"/>
      </w: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D38E1"/>
    <w:multiLevelType w:val="singleLevel"/>
    <w:tmpl w:val="870D38E1"/>
    <w:lvl w:ilvl="0" w:tentative="0">
      <w:start w:val="2"/>
      <w:numFmt w:val="chineseCounting"/>
      <w:suff w:val="nothing"/>
      <w:lvlText w:val="（%1）"/>
      <w:lvlJc w:val="left"/>
      <w:rPr>
        <w:rFonts w:hint="eastAsia"/>
      </w:rPr>
    </w:lvl>
  </w:abstractNum>
  <w:abstractNum w:abstractNumId="1">
    <w:nsid w:val="FE1AB2AC"/>
    <w:multiLevelType w:val="singleLevel"/>
    <w:tmpl w:val="FE1AB2AC"/>
    <w:lvl w:ilvl="0" w:tentative="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433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99"/>
    <w:pPr>
      <w:spacing w:after="0"/>
      <w:ind w:left="0" w:leftChars="0" w:firstLine="420"/>
    </w:pPr>
    <w:rPr>
      <w:rFonts w:ascii="楷体_GB2312" w:eastAsia="楷体_GB2312"/>
      <w:sz w:val="32"/>
    </w:rPr>
  </w:style>
  <w:style w:type="paragraph" w:styleId="6">
    <w:name w:val="Body Text Indent"/>
    <w:basedOn w:val="1"/>
    <w:next w:val="7"/>
    <w:qFormat/>
    <w:uiPriority w:val="99"/>
    <w:pPr>
      <w:spacing w:after="120" w:afterLines="0"/>
      <w:ind w:left="420" w:leftChars="200"/>
    </w:pPr>
  </w:style>
  <w:style w:type="paragraph" w:styleId="7">
    <w:name w:val="envelope return"/>
    <w:basedOn w:val="1"/>
    <w:qFormat/>
    <w:uiPriority w:val="99"/>
    <w:pPr>
      <w:snapToGrid w:val="0"/>
    </w:pPr>
    <w:rPr>
      <w:rFonts w:ascii="Arial" w:hAnsi="Arial"/>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character" w:customStyle="1" w:styleId="11">
    <w:name w:val="标题 2 Char Char"/>
    <w:qFormat/>
    <w:uiPriority w:val="0"/>
    <w:rPr>
      <w:rFonts w:ascii="Arial" w:hAnsi="Arial" w:eastAsia="黑体" w:cs="Times New Roman"/>
      <w:b/>
      <w:bCs/>
      <w:kern w:val="2"/>
      <w:sz w:val="32"/>
      <w:szCs w:val="32"/>
      <w:lang w:val="en-US" w:eastAsia="zh-CN" w:bidi="ar-SA"/>
    </w:rPr>
  </w:style>
  <w:style w:type="paragraph" w:customStyle="1" w:styleId="12">
    <w:name w:val="列出段落1"/>
    <w:basedOn w:val="1"/>
    <w:qFormat/>
    <w:uiPriority w:val="0"/>
    <w:pPr>
      <w:ind w:firstLine="420" w:firstLineChars="200"/>
    </w:pPr>
  </w:style>
  <w:style w:type="paragraph" w:customStyle="1" w:styleId="1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2026-05-22T05:46:13Z</dcterms:created>
  <dc:creator>admin</dc:creator>
  <cp:lastModifiedBy>豆奶是个小胖子</cp:lastModifiedBy>
  <dcterms:modified xsi:type="dcterms:W3CDTF">2026-05-22T05:46:57Z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eyJoZGlkIjoiNmExMjc1NzQ3NWFiZTgzMjNiYTYxNmEzOTMwZTVjYjAiLCJ1c2VySWQiOiIzMDI3OTc1ODcifQ==</vt:lpwstr>
  </property>
  <property fmtid="{D5CDD505-2E9C-101B-9397-08002B2CF9AE}" pid="4" name="ICV">
    <vt:lpwstr>C4451A5515CA48109428898D3FF0FDA5_12</vt:lpwstr>
  </property>
</Properties>
</file>