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8700" w14:textId="77777777" w:rsidR="00B6784E" w:rsidRDefault="00B6784E" w:rsidP="00B6784E">
      <w:pPr>
        <w:spacing w:line="360" w:lineRule="auto"/>
        <w:jc w:val="center"/>
        <w:outlineLvl w:val="0"/>
        <w:rPr>
          <w:rFonts w:asciiTheme="minorEastAsia" w:eastAsiaTheme="minorEastAsia" w:hAnsiTheme="minorEastAsia" w:hint="eastAsia"/>
          <w:b/>
          <w:sz w:val="28"/>
        </w:rPr>
      </w:pPr>
      <w:bookmarkStart w:id="0" w:name="_Toc30873"/>
      <w:bookmarkStart w:id="1" w:name="OLE_LINK6"/>
      <w:r>
        <w:rPr>
          <w:rFonts w:asciiTheme="minorEastAsia" w:eastAsiaTheme="minorEastAsia" w:hAnsiTheme="minorEastAsia" w:hint="eastAsia"/>
          <w:b/>
          <w:sz w:val="28"/>
        </w:rPr>
        <w:t>第三章  采购需求</w:t>
      </w:r>
      <w:bookmarkEnd w:id="0"/>
    </w:p>
    <w:tbl>
      <w:tblPr>
        <w:tblStyle w:val="23"/>
        <w:tblW w:w="5000" w:type="pct"/>
        <w:tblLook w:val="04A0" w:firstRow="1" w:lastRow="0" w:firstColumn="1" w:lastColumn="0" w:noHBand="0" w:noVBand="1"/>
      </w:tblPr>
      <w:tblGrid>
        <w:gridCol w:w="932"/>
        <w:gridCol w:w="1243"/>
        <w:gridCol w:w="6121"/>
      </w:tblGrid>
      <w:tr w:rsidR="00B6784E" w14:paraId="75B43E65" w14:textId="77777777" w:rsidTr="00A545D6">
        <w:tc>
          <w:tcPr>
            <w:tcW w:w="562" w:type="pct"/>
            <w:vAlign w:val="center"/>
          </w:tcPr>
          <w:bookmarkEnd w:id="1"/>
          <w:p w14:paraId="59F3D9F9" w14:textId="77777777" w:rsidR="00B6784E" w:rsidRDefault="00B6784E" w:rsidP="00A545D6">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序号</w:t>
            </w:r>
          </w:p>
        </w:tc>
        <w:tc>
          <w:tcPr>
            <w:tcW w:w="749" w:type="pct"/>
            <w:vAlign w:val="center"/>
          </w:tcPr>
          <w:p w14:paraId="7AFE1087" w14:textId="77777777" w:rsidR="00B6784E" w:rsidRDefault="00B6784E" w:rsidP="00A545D6">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内容</w:t>
            </w:r>
          </w:p>
        </w:tc>
        <w:tc>
          <w:tcPr>
            <w:tcW w:w="3688" w:type="pct"/>
            <w:vAlign w:val="center"/>
          </w:tcPr>
          <w:p w14:paraId="7FCCFA88" w14:textId="77777777" w:rsidR="00B6784E" w:rsidRDefault="00B6784E" w:rsidP="00A545D6">
            <w:pPr>
              <w:spacing w:line="360" w:lineRule="auto"/>
              <w:jc w:val="center"/>
              <w:rPr>
                <w:rFonts w:asciiTheme="minorEastAsia" w:hAnsiTheme="minorEastAsia" w:cs="@仿宋_gb2312" w:hint="eastAsia"/>
                <w:b/>
                <w:sz w:val="24"/>
              </w:rPr>
            </w:pPr>
            <w:r>
              <w:rPr>
                <w:rFonts w:asciiTheme="minorEastAsia" w:hAnsiTheme="minorEastAsia" w:cs="@仿宋_gb2312" w:hint="eastAsia"/>
                <w:b/>
                <w:sz w:val="24"/>
              </w:rPr>
              <w:t>说明和要求</w:t>
            </w:r>
          </w:p>
        </w:tc>
      </w:tr>
      <w:tr w:rsidR="00B6784E" w14:paraId="3F1A02FF" w14:textId="77777777" w:rsidTr="00A545D6">
        <w:tc>
          <w:tcPr>
            <w:tcW w:w="562" w:type="pct"/>
            <w:vAlign w:val="center"/>
          </w:tcPr>
          <w:p w14:paraId="1ECAA6CC"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1</w:t>
            </w:r>
          </w:p>
        </w:tc>
        <w:tc>
          <w:tcPr>
            <w:tcW w:w="749" w:type="pct"/>
            <w:vAlign w:val="center"/>
          </w:tcPr>
          <w:p w14:paraId="5F6DAE8F"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人员到岗及履约要求</w:t>
            </w:r>
          </w:p>
        </w:tc>
        <w:tc>
          <w:tcPr>
            <w:tcW w:w="3688" w:type="pct"/>
            <w:vAlign w:val="center"/>
          </w:tcPr>
          <w:p w14:paraId="0DCE849C" w14:textId="77777777" w:rsidR="00B6784E" w:rsidRPr="004D75F5" w:rsidRDefault="00B6784E" w:rsidP="00A545D6">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1</w:t>
            </w:r>
            <w:r w:rsidRPr="004D75F5">
              <w:rPr>
                <w:rFonts w:asciiTheme="minorEastAsia" w:hAnsiTheme="minorEastAsia" w:cs="@仿宋_gb2312" w:hint="eastAsia"/>
                <w:sz w:val="24"/>
              </w:rPr>
              <w:t>）供应商一旦成交，磋商时所报的本项目的项目经理（项目负责人，下同）、有关人员及施工机械等在整个项目施工期内必须在位，否则</w:t>
            </w:r>
            <w:r>
              <w:rPr>
                <w:rFonts w:asciiTheme="minorEastAsia" w:hAnsiTheme="minorEastAsia" w:cs="@仿宋_gb2312" w:hint="eastAsia"/>
                <w:sz w:val="24"/>
              </w:rPr>
              <w:t>采</w:t>
            </w:r>
            <w:r w:rsidRPr="004D75F5">
              <w:rPr>
                <w:rFonts w:asciiTheme="minorEastAsia" w:hAnsiTheme="minorEastAsia" w:cs="@仿宋_gb2312" w:hint="eastAsia"/>
                <w:sz w:val="24"/>
              </w:rPr>
              <w:t>购人有权终止合同。由此造成的损失，成交供应商自行承担并赔偿可能给采购人造成的损失。</w:t>
            </w:r>
          </w:p>
          <w:p w14:paraId="46C21449" w14:textId="77777777" w:rsidR="00B6784E" w:rsidRPr="004D75F5" w:rsidRDefault="00B6784E" w:rsidP="00A545D6">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2</w:t>
            </w:r>
            <w:r w:rsidRPr="004D75F5">
              <w:rPr>
                <w:rFonts w:asciiTheme="minorEastAsia" w:hAnsiTheme="minorEastAsia" w:cs="@仿宋_gb2312" w:hint="eastAsia"/>
                <w:sz w:val="24"/>
              </w:rPr>
              <w:t>）成交供应商不得擅自更换磋商时所报项目经理（项目负责人）及项目部主要管理人员。确需更换时，须报采购人同意，更换后人员不得低于成交供应商磋商时所报人员资质和技术水平。采购人如认为有必要，可要求对上述人员中的部分人员</w:t>
            </w:r>
            <w:proofErr w:type="gramStart"/>
            <w:r w:rsidRPr="004D75F5">
              <w:rPr>
                <w:rFonts w:asciiTheme="minorEastAsia" w:hAnsiTheme="minorEastAsia" w:cs="@仿宋_gb2312" w:hint="eastAsia"/>
                <w:sz w:val="24"/>
              </w:rPr>
              <w:t>作出</w:t>
            </w:r>
            <w:proofErr w:type="gramEnd"/>
            <w:r w:rsidRPr="004D75F5">
              <w:rPr>
                <w:rFonts w:asciiTheme="minorEastAsia" w:hAnsiTheme="minorEastAsia" w:cs="@仿宋_gb2312" w:hint="eastAsia"/>
                <w:sz w:val="24"/>
              </w:rPr>
              <w:t>更好的调整。</w:t>
            </w:r>
          </w:p>
          <w:p w14:paraId="1E911687" w14:textId="77777777" w:rsidR="00B6784E" w:rsidRDefault="00B6784E" w:rsidP="00A545D6">
            <w:pPr>
              <w:spacing w:line="360" w:lineRule="auto"/>
              <w:rPr>
                <w:rFonts w:asciiTheme="minorEastAsia" w:hAnsiTheme="minorEastAsia" w:cs="@仿宋_gb2312" w:hint="eastAsia"/>
                <w:sz w:val="24"/>
              </w:rPr>
            </w:pPr>
            <w:r w:rsidRPr="004D75F5">
              <w:rPr>
                <w:rFonts w:asciiTheme="minorEastAsia" w:hAnsiTheme="minorEastAsia" w:cs="@仿宋_gb2312" w:hint="eastAsia"/>
                <w:sz w:val="24"/>
              </w:rPr>
              <w:t>（</w:t>
            </w:r>
            <w:r w:rsidRPr="004D75F5">
              <w:rPr>
                <w:rFonts w:asciiTheme="minorEastAsia" w:hAnsiTheme="minorEastAsia" w:cs="@仿宋_gb2312" w:hint="eastAsia"/>
                <w:sz w:val="24"/>
              </w:rPr>
              <w:t>3</w:t>
            </w:r>
            <w:r w:rsidRPr="004D75F5">
              <w:rPr>
                <w:rFonts w:asciiTheme="minorEastAsia" w:hAnsiTheme="minorEastAsia" w:cs="@仿宋_gb2312" w:hint="eastAsia"/>
                <w:sz w:val="24"/>
              </w:rPr>
              <w:t>）成交供应</w:t>
            </w:r>
            <w:proofErr w:type="gramStart"/>
            <w:r w:rsidRPr="004D75F5">
              <w:rPr>
                <w:rFonts w:asciiTheme="minorEastAsia" w:hAnsiTheme="minorEastAsia" w:cs="@仿宋_gb2312" w:hint="eastAsia"/>
                <w:sz w:val="24"/>
              </w:rPr>
              <w:t>商未能</w:t>
            </w:r>
            <w:proofErr w:type="gramEnd"/>
            <w:r w:rsidRPr="004D75F5">
              <w:rPr>
                <w:rFonts w:asciiTheme="minorEastAsia" w:hAnsiTheme="minorEastAsia" w:cs="@仿宋_gb2312" w:hint="eastAsia"/>
                <w:sz w:val="24"/>
              </w:rPr>
              <w:t>按照承诺到岗尽职的，采购人将视情况严重程度对其</w:t>
            </w:r>
            <w:proofErr w:type="gramStart"/>
            <w:r w:rsidRPr="004D75F5">
              <w:rPr>
                <w:rFonts w:asciiTheme="minorEastAsia" w:hAnsiTheme="minorEastAsia" w:cs="@仿宋_gb2312" w:hint="eastAsia"/>
                <w:sz w:val="24"/>
              </w:rPr>
              <w:t>作出</w:t>
            </w:r>
            <w:proofErr w:type="gramEnd"/>
            <w:r w:rsidRPr="004D75F5">
              <w:rPr>
                <w:rFonts w:asciiTheme="minorEastAsia" w:hAnsiTheme="minorEastAsia" w:cs="@仿宋_gb2312" w:hint="eastAsia"/>
                <w:sz w:val="24"/>
              </w:rPr>
              <w:t>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rsidR="00B6784E" w14:paraId="7EF15F91" w14:textId="77777777" w:rsidTr="00A545D6">
        <w:tc>
          <w:tcPr>
            <w:tcW w:w="562" w:type="pct"/>
            <w:vAlign w:val="center"/>
          </w:tcPr>
          <w:p w14:paraId="63F1D530"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2</w:t>
            </w:r>
          </w:p>
        </w:tc>
        <w:tc>
          <w:tcPr>
            <w:tcW w:w="749" w:type="pct"/>
            <w:vAlign w:val="center"/>
          </w:tcPr>
          <w:p w14:paraId="4F8C897F"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材料要求</w:t>
            </w:r>
          </w:p>
        </w:tc>
        <w:tc>
          <w:tcPr>
            <w:tcW w:w="3688" w:type="pct"/>
            <w:vAlign w:val="center"/>
          </w:tcPr>
          <w:p w14:paraId="5D83BF07" w14:textId="77777777" w:rsidR="00B6784E" w:rsidRPr="00E13CF9" w:rsidRDefault="00B6784E" w:rsidP="00A545D6">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t>（</w:t>
            </w:r>
            <w:r w:rsidRPr="00E13CF9">
              <w:rPr>
                <w:rFonts w:asciiTheme="minorEastAsia" w:hAnsiTheme="minorEastAsia" w:cs="@仿宋_gb2312" w:hint="eastAsia"/>
                <w:sz w:val="24"/>
              </w:rPr>
              <w:t>1</w:t>
            </w:r>
            <w:r w:rsidRPr="00E13CF9">
              <w:rPr>
                <w:rFonts w:asciiTheme="minorEastAsia" w:hAnsiTheme="minorEastAsia" w:cs="@仿宋_gb2312" w:hint="eastAsia"/>
                <w:sz w:val="24"/>
              </w:rPr>
              <w:t>）成交供应商自行采购的材料应满足设计和规范要求的质量等级，并须按有关技术规范要求对材料质量进行检验。成交供应商选定的材料供应厂家和价格须经采购人和监理单位（如有）认可。如采购人和监理单位（如有）对某种或某些材料的质量有异议，有权提出停止使用的要求，成交供应商必须服从该要求。若该材料经权威检验部门鉴定确有质量问题，由此而发生的一切费用</w:t>
            </w:r>
            <w:proofErr w:type="gramStart"/>
            <w:r w:rsidRPr="00E13CF9">
              <w:rPr>
                <w:rFonts w:asciiTheme="minorEastAsia" w:hAnsiTheme="minorEastAsia" w:cs="@仿宋_gb2312" w:hint="eastAsia"/>
                <w:sz w:val="24"/>
              </w:rPr>
              <w:t>由成交</w:t>
            </w:r>
            <w:proofErr w:type="gramEnd"/>
            <w:r w:rsidRPr="00E13CF9">
              <w:rPr>
                <w:rFonts w:asciiTheme="minorEastAsia" w:hAnsiTheme="minorEastAsia" w:cs="@仿宋_gb2312" w:hint="eastAsia"/>
                <w:sz w:val="24"/>
              </w:rPr>
              <w:t>供应商自负。因成交供应商自行采购的材料质量引起的工程质量问题</w:t>
            </w:r>
            <w:proofErr w:type="gramStart"/>
            <w:r w:rsidRPr="00E13CF9">
              <w:rPr>
                <w:rFonts w:asciiTheme="minorEastAsia" w:hAnsiTheme="minorEastAsia" w:cs="@仿宋_gb2312" w:hint="eastAsia"/>
                <w:sz w:val="24"/>
              </w:rPr>
              <w:t>由成交</w:t>
            </w:r>
            <w:proofErr w:type="gramEnd"/>
            <w:r w:rsidRPr="00E13CF9">
              <w:rPr>
                <w:rFonts w:asciiTheme="minorEastAsia" w:hAnsiTheme="minorEastAsia" w:cs="@仿宋_gb2312" w:hint="eastAsia"/>
                <w:sz w:val="24"/>
              </w:rPr>
              <w:t>供应商承担所造成的一切损失。</w:t>
            </w:r>
          </w:p>
          <w:p w14:paraId="22444CFB" w14:textId="77777777" w:rsidR="00B6784E" w:rsidRPr="00E13CF9" w:rsidRDefault="00B6784E" w:rsidP="00A545D6">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lastRenderedPageBreak/>
              <w:t>（</w:t>
            </w:r>
            <w:r w:rsidRPr="00E13CF9">
              <w:rPr>
                <w:rFonts w:asciiTheme="minorEastAsia" w:hAnsiTheme="minorEastAsia" w:cs="@仿宋_gb2312" w:hint="eastAsia"/>
                <w:sz w:val="24"/>
              </w:rPr>
              <w:t>2</w:t>
            </w:r>
            <w:r w:rsidRPr="00E13CF9">
              <w:rPr>
                <w:rFonts w:asciiTheme="minorEastAsia" w:hAnsiTheme="minorEastAsia" w:cs="@仿宋_gb2312" w:hint="eastAsia"/>
                <w:sz w:val="24"/>
              </w:rPr>
              <w:t>）如本项目采购人对工程质量有特殊需求的，对主要设备及材料提供不少于三个的参考品牌，对于采购人参考品牌的材料，供应商可选用参考品牌或不低于参考品牌质量标准的其它品牌；采用其它品牌的应在响应文件中提供相关技术参数证明材料供磋商小组评审，未提供相关技术参数证明材料或经磋商小组评审未通过的，成交后只能从采购人参考品牌中进行选择，价格不予调整。</w:t>
            </w:r>
          </w:p>
          <w:p w14:paraId="314A0011" w14:textId="77777777" w:rsidR="00B6784E" w:rsidRDefault="00B6784E" w:rsidP="00A545D6">
            <w:pPr>
              <w:spacing w:line="360" w:lineRule="auto"/>
              <w:rPr>
                <w:rFonts w:asciiTheme="minorEastAsia" w:hAnsiTheme="minorEastAsia" w:cs="@仿宋_gb2312" w:hint="eastAsia"/>
                <w:sz w:val="24"/>
              </w:rPr>
            </w:pPr>
            <w:r w:rsidRPr="00E13CF9">
              <w:rPr>
                <w:rFonts w:asciiTheme="minorEastAsia" w:hAnsiTheme="minorEastAsia" w:cs="@仿宋_gb2312" w:hint="eastAsia"/>
                <w:sz w:val="24"/>
              </w:rPr>
              <w:t>（</w:t>
            </w:r>
            <w:r w:rsidRPr="00E13CF9">
              <w:rPr>
                <w:rFonts w:asciiTheme="minorEastAsia" w:hAnsiTheme="minorEastAsia" w:cs="@仿宋_gb2312" w:hint="eastAsia"/>
                <w:sz w:val="24"/>
              </w:rPr>
              <w:t>3</w:t>
            </w:r>
            <w:r w:rsidRPr="00E13CF9">
              <w:rPr>
                <w:rFonts w:asciiTheme="minorEastAsia" w:hAnsiTheme="minorEastAsia" w:cs="@仿宋_gb2312" w:hint="eastAsia"/>
                <w:sz w:val="24"/>
              </w:rPr>
              <w:t>）对于采购人参考品牌的材料，供应商如认为参考品牌有限定性、唯一性、明显不在同一档次等级的或者其他异议的，应在本项目网上询问截止时间前通过电子邮件或书面提交。</w:t>
            </w:r>
          </w:p>
        </w:tc>
      </w:tr>
      <w:tr w:rsidR="00B6784E" w14:paraId="4BEBDA3B" w14:textId="77777777" w:rsidTr="00A545D6">
        <w:tc>
          <w:tcPr>
            <w:tcW w:w="562" w:type="pct"/>
            <w:vAlign w:val="center"/>
          </w:tcPr>
          <w:p w14:paraId="0CEC4440"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lastRenderedPageBreak/>
              <w:t>3</w:t>
            </w:r>
          </w:p>
        </w:tc>
        <w:tc>
          <w:tcPr>
            <w:tcW w:w="749" w:type="pct"/>
            <w:vAlign w:val="center"/>
          </w:tcPr>
          <w:p w14:paraId="5F03076A"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工程施工重点难点</w:t>
            </w:r>
          </w:p>
        </w:tc>
        <w:tc>
          <w:tcPr>
            <w:tcW w:w="3688" w:type="pct"/>
            <w:vAlign w:val="center"/>
          </w:tcPr>
          <w:p w14:paraId="1240683E" w14:textId="77777777" w:rsidR="00B6784E" w:rsidRDefault="00B6784E" w:rsidP="00A545D6">
            <w:pPr>
              <w:spacing w:line="360" w:lineRule="auto"/>
              <w:rPr>
                <w:rFonts w:asciiTheme="minorEastAsia" w:hAnsiTheme="minorEastAsia" w:cs="@仿宋_gb2312" w:hint="eastAsia"/>
                <w:sz w:val="24"/>
              </w:rPr>
            </w:pPr>
            <w:r w:rsidRPr="00FE1A45">
              <w:rPr>
                <w:rFonts w:asciiTheme="minorEastAsia" w:hAnsiTheme="minorEastAsia" w:cs="@仿宋_gb2312" w:hint="eastAsia"/>
                <w:sz w:val="24"/>
              </w:rPr>
              <w:t>供应商需针对现场情况提供相关方案。方案要求具有可实施性，杜绝安全隐患，保证项目施工。</w:t>
            </w:r>
          </w:p>
        </w:tc>
      </w:tr>
      <w:tr w:rsidR="00B6784E" w14:paraId="361E1A54" w14:textId="77777777" w:rsidTr="00A545D6">
        <w:tc>
          <w:tcPr>
            <w:tcW w:w="562" w:type="pct"/>
            <w:vAlign w:val="center"/>
          </w:tcPr>
          <w:p w14:paraId="321FDCC1"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4</w:t>
            </w:r>
          </w:p>
        </w:tc>
        <w:tc>
          <w:tcPr>
            <w:tcW w:w="749" w:type="pct"/>
            <w:vAlign w:val="center"/>
          </w:tcPr>
          <w:p w14:paraId="0B64B15B"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报价须知</w:t>
            </w:r>
          </w:p>
        </w:tc>
        <w:tc>
          <w:tcPr>
            <w:tcW w:w="3688" w:type="pct"/>
            <w:vAlign w:val="center"/>
          </w:tcPr>
          <w:p w14:paraId="30F4B059" w14:textId="77777777" w:rsidR="00B6784E" w:rsidRDefault="00B6784E" w:rsidP="00A545D6">
            <w:pPr>
              <w:spacing w:line="360" w:lineRule="auto"/>
              <w:rPr>
                <w:rFonts w:eastAsia="@微软简标宋"/>
              </w:rPr>
            </w:pPr>
            <w:r>
              <w:rPr>
                <w:rFonts w:asciiTheme="minorEastAsia" w:hAnsiTheme="minorEastAsia" w:cs="@仿宋_gb2312" w:hint="eastAsia"/>
                <w:sz w:val="24"/>
              </w:rPr>
              <w:t>供应</w:t>
            </w:r>
            <w:proofErr w:type="gramStart"/>
            <w:r>
              <w:rPr>
                <w:rFonts w:asciiTheme="minorEastAsia" w:hAnsiTheme="minorEastAsia" w:cs="@仿宋_gb2312" w:hint="eastAsia"/>
                <w:sz w:val="24"/>
              </w:rPr>
              <w:t>商最后</w:t>
            </w:r>
            <w:proofErr w:type="gramEnd"/>
            <w:r>
              <w:rPr>
                <w:rFonts w:asciiTheme="minorEastAsia" w:hAnsiTheme="minorEastAsia" w:cs="@仿宋_gb2312" w:hint="eastAsia"/>
                <w:sz w:val="24"/>
              </w:rPr>
              <w:t>报价均不得</w:t>
            </w:r>
            <w:proofErr w:type="gramStart"/>
            <w:r>
              <w:rPr>
                <w:rFonts w:asciiTheme="minorEastAsia" w:hAnsiTheme="minorEastAsia" w:cs="@仿宋_gb2312" w:hint="eastAsia"/>
                <w:sz w:val="24"/>
              </w:rPr>
              <w:t>高于磋商</w:t>
            </w:r>
            <w:proofErr w:type="gramEnd"/>
            <w:r>
              <w:rPr>
                <w:rFonts w:asciiTheme="minorEastAsia" w:hAnsiTheme="minorEastAsia" w:cs="@仿宋_gb2312" w:hint="eastAsia"/>
                <w:sz w:val="24"/>
              </w:rPr>
              <w:t>文件（公告）列明的项目预算、最高限价，否则其响应文件将被认定为响应无效。</w:t>
            </w:r>
          </w:p>
        </w:tc>
      </w:tr>
      <w:tr w:rsidR="00B6784E" w14:paraId="35716BFF" w14:textId="77777777" w:rsidTr="00A545D6">
        <w:tc>
          <w:tcPr>
            <w:tcW w:w="562" w:type="pct"/>
            <w:vAlign w:val="center"/>
          </w:tcPr>
          <w:p w14:paraId="3BE4D3BF"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5</w:t>
            </w:r>
          </w:p>
        </w:tc>
        <w:tc>
          <w:tcPr>
            <w:tcW w:w="749" w:type="pct"/>
            <w:vAlign w:val="center"/>
          </w:tcPr>
          <w:p w14:paraId="549C07F3"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重要说明</w:t>
            </w:r>
          </w:p>
        </w:tc>
        <w:tc>
          <w:tcPr>
            <w:tcW w:w="3688" w:type="pct"/>
            <w:vAlign w:val="center"/>
          </w:tcPr>
          <w:p w14:paraId="00E9CCA6" w14:textId="77777777" w:rsidR="00B6784E" w:rsidRDefault="00B6784E" w:rsidP="00A545D6">
            <w:pPr>
              <w:spacing w:line="360" w:lineRule="auto"/>
              <w:rPr>
                <w:sz w:val="24"/>
                <w:szCs w:val="18"/>
              </w:rPr>
            </w:pPr>
            <w:r>
              <w:rPr>
                <w:rFonts w:cs="宋体" w:hint="eastAsia"/>
                <w:sz w:val="24"/>
                <w:szCs w:val="24"/>
              </w:rPr>
              <w:t>1、</w:t>
            </w:r>
            <w:r>
              <w:rPr>
                <w:rFonts w:cs="宋体"/>
                <w:sz w:val="24"/>
                <w:szCs w:val="24"/>
              </w:rPr>
              <w:t>政府采购政策（包括但不限于下列具体政策要求</w:t>
            </w:r>
            <w:r>
              <w:rPr>
                <w:rFonts w:cs="宋体" w:hint="eastAsia"/>
                <w:sz w:val="24"/>
                <w:szCs w:val="24"/>
              </w:rPr>
              <w:t>）</w:t>
            </w:r>
            <w:r>
              <w:rPr>
                <w:rFonts w:hint="eastAsia"/>
                <w:sz w:val="24"/>
                <w:szCs w:val="18"/>
              </w:rPr>
              <w:t>：</w:t>
            </w:r>
          </w:p>
          <w:p w14:paraId="245CA7D7" w14:textId="77777777" w:rsidR="00B6784E" w:rsidRDefault="00B6784E" w:rsidP="00A545D6">
            <w:pPr>
              <w:spacing w:line="360" w:lineRule="auto"/>
              <w:rPr>
                <w:rFonts w:cs="宋体"/>
                <w:sz w:val="24"/>
                <w:szCs w:val="24"/>
              </w:rPr>
            </w:pPr>
            <w:r>
              <w:rPr>
                <w:rFonts w:cs="宋体"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19FAB0A" w14:textId="77777777" w:rsidR="00B6784E" w:rsidRDefault="00B6784E" w:rsidP="00A545D6">
            <w:pPr>
              <w:spacing w:line="360" w:lineRule="auto"/>
              <w:rPr>
                <w:rFonts w:asciiTheme="minorEastAsia" w:hAnsiTheme="minorEastAsia" w:cs="@仿宋_gb2312" w:hint="eastAsia"/>
                <w:sz w:val="24"/>
              </w:rPr>
            </w:pPr>
            <w:r>
              <w:rPr>
                <w:rFonts w:cs="宋体" w:hint="eastAsia"/>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w:t>
            </w:r>
            <w:proofErr w:type="gramStart"/>
            <w:r>
              <w:rPr>
                <w:rFonts w:cs="宋体" w:hint="eastAsia"/>
                <w:sz w:val="24"/>
                <w:szCs w:val="24"/>
              </w:rPr>
              <w:t>皖财购</w:t>
            </w:r>
            <w:proofErr w:type="gramEnd"/>
            <w:r>
              <w:rPr>
                <w:rFonts w:cs="宋体" w:hint="eastAsia"/>
                <w:sz w:val="24"/>
                <w:szCs w:val="24"/>
              </w:rPr>
              <w:t>〔2023〕853号）的要求，提供符合需求标准的绿色包装、绿色运输，同时，采购人将对包装材料和运输环节作为履约验收条款进行验收。</w:t>
            </w:r>
          </w:p>
        </w:tc>
      </w:tr>
      <w:tr w:rsidR="00B6784E" w14:paraId="0857B6AA" w14:textId="77777777" w:rsidTr="00A545D6">
        <w:tc>
          <w:tcPr>
            <w:tcW w:w="562" w:type="pct"/>
            <w:vAlign w:val="center"/>
          </w:tcPr>
          <w:p w14:paraId="5B48F129"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sz w:val="24"/>
              </w:rPr>
              <w:t>6</w:t>
            </w:r>
          </w:p>
        </w:tc>
        <w:tc>
          <w:tcPr>
            <w:tcW w:w="749" w:type="pct"/>
            <w:vAlign w:val="center"/>
          </w:tcPr>
          <w:p w14:paraId="18589A0C" w14:textId="77777777" w:rsidR="00B6784E" w:rsidRDefault="00B6784E" w:rsidP="00A545D6">
            <w:pPr>
              <w:spacing w:line="360" w:lineRule="auto"/>
              <w:rPr>
                <w:rFonts w:asciiTheme="minorEastAsia" w:hAnsiTheme="minorEastAsia" w:cs="@仿宋_gb2312" w:hint="eastAsia"/>
                <w:sz w:val="24"/>
              </w:rPr>
            </w:pPr>
            <w:r>
              <w:rPr>
                <w:rFonts w:asciiTheme="minorEastAsia" w:hAnsiTheme="minorEastAsia" w:cs="@仿宋_gb2312" w:hint="eastAsia"/>
                <w:sz w:val="24"/>
              </w:rPr>
              <w:t>项目经理</w:t>
            </w:r>
          </w:p>
        </w:tc>
        <w:tc>
          <w:tcPr>
            <w:tcW w:w="3688" w:type="pct"/>
            <w:vAlign w:val="center"/>
          </w:tcPr>
          <w:p w14:paraId="1A1A8445" w14:textId="77777777" w:rsidR="00B6784E" w:rsidRPr="00C7255B" w:rsidRDefault="00B6784E" w:rsidP="00A545D6">
            <w:pPr>
              <w:spacing w:line="360" w:lineRule="auto"/>
              <w:rPr>
                <w:rFonts w:cs="宋体"/>
                <w:sz w:val="24"/>
                <w:szCs w:val="24"/>
              </w:rPr>
            </w:pPr>
            <w:r w:rsidRPr="00C7255B">
              <w:rPr>
                <w:rFonts w:cs="宋体" w:hint="eastAsia"/>
                <w:sz w:val="24"/>
                <w:szCs w:val="24"/>
              </w:rPr>
              <w:t>1、具有水利水电工程专业二级及以上建造</w:t>
            </w:r>
            <w:proofErr w:type="gramStart"/>
            <w:r w:rsidRPr="00C7255B">
              <w:rPr>
                <w:rFonts w:cs="宋体" w:hint="eastAsia"/>
                <w:sz w:val="24"/>
                <w:szCs w:val="24"/>
              </w:rPr>
              <w:t>师注册</w:t>
            </w:r>
            <w:proofErr w:type="gramEnd"/>
            <w:r w:rsidRPr="00C7255B">
              <w:rPr>
                <w:rFonts w:cs="宋体" w:hint="eastAsia"/>
                <w:sz w:val="24"/>
                <w:szCs w:val="24"/>
              </w:rPr>
              <w:t>证书。</w:t>
            </w:r>
          </w:p>
          <w:p w14:paraId="0651109B" w14:textId="77777777" w:rsidR="00B6784E" w:rsidRPr="00C7255B" w:rsidRDefault="00B6784E" w:rsidP="00A545D6">
            <w:pPr>
              <w:spacing w:line="360" w:lineRule="auto"/>
              <w:rPr>
                <w:rFonts w:cs="宋体"/>
                <w:sz w:val="24"/>
                <w:szCs w:val="24"/>
              </w:rPr>
            </w:pPr>
            <w:r w:rsidRPr="00C7255B">
              <w:rPr>
                <w:rFonts w:cs="宋体" w:hint="eastAsia"/>
                <w:sz w:val="24"/>
                <w:szCs w:val="24"/>
              </w:rPr>
              <w:t>2、具备水行政主管部门颁发的安全生产考核合格证书（B</w:t>
            </w:r>
            <w:r w:rsidRPr="00C7255B">
              <w:rPr>
                <w:rFonts w:cs="宋体" w:hint="eastAsia"/>
                <w:sz w:val="24"/>
                <w:szCs w:val="24"/>
              </w:rPr>
              <w:lastRenderedPageBreak/>
              <w:t>证）。</w:t>
            </w:r>
          </w:p>
          <w:p w14:paraId="6EF6ACFF" w14:textId="77777777" w:rsidR="00B6784E" w:rsidRPr="00082E64" w:rsidRDefault="00B6784E" w:rsidP="00A545D6">
            <w:pPr>
              <w:spacing w:line="360" w:lineRule="auto"/>
              <w:rPr>
                <w:rFonts w:cs="宋体"/>
                <w:sz w:val="24"/>
                <w:szCs w:val="24"/>
              </w:rPr>
            </w:pPr>
            <w:r w:rsidRPr="00C7255B">
              <w:rPr>
                <w:rFonts w:cs="宋体" w:hint="eastAsia"/>
                <w:sz w:val="24"/>
                <w:szCs w:val="24"/>
              </w:rPr>
              <w:t>3、目前未在其他项目上任职或虽在其他项目上任职但本项目成交后能够从该项目撤离。</w:t>
            </w:r>
          </w:p>
        </w:tc>
      </w:tr>
      <w:tr w:rsidR="00B6784E" w14:paraId="1CA56D04" w14:textId="77777777" w:rsidTr="00A545D6">
        <w:tc>
          <w:tcPr>
            <w:tcW w:w="562" w:type="pct"/>
            <w:vAlign w:val="center"/>
          </w:tcPr>
          <w:p w14:paraId="28074D55"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lastRenderedPageBreak/>
              <w:t>7</w:t>
            </w:r>
          </w:p>
        </w:tc>
        <w:tc>
          <w:tcPr>
            <w:tcW w:w="749" w:type="pct"/>
            <w:vAlign w:val="center"/>
          </w:tcPr>
          <w:p w14:paraId="3B2E8AD9" w14:textId="77777777" w:rsidR="00B6784E" w:rsidRDefault="00B6784E" w:rsidP="00A545D6">
            <w:pPr>
              <w:pStyle w:val="xl31"/>
              <w:widowControl w:val="0"/>
              <w:spacing w:before="0" w:beforeAutospacing="0" w:after="0" w:afterAutospacing="0" w:line="360" w:lineRule="auto"/>
              <w:rPr>
                <w:rFonts w:asciiTheme="minorEastAsia" w:hAnsiTheme="minorEastAsia" w:cs="@仿宋_gb2312" w:hint="eastAsia"/>
                <w:sz w:val="24"/>
              </w:rPr>
            </w:pPr>
            <w:r>
              <w:rPr>
                <w:rFonts w:hint="eastAsia"/>
                <w:b w:val="0"/>
                <w:sz w:val="24"/>
              </w:rPr>
              <w:t>本项目采购标的名称及所属行业</w:t>
            </w:r>
          </w:p>
        </w:tc>
        <w:tc>
          <w:tcPr>
            <w:tcW w:w="3688" w:type="pct"/>
            <w:vAlign w:val="center"/>
          </w:tcPr>
          <w:p w14:paraId="03917FED" w14:textId="77777777" w:rsidR="00B6784E" w:rsidRDefault="00B6784E" w:rsidP="00A545D6">
            <w:pPr>
              <w:spacing w:line="360" w:lineRule="auto"/>
              <w:jc w:val="left"/>
              <w:rPr>
                <w:rFonts w:asciiTheme="minorEastAsia" w:hAnsiTheme="minorEastAsia" w:hint="eastAsia"/>
                <w:sz w:val="24"/>
              </w:rPr>
            </w:pPr>
            <w:r>
              <w:rPr>
                <w:rFonts w:asciiTheme="minorEastAsia" w:hAnsiTheme="minorEastAsia" w:hint="eastAsia"/>
                <w:sz w:val="24"/>
              </w:rPr>
              <w:t>标的名称：防汛消防道路、边坡山洪沟加固整治及水利工程标准化设施设备提升</w:t>
            </w:r>
          </w:p>
          <w:p w14:paraId="7FE55972" w14:textId="77777777" w:rsidR="00B6784E" w:rsidRDefault="00B6784E" w:rsidP="00A545D6">
            <w:pPr>
              <w:rPr>
                <w:sz w:val="24"/>
              </w:rPr>
            </w:pPr>
            <w:r>
              <w:rPr>
                <w:rFonts w:asciiTheme="minorEastAsia" w:hAnsiTheme="minorEastAsia" w:hint="eastAsia"/>
                <w:sz w:val="24"/>
              </w:rPr>
              <w:t>所属行业：</w:t>
            </w:r>
            <w:r w:rsidRPr="00E13CF9">
              <w:rPr>
                <w:rFonts w:asciiTheme="minorEastAsia" w:hAnsiTheme="minorEastAsia" w:hint="eastAsia"/>
                <w:sz w:val="24"/>
              </w:rPr>
              <w:t>建筑业</w:t>
            </w:r>
          </w:p>
        </w:tc>
      </w:tr>
      <w:tr w:rsidR="00B6784E" w14:paraId="0706983D" w14:textId="77777777" w:rsidTr="00A545D6">
        <w:tc>
          <w:tcPr>
            <w:tcW w:w="958" w:type="dxa"/>
            <w:vAlign w:val="center"/>
          </w:tcPr>
          <w:p w14:paraId="1153FD03" w14:textId="77777777" w:rsidR="00B6784E" w:rsidRDefault="00B6784E" w:rsidP="00A545D6">
            <w:pPr>
              <w:spacing w:line="360" w:lineRule="auto"/>
              <w:jc w:val="center"/>
              <w:rPr>
                <w:rFonts w:asciiTheme="minorEastAsia" w:hAnsiTheme="minorEastAsia" w:cs="@仿宋_gb2312" w:hint="eastAsia"/>
                <w:sz w:val="24"/>
              </w:rPr>
            </w:pPr>
            <w:r>
              <w:rPr>
                <w:rFonts w:asciiTheme="minorEastAsia" w:hAnsiTheme="minorEastAsia" w:cs="@仿宋_gb2312" w:hint="eastAsia"/>
                <w:sz w:val="24"/>
              </w:rPr>
              <w:t>8</w:t>
            </w:r>
          </w:p>
        </w:tc>
        <w:tc>
          <w:tcPr>
            <w:tcW w:w="1277" w:type="dxa"/>
            <w:vAlign w:val="center"/>
          </w:tcPr>
          <w:p w14:paraId="5E1E054D" w14:textId="77777777" w:rsidR="00B6784E" w:rsidRDefault="00B6784E" w:rsidP="00A545D6">
            <w:pPr>
              <w:spacing w:line="360" w:lineRule="auto"/>
              <w:jc w:val="left"/>
              <w:rPr>
                <w:rFonts w:asciiTheme="minorEastAsia" w:hAnsiTheme="minorEastAsia" w:cs="@仿宋_gb2312" w:hint="eastAsia"/>
                <w:sz w:val="24"/>
              </w:rPr>
            </w:pPr>
            <w:r>
              <w:rPr>
                <w:rFonts w:asciiTheme="minorEastAsia" w:hAnsiTheme="minorEastAsia" w:cs="@仿宋_gb2312" w:hint="eastAsia"/>
                <w:sz w:val="24"/>
              </w:rPr>
              <w:t>付款方式</w:t>
            </w:r>
          </w:p>
        </w:tc>
        <w:tc>
          <w:tcPr>
            <w:tcW w:w="6287" w:type="dxa"/>
            <w:vAlign w:val="center"/>
          </w:tcPr>
          <w:p w14:paraId="40BE3111" w14:textId="77777777" w:rsidR="00B6784E" w:rsidRPr="00E13CF9" w:rsidRDefault="00B6784E" w:rsidP="00A545D6">
            <w:pPr>
              <w:widowControl/>
              <w:adjustRightInd w:val="0"/>
              <w:snapToGrid w:val="0"/>
              <w:spacing w:line="360" w:lineRule="auto"/>
              <w:rPr>
                <w:rFonts w:asciiTheme="minorEastAsia" w:hAnsiTheme="minorEastAsia" w:cs="Calibri" w:hint="eastAsia"/>
                <w:sz w:val="24"/>
                <w:szCs w:val="24"/>
              </w:rPr>
            </w:pPr>
            <w:r w:rsidRPr="00E13CF9">
              <w:rPr>
                <w:rFonts w:asciiTheme="minorEastAsia" w:hAnsiTheme="minorEastAsia" w:cs="Calibri" w:hint="eastAsia"/>
                <w:sz w:val="24"/>
                <w:szCs w:val="24"/>
              </w:rPr>
              <w:t>预付款支付方式：</w:t>
            </w:r>
          </w:p>
          <w:p w14:paraId="5B6D27B3"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成交供应商为大型企业，预付款为合同金额的</w:t>
            </w:r>
            <w:r w:rsidRPr="00E13CF9">
              <w:rPr>
                <w:rFonts w:asciiTheme="minorEastAsia" w:hAnsiTheme="minorEastAsia" w:cs="仿宋" w:hint="eastAsia"/>
                <w:sz w:val="24"/>
                <w:szCs w:val="24"/>
                <w:u w:val="single"/>
              </w:rPr>
              <w:t xml:space="preserve">   /   </w:t>
            </w:r>
            <w:r w:rsidRPr="00E13CF9">
              <w:rPr>
                <w:rFonts w:asciiTheme="minorEastAsia" w:hAnsiTheme="minorEastAsia" w:cs="仿宋" w:hint="eastAsia"/>
                <w:sz w:val="24"/>
                <w:szCs w:val="24"/>
              </w:rPr>
              <w:t>；</w:t>
            </w:r>
          </w:p>
          <w:p w14:paraId="0598E5A8"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F54B9E">
              <w:rPr>
                <w:rFonts w:asciiTheme="minorEastAsia" w:hAnsiTheme="minorEastAsia" w:cs="仿宋" w:hint="eastAsia"/>
                <w:sz w:val="24"/>
                <w:szCs w:val="24"/>
              </w:rPr>
              <w:t>成交供应商为中小企业，预付款为合同金额的</w:t>
            </w:r>
            <w:r w:rsidRPr="00F54B9E">
              <w:rPr>
                <w:rFonts w:asciiTheme="minorEastAsia" w:hAnsiTheme="minorEastAsia" w:cs="仿宋" w:hint="eastAsia"/>
                <w:sz w:val="24"/>
                <w:szCs w:val="24"/>
                <w:u w:val="single"/>
              </w:rPr>
              <w:t xml:space="preserve">  50%  </w:t>
            </w:r>
            <w:r w:rsidRPr="00F54B9E">
              <w:rPr>
                <w:rFonts w:asciiTheme="minorEastAsia" w:hAnsiTheme="minorEastAsia" w:cs="仿宋" w:hint="eastAsia"/>
                <w:sz w:val="24"/>
                <w:szCs w:val="24"/>
              </w:rPr>
              <w:t>。</w:t>
            </w:r>
          </w:p>
          <w:p w14:paraId="55AF1986"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成交供应商需提供预付款保函，预付款在合同、担保措施生效以及具备实施条件后</w:t>
            </w:r>
            <w:r w:rsidRPr="00E13CF9">
              <w:rPr>
                <w:rFonts w:asciiTheme="minorEastAsia" w:hAnsiTheme="minorEastAsia" w:cs="仿宋" w:hint="eastAsia"/>
                <w:sz w:val="24"/>
                <w:szCs w:val="24"/>
              </w:rPr>
              <w:t>5</w:t>
            </w:r>
            <w:r w:rsidRPr="00E13CF9">
              <w:rPr>
                <w:rFonts w:asciiTheme="minorEastAsia" w:hAnsiTheme="minorEastAsia" w:cs="仿宋" w:hint="eastAsia"/>
                <w:sz w:val="24"/>
                <w:szCs w:val="24"/>
              </w:rPr>
              <w:t>个工作日内支付。在签订合同时，供应商书面明确表示无需预付款或者主动要求降低预付款比例的，采购人可不适用前述规定。</w:t>
            </w:r>
          </w:p>
          <w:p w14:paraId="39730C10"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proofErr w:type="gramStart"/>
            <w:r w:rsidRPr="00E13CF9">
              <w:rPr>
                <w:rFonts w:asciiTheme="minorEastAsia" w:hAnsiTheme="minorEastAsia" w:cs="仿宋" w:hint="eastAsia"/>
                <w:sz w:val="24"/>
                <w:szCs w:val="24"/>
              </w:rPr>
              <w:t>预付款含本工程</w:t>
            </w:r>
            <w:proofErr w:type="gramEnd"/>
            <w:r w:rsidRPr="00E13CF9">
              <w:rPr>
                <w:rFonts w:asciiTheme="minorEastAsia" w:hAnsiTheme="minorEastAsia" w:cs="仿宋" w:hint="eastAsia"/>
                <w:sz w:val="24"/>
                <w:szCs w:val="24"/>
              </w:rPr>
              <w:t>安全生产费用。</w:t>
            </w:r>
          </w:p>
          <w:p w14:paraId="0DA28840"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预付款保函要求：</w:t>
            </w:r>
          </w:p>
          <w:p w14:paraId="2F51A8D6"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1</w:t>
            </w:r>
            <w:r w:rsidRPr="00E13CF9">
              <w:rPr>
                <w:rFonts w:asciiTheme="minorEastAsia" w:hAnsiTheme="minorEastAsia" w:cs="仿宋" w:hint="eastAsia"/>
                <w:sz w:val="24"/>
                <w:szCs w:val="24"/>
              </w:rPr>
              <w:t>）成交供应商提供保函的受益人和收取单位须为采购人。</w:t>
            </w:r>
          </w:p>
          <w:p w14:paraId="6AC6EC50"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2</w:t>
            </w:r>
            <w:r w:rsidRPr="00E13CF9">
              <w:rPr>
                <w:rFonts w:asciiTheme="minorEastAsia" w:hAnsiTheme="minorEastAsia" w:cs="仿宋" w:hint="eastAsia"/>
                <w:sz w:val="24"/>
                <w:szCs w:val="24"/>
              </w:rPr>
              <w:t>）保函形式：</w:t>
            </w:r>
            <w:r w:rsidRPr="00E13CF9">
              <w:rPr>
                <w:rFonts w:ascii="Segoe UI Symbol" w:hAnsi="Segoe UI Symbol" w:cs="Segoe UI Symbol"/>
                <w:sz w:val="24"/>
                <w:szCs w:val="24"/>
              </w:rPr>
              <w:t>☑</w:t>
            </w:r>
            <w:r w:rsidRPr="00E13CF9">
              <w:rPr>
                <w:rFonts w:asciiTheme="minorEastAsia" w:hAnsiTheme="minorEastAsia" w:cs="仿宋" w:hint="eastAsia"/>
                <w:sz w:val="24"/>
                <w:szCs w:val="24"/>
              </w:rPr>
              <w:t>银行保函</w:t>
            </w:r>
            <w:r w:rsidRPr="00E13CF9">
              <w:rPr>
                <w:rFonts w:ascii="Segoe UI Symbol" w:hAnsi="Segoe UI Symbol" w:cs="Segoe UI Symbol"/>
                <w:sz w:val="24"/>
                <w:szCs w:val="24"/>
              </w:rPr>
              <w:t>☑</w:t>
            </w:r>
            <w:r w:rsidRPr="00E13CF9">
              <w:rPr>
                <w:rFonts w:asciiTheme="minorEastAsia" w:hAnsiTheme="minorEastAsia" w:cs="仿宋" w:hint="eastAsia"/>
                <w:sz w:val="24"/>
                <w:szCs w:val="24"/>
              </w:rPr>
              <w:t>担保机构担保</w:t>
            </w:r>
            <w:r w:rsidRPr="00E13CF9">
              <w:rPr>
                <w:rFonts w:ascii="Segoe UI Symbol" w:hAnsi="Segoe UI Symbol" w:cs="Segoe UI Symbol"/>
                <w:sz w:val="24"/>
                <w:szCs w:val="24"/>
              </w:rPr>
              <w:t>☑</w:t>
            </w:r>
            <w:r w:rsidRPr="00E13CF9">
              <w:rPr>
                <w:rFonts w:asciiTheme="minorEastAsia" w:hAnsiTheme="minorEastAsia" w:cs="仿宋" w:hint="eastAsia"/>
                <w:sz w:val="24"/>
                <w:szCs w:val="24"/>
              </w:rPr>
              <w:t>保证保险</w:t>
            </w:r>
            <w:r w:rsidRPr="00E13CF9">
              <w:rPr>
                <w:rFonts w:ascii="Segoe UI Symbol" w:hAnsi="Segoe UI Symbol" w:cs="Segoe UI Symbol"/>
                <w:sz w:val="24"/>
                <w:szCs w:val="24"/>
              </w:rPr>
              <w:t>☑</w:t>
            </w:r>
            <w:r w:rsidRPr="00E13CF9">
              <w:rPr>
                <w:rFonts w:asciiTheme="minorEastAsia" w:hAnsiTheme="minorEastAsia" w:cs="仿宋" w:hint="eastAsia"/>
                <w:sz w:val="24"/>
                <w:szCs w:val="24"/>
              </w:rPr>
              <w:t>电子保函</w:t>
            </w:r>
          </w:p>
          <w:p w14:paraId="6C649958"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3</w:t>
            </w:r>
            <w:r w:rsidRPr="00E13CF9">
              <w:rPr>
                <w:rFonts w:asciiTheme="minorEastAsia" w:hAnsiTheme="minorEastAsia" w:cs="仿宋" w:hint="eastAsia"/>
                <w:sz w:val="24"/>
                <w:szCs w:val="24"/>
              </w:rPr>
              <w:t>）保函递交要求：</w:t>
            </w:r>
          </w:p>
          <w:p w14:paraId="6A5BAE8A"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①如采用银行保函，银行保函应为见索即付无条件独立保函，且应将原件交至采购人保管。</w:t>
            </w:r>
          </w:p>
          <w:p w14:paraId="5A43E1C9"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②采用担保机构担保的，应为依法取得融资担保业务经营许可证的融资担保机构出具的不可撤销、不可转让的见索即付独立保函。</w:t>
            </w:r>
          </w:p>
          <w:p w14:paraId="7939CD4F"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t>③采用保证保险的，应为保险公司出具的不可撤销、不可转让的见索即付保证保险。</w:t>
            </w:r>
          </w:p>
          <w:p w14:paraId="3986421E" w14:textId="77777777" w:rsidR="00B6784E" w:rsidRPr="00E13CF9" w:rsidRDefault="00B6784E" w:rsidP="00A545D6">
            <w:pPr>
              <w:widowControl/>
              <w:adjustRightInd w:val="0"/>
              <w:snapToGrid w:val="0"/>
              <w:spacing w:line="360" w:lineRule="auto"/>
              <w:rPr>
                <w:rFonts w:asciiTheme="minorEastAsia" w:hAnsiTheme="minorEastAsia" w:cs="仿宋" w:hint="eastAsia"/>
                <w:sz w:val="24"/>
                <w:szCs w:val="24"/>
              </w:rPr>
            </w:pPr>
            <w:r w:rsidRPr="00E13CF9">
              <w:rPr>
                <w:rFonts w:asciiTheme="minorEastAsia" w:hAnsiTheme="minorEastAsia" w:cs="仿宋" w:hint="eastAsia"/>
                <w:sz w:val="24"/>
                <w:szCs w:val="24"/>
              </w:rPr>
              <w:lastRenderedPageBreak/>
              <w:t>④采用电子保函的，可访问安徽省政府采购网“融资</w:t>
            </w:r>
            <w:r w:rsidRPr="00E13CF9">
              <w:rPr>
                <w:rFonts w:asciiTheme="minorEastAsia" w:hAnsiTheme="minorEastAsia" w:cs="仿宋" w:hint="eastAsia"/>
                <w:sz w:val="24"/>
                <w:szCs w:val="24"/>
              </w:rPr>
              <w:t>/</w:t>
            </w:r>
            <w:r w:rsidRPr="00E13CF9">
              <w:rPr>
                <w:rFonts w:asciiTheme="minorEastAsia" w:hAnsiTheme="minorEastAsia" w:cs="仿宋" w:hint="eastAsia"/>
                <w:sz w:val="24"/>
                <w:szCs w:val="24"/>
              </w:rPr>
              <w:t>保函”栏目进行申请。</w:t>
            </w:r>
          </w:p>
          <w:p w14:paraId="6EA33A75" w14:textId="77777777" w:rsidR="00B6784E" w:rsidRDefault="00B6784E" w:rsidP="00A545D6">
            <w:pPr>
              <w:spacing w:line="360" w:lineRule="auto"/>
              <w:jc w:val="left"/>
              <w:rPr>
                <w:rFonts w:asciiTheme="minorEastAsia" w:hAnsiTheme="minorEastAsia" w:cs="@仿宋_gb2312" w:hint="eastAsia"/>
                <w:sz w:val="24"/>
              </w:rPr>
            </w:pPr>
            <w:r w:rsidRPr="00697CEC">
              <w:rPr>
                <w:rFonts w:asciiTheme="minorEastAsia" w:hAnsiTheme="minorEastAsia" w:cs="仿宋" w:hint="eastAsia"/>
                <w:sz w:val="24"/>
                <w:szCs w:val="24"/>
              </w:rPr>
              <w:t>余款支付方式：工程竣工验收合格后支付至合同金额的</w:t>
            </w:r>
            <w:r w:rsidRPr="00697CEC">
              <w:rPr>
                <w:rFonts w:asciiTheme="minorEastAsia" w:hAnsiTheme="minorEastAsia" w:cs="仿宋" w:hint="eastAsia"/>
                <w:sz w:val="24"/>
                <w:szCs w:val="24"/>
              </w:rPr>
              <w:t>90%</w:t>
            </w:r>
            <w:r w:rsidRPr="00697CEC">
              <w:rPr>
                <w:rFonts w:asciiTheme="minorEastAsia" w:hAnsiTheme="minorEastAsia" w:cs="仿宋" w:hint="eastAsia"/>
                <w:sz w:val="24"/>
                <w:szCs w:val="24"/>
              </w:rPr>
              <w:t>，余款按审核结果一次性支付至结算价款的</w:t>
            </w:r>
            <w:r w:rsidRPr="00697CEC">
              <w:rPr>
                <w:rFonts w:asciiTheme="minorEastAsia" w:hAnsiTheme="minorEastAsia" w:cs="仿宋" w:hint="eastAsia"/>
                <w:sz w:val="24"/>
                <w:szCs w:val="24"/>
              </w:rPr>
              <w:t>100%</w:t>
            </w:r>
            <w:r w:rsidRPr="00697CEC">
              <w:rPr>
                <w:rFonts w:asciiTheme="minorEastAsia" w:hAnsiTheme="minorEastAsia" w:cs="仿宋" w:hint="eastAsia"/>
                <w:sz w:val="24"/>
                <w:szCs w:val="24"/>
              </w:rPr>
              <w:t>。质保金为结算审核价款的</w:t>
            </w:r>
            <w:r w:rsidRPr="00697CEC">
              <w:rPr>
                <w:rFonts w:asciiTheme="minorEastAsia" w:hAnsiTheme="minorEastAsia" w:cs="仿宋" w:hint="eastAsia"/>
                <w:sz w:val="24"/>
                <w:szCs w:val="24"/>
              </w:rPr>
              <w:t>3%</w:t>
            </w:r>
            <w:r w:rsidRPr="00697CEC">
              <w:rPr>
                <w:rFonts w:asciiTheme="minorEastAsia" w:hAnsiTheme="minorEastAsia" w:cs="仿宋" w:hint="eastAsia"/>
                <w:sz w:val="24"/>
                <w:szCs w:val="24"/>
              </w:rPr>
              <w:t>，由供应商另行缴纳，或提交同等金额质量保证担保，缺陷责任期（通过验收之日起</w:t>
            </w:r>
            <w:r w:rsidRPr="00697CEC">
              <w:rPr>
                <w:rFonts w:asciiTheme="minorEastAsia" w:hAnsiTheme="minorEastAsia" w:cs="仿宋" w:hint="eastAsia"/>
                <w:sz w:val="24"/>
                <w:szCs w:val="24"/>
              </w:rPr>
              <w:t>2</w:t>
            </w:r>
            <w:r w:rsidRPr="00697CEC">
              <w:rPr>
                <w:rFonts w:asciiTheme="minorEastAsia" w:hAnsiTheme="minorEastAsia" w:cs="仿宋" w:hint="eastAsia"/>
                <w:sz w:val="24"/>
                <w:szCs w:val="24"/>
              </w:rPr>
              <w:t>年）</w:t>
            </w:r>
            <w:proofErr w:type="gramStart"/>
            <w:r w:rsidRPr="00697CEC">
              <w:rPr>
                <w:rFonts w:asciiTheme="minorEastAsia" w:hAnsiTheme="minorEastAsia" w:cs="仿宋" w:hint="eastAsia"/>
                <w:sz w:val="24"/>
                <w:szCs w:val="24"/>
              </w:rPr>
              <w:t>满并经</w:t>
            </w:r>
            <w:proofErr w:type="gramEnd"/>
            <w:r w:rsidRPr="00697CEC">
              <w:rPr>
                <w:rFonts w:asciiTheme="minorEastAsia" w:hAnsiTheme="minorEastAsia" w:cs="仿宋" w:hint="eastAsia"/>
                <w:sz w:val="24"/>
                <w:szCs w:val="24"/>
              </w:rPr>
              <w:t>确认无质量问题后退还。</w:t>
            </w:r>
          </w:p>
        </w:tc>
      </w:tr>
    </w:tbl>
    <w:p w14:paraId="230B07D8" w14:textId="77777777" w:rsidR="00B6784E" w:rsidRPr="00B205AC" w:rsidRDefault="00B6784E" w:rsidP="00B6784E">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sz w:val="24"/>
        </w:rPr>
        <w:lastRenderedPageBreak/>
        <w:br w:type="page"/>
      </w:r>
      <w:r w:rsidRPr="00B205AC">
        <w:rPr>
          <w:rFonts w:asciiTheme="minorEastAsia" w:eastAsiaTheme="minorEastAsia" w:hAnsiTheme="minorEastAsia" w:hint="eastAsia"/>
          <w:b/>
          <w:bCs/>
          <w:sz w:val="24"/>
        </w:rPr>
        <w:lastRenderedPageBreak/>
        <w:t>1. 总体说明</w:t>
      </w:r>
    </w:p>
    <w:p w14:paraId="7938BF55"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1.1 本章所提出的技术要求是对本次采购的基本要求，并未涉及所有技术细节，也未充分引述有关标准、规范的全部条款。供应商应保证除了满足本技术要求外，还应符合中国国家、行业、地方或服务提供</w:t>
      </w:r>
      <w:proofErr w:type="gramStart"/>
      <w:r w:rsidRPr="004D75F5">
        <w:rPr>
          <w:rFonts w:asciiTheme="minorEastAsia" w:eastAsiaTheme="minorEastAsia" w:hAnsiTheme="minorEastAsia" w:hint="eastAsia"/>
          <w:sz w:val="24"/>
        </w:rPr>
        <w:t>商所在</w:t>
      </w:r>
      <w:proofErr w:type="gramEnd"/>
      <w:r w:rsidRPr="004D75F5">
        <w:rPr>
          <w:rFonts w:asciiTheme="minorEastAsia" w:eastAsiaTheme="minorEastAsia" w:hAnsiTheme="minorEastAsia" w:hint="eastAsia"/>
          <w:sz w:val="24"/>
        </w:rPr>
        <w:t>国的有关强制性标准、规范。当上述标准、规范的有关规定之间存在差异时，应以要求高的为准。</w:t>
      </w:r>
    </w:p>
    <w:p w14:paraId="1111263B"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1.2 本章中提及的工艺、材料、设备的标准及品牌或型号（如有）仅</w:t>
      </w:r>
      <w:proofErr w:type="gramStart"/>
      <w:r w:rsidRPr="004D75F5">
        <w:rPr>
          <w:rFonts w:asciiTheme="minorEastAsia" w:eastAsiaTheme="minorEastAsia" w:hAnsiTheme="minorEastAsia" w:hint="eastAsia"/>
          <w:sz w:val="24"/>
        </w:rPr>
        <w:t>起说明</w:t>
      </w:r>
      <w:proofErr w:type="gramEnd"/>
      <w:r w:rsidRPr="004D75F5">
        <w:rPr>
          <w:rFonts w:asciiTheme="minorEastAsia" w:eastAsiaTheme="minorEastAsia" w:hAnsiTheme="minorEastAsia" w:hint="eastAsia"/>
          <w:sz w:val="24"/>
        </w:rPr>
        <w:t>作用，并没有强制性。供应商在响应中可以用替代工艺、材料、设备的标准及品牌或型号，但这种替代须实质上满足、等同或优于本章技术要求，同时须提供相关证明材料，否则可能被磋商小组认定为负偏离。</w:t>
      </w:r>
    </w:p>
    <w:p w14:paraId="59F44CC5"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w:t>
      </w:r>
      <w:r>
        <w:rPr>
          <w:rFonts w:asciiTheme="minorEastAsia" w:eastAsiaTheme="minorEastAsia" w:hAnsiTheme="minorEastAsia" w:hint="eastAsia"/>
          <w:sz w:val="24"/>
        </w:rPr>
        <w:t>3</w:t>
      </w:r>
      <w:r w:rsidRPr="004D75F5">
        <w:rPr>
          <w:rFonts w:asciiTheme="minorEastAsia" w:eastAsiaTheme="minorEastAsia" w:hAnsiTheme="minorEastAsia" w:hint="eastAsia"/>
          <w:sz w:val="24"/>
        </w:rPr>
        <w:t>实质性变动的内容，须经采购人代表确认。</w:t>
      </w:r>
    </w:p>
    <w:p w14:paraId="0C320945" w14:textId="77777777" w:rsidR="00B6784E" w:rsidRPr="00B205AC" w:rsidRDefault="00B6784E" w:rsidP="00B6784E">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2. 项目概况及总体要求</w:t>
      </w:r>
    </w:p>
    <w:p w14:paraId="769A5E86"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697CEC">
        <w:rPr>
          <w:rFonts w:asciiTheme="minorEastAsia" w:eastAsiaTheme="minorEastAsia" w:hAnsiTheme="minorEastAsia" w:hint="eastAsia"/>
          <w:sz w:val="24"/>
        </w:rPr>
        <w:t>2.1 项目概况：</w:t>
      </w:r>
      <w:r w:rsidRPr="00C7255B">
        <w:rPr>
          <w:rFonts w:asciiTheme="minorEastAsia" w:eastAsiaTheme="minorEastAsia" w:hAnsiTheme="minorEastAsia" w:hint="eastAsia"/>
          <w:sz w:val="24"/>
        </w:rPr>
        <w:t>（1）工程标准化设施设备提升，责任人公示牌、标识标牌、警示标志、防汛预警、资料整理汇编等。（2）西山边山洪沟砌筑，边坡加固，管道改造及疏通，排污排水改造，路面开挖恢复，盖板沉井等。（3）防汛及消防道路维修，道路附属设施加固。具体详见清单和采购文件等。</w:t>
      </w:r>
    </w:p>
    <w:p w14:paraId="1B293F4E"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697CEC">
        <w:rPr>
          <w:rFonts w:asciiTheme="minorEastAsia" w:eastAsiaTheme="minorEastAsia" w:hAnsiTheme="minorEastAsia" w:hint="eastAsia"/>
          <w:sz w:val="24"/>
        </w:rPr>
        <w:t>2.2 项目要求：本项目涉及内容多，作业点分散，要求施工单位现场人员常驻响洪</w:t>
      </w:r>
      <w:proofErr w:type="gramStart"/>
      <w:r w:rsidRPr="00697CEC">
        <w:rPr>
          <w:rFonts w:asciiTheme="minorEastAsia" w:eastAsiaTheme="minorEastAsia" w:hAnsiTheme="minorEastAsia" w:hint="eastAsia"/>
          <w:sz w:val="24"/>
        </w:rPr>
        <w:t>甸</w:t>
      </w:r>
      <w:proofErr w:type="gramEnd"/>
      <w:r w:rsidRPr="00697CEC">
        <w:rPr>
          <w:rFonts w:asciiTheme="minorEastAsia" w:eastAsiaTheme="minorEastAsia" w:hAnsiTheme="minorEastAsia" w:hint="eastAsia"/>
          <w:sz w:val="24"/>
        </w:rPr>
        <w:t>水库现场，项目负责人常驻现场。</w:t>
      </w:r>
    </w:p>
    <w:p w14:paraId="186E5A4C"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2.3 施工范围：安徽省响洪</w:t>
      </w:r>
      <w:proofErr w:type="gramStart"/>
      <w:r w:rsidRPr="004D75F5">
        <w:rPr>
          <w:rFonts w:asciiTheme="minorEastAsia" w:eastAsiaTheme="minorEastAsia" w:hAnsiTheme="minorEastAsia" w:hint="eastAsia"/>
          <w:sz w:val="24"/>
        </w:rPr>
        <w:t>甸</w:t>
      </w:r>
      <w:proofErr w:type="gramEnd"/>
      <w:r w:rsidRPr="004D75F5">
        <w:rPr>
          <w:rFonts w:asciiTheme="minorEastAsia" w:eastAsiaTheme="minorEastAsia" w:hAnsiTheme="minorEastAsia" w:hint="eastAsia"/>
          <w:sz w:val="24"/>
        </w:rPr>
        <w:t>水库管理处，采购人指定地点，具体详见清单和采购文件等。</w:t>
      </w:r>
    </w:p>
    <w:p w14:paraId="5C8AC99C"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 xml:space="preserve">2.4 采购包（标段）划分: </w:t>
      </w:r>
      <w:proofErr w:type="gramStart"/>
      <w:r w:rsidRPr="004D75F5">
        <w:rPr>
          <w:rFonts w:asciiTheme="minorEastAsia" w:eastAsiaTheme="minorEastAsia" w:hAnsiTheme="minorEastAsia" w:hint="eastAsia"/>
          <w:sz w:val="24"/>
        </w:rPr>
        <w:t>不</w:t>
      </w:r>
      <w:proofErr w:type="gramEnd"/>
      <w:r w:rsidRPr="004D75F5">
        <w:rPr>
          <w:rFonts w:asciiTheme="minorEastAsia" w:eastAsiaTheme="minorEastAsia" w:hAnsiTheme="minorEastAsia" w:hint="eastAsia"/>
          <w:sz w:val="24"/>
        </w:rPr>
        <w:t>分包。</w:t>
      </w:r>
      <w:bookmarkStart w:id="2" w:name="_Toc455587091"/>
      <w:bookmarkStart w:id="3" w:name="_Toc455587275"/>
      <w:bookmarkStart w:id="4" w:name="_Toc466024558"/>
      <w:bookmarkStart w:id="5" w:name="_Toc445554749"/>
    </w:p>
    <w:p w14:paraId="536541C2" w14:textId="77777777" w:rsidR="00B6784E" w:rsidRPr="00B205AC" w:rsidRDefault="00B6784E" w:rsidP="00B6784E">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3. 技术要求</w:t>
      </w:r>
      <w:bookmarkEnd w:id="2"/>
      <w:bookmarkEnd w:id="3"/>
      <w:bookmarkEnd w:id="4"/>
      <w:bookmarkEnd w:id="5"/>
    </w:p>
    <w:p w14:paraId="6E989261"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3.1 一般要求</w:t>
      </w:r>
    </w:p>
    <w:p w14:paraId="6E348A72"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lastRenderedPageBreak/>
        <w:t>3.2 特殊技术标准和要求</w:t>
      </w:r>
    </w:p>
    <w:p w14:paraId="70B03750"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3.3 适用的国家、行业以及地方标准、规范和规程</w:t>
      </w:r>
    </w:p>
    <w:p w14:paraId="3346FAAA"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3.4 重点难点及危险性较大的分部分项工程</w:t>
      </w:r>
    </w:p>
    <w:p w14:paraId="450B1650"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（1）本项目重点难点：供应商需针对现场情况提供相关方案。方案要求具有可实施性，杜绝安全隐患，保证项目施工。</w:t>
      </w:r>
    </w:p>
    <w:p w14:paraId="5563CAA3"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（2）本项目危险性较大的分部分项工程清单：/</w:t>
      </w:r>
    </w:p>
    <w:p w14:paraId="7061A54E"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（3）其他要求：/</w:t>
      </w:r>
    </w:p>
    <w:p w14:paraId="6D0F9639"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bookmarkStart w:id="6" w:name="_Toc512544434"/>
      <w:bookmarkStart w:id="7" w:name="_Toc526265691"/>
      <w:bookmarkStart w:id="8" w:name="_Toc493440807"/>
      <w:bookmarkStart w:id="9" w:name="_Toc493440975"/>
      <w:bookmarkStart w:id="10" w:name="_Toc525819967"/>
      <w:bookmarkStart w:id="11" w:name="_Toc517011814"/>
      <w:bookmarkStart w:id="12" w:name="_Toc515539872"/>
      <w:bookmarkStart w:id="13" w:name="_Toc512611689"/>
      <w:bookmarkStart w:id="14" w:name="_Toc493432670"/>
      <w:r w:rsidRPr="004D75F5">
        <w:rPr>
          <w:rFonts w:asciiTheme="minorEastAsia" w:eastAsiaTheme="minorEastAsia" w:hAnsiTheme="minorEastAsia" w:hint="eastAsia"/>
          <w:sz w:val="24"/>
        </w:rPr>
        <w:t>3.5 质量标准与验收标准</w:t>
      </w:r>
      <w:bookmarkEnd w:id="6"/>
      <w:bookmarkEnd w:id="7"/>
      <w:bookmarkEnd w:id="8"/>
      <w:bookmarkEnd w:id="9"/>
      <w:bookmarkEnd w:id="10"/>
      <w:bookmarkEnd w:id="11"/>
      <w:bookmarkEnd w:id="12"/>
      <w:bookmarkEnd w:id="13"/>
      <w:bookmarkEnd w:id="14"/>
    </w:p>
    <w:p w14:paraId="0A02F056" w14:textId="77777777" w:rsidR="00B6784E"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w:t>
      </w:r>
      <w:r>
        <w:rPr>
          <w:rFonts w:asciiTheme="minorEastAsia" w:eastAsiaTheme="minorEastAsia" w:hAnsiTheme="minorEastAsia" w:hint="eastAsia"/>
          <w:sz w:val="24"/>
        </w:rPr>
        <w:t>6</w:t>
      </w:r>
      <w:r w:rsidRPr="004D75F5">
        <w:rPr>
          <w:rFonts w:asciiTheme="minorEastAsia" w:eastAsiaTheme="minorEastAsia" w:hAnsiTheme="minorEastAsia"/>
          <w:sz w:val="24"/>
        </w:rPr>
        <w:t xml:space="preserve"> </w:t>
      </w:r>
      <w:r>
        <w:rPr>
          <w:rFonts w:asciiTheme="minorEastAsia" w:eastAsiaTheme="minorEastAsia" w:hAnsiTheme="minorEastAsia" w:hint="eastAsia"/>
          <w:sz w:val="24"/>
        </w:rPr>
        <w:t>（1）</w:t>
      </w:r>
      <w:r w:rsidRPr="00E13CF9">
        <w:rPr>
          <w:rFonts w:asciiTheme="minorEastAsia" w:eastAsiaTheme="minorEastAsia" w:hAnsiTheme="minorEastAsia" w:hint="eastAsia"/>
          <w:sz w:val="24"/>
        </w:rPr>
        <w:t>合同履行期限（工期）</w:t>
      </w:r>
      <w:r>
        <w:rPr>
          <w:rFonts w:asciiTheme="minorEastAsia" w:eastAsiaTheme="minorEastAsia" w:hAnsiTheme="minorEastAsia" w:hint="eastAsia"/>
          <w:sz w:val="24"/>
        </w:rPr>
        <w:t>：</w:t>
      </w:r>
      <w:r w:rsidRPr="00C7255B">
        <w:rPr>
          <w:rFonts w:asciiTheme="minorEastAsia" w:eastAsiaTheme="minorEastAsia" w:hAnsiTheme="minorEastAsia" w:hint="eastAsia"/>
          <w:sz w:val="24"/>
        </w:rPr>
        <w:t>合同签订生效后</w:t>
      </w:r>
      <w:r w:rsidRPr="00C7255B">
        <w:rPr>
          <w:rFonts w:asciiTheme="minorEastAsia" w:eastAsiaTheme="minorEastAsia" w:hAnsiTheme="minorEastAsia" w:hint="eastAsia"/>
          <w:sz w:val="24"/>
          <w:u w:val="single"/>
        </w:rPr>
        <w:t>100</w:t>
      </w:r>
      <w:r w:rsidRPr="00C7255B">
        <w:rPr>
          <w:rFonts w:asciiTheme="minorEastAsia" w:eastAsiaTheme="minorEastAsia" w:hAnsiTheme="minorEastAsia" w:hint="eastAsia"/>
          <w:sz w:val="24"/>
        </w:rPr>
        <w:t>日历日。</w:t>
      </w:r>
    </w:p>
    <w:p w14:paraId="2DCACED0"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E13CF9">
        <w:rPr>
          <w:rFonts w:asciiTheme="minorEastAsia" w:eastAsiaTheme="minorEastAsia" w:hAnsiTheme="minorEastAsia" w:hint="eastAsia"/>
          <w:sz w:val="24"/>
        </w:rPr>
        <w:t>（2）工程地点：安徽省响洪</w:t>
      </w:r>
      <w:proofErr w:type="gramStart"/>
      <w:r w:rsidRPr="00E13CF9">
        <w:rPr>
          <w:rFonts w:asciiTheme="minorEastAsia" w:eastAsiaTheme="minorEastAsia" w:hAnsiTheme="minorEastAsia" w:hint="eastAsia"/>
          <w:sz w:val="24"/>
        </w:rPr>
        <w:t>甸</w:t>
      </w:r>
      <w:proofErr w:type="gramEnd"/>
      <w:r w:rsidRPr="00E13CF9">
        <w:rPr>
          <w:rFonts w:asciiTheme="minorEastAsia" w:eastAsiaTheme="minorEastAsia" w:hAnsiTheme="minorEastAsia" w:hint="eastAsia"/>
          <w:sz w:val="24"/>
        </w:rPr>
        <w:t>水库管理处，采购人指定地点</w:t>
      </w:r>
      <w:r>
        <w:rPr>
          <w:rFonts w:asciiTheme="minorEastAsia" w:eastAsiaTheme="minorEastAsia" w:hAnsiTheme="minorEastAsia" w:hint="eastAsia"/>
          <w:sz w:val="24"/>
        </w:rPr>
        <w:t>。</w:t>
      </w:r>
    </w:p>
    <w:p w14:paraId="586CC48C"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w:t>
      </w:r>
      <w:r>
        <w:rPr>
          <w:rFonts w:asciiTheme="minorEastAsia" w:eastAsiaTheme="minorEastAsia" w:hAnsiTheme="minorEastAsia" w:hint="eastAsia"/>
          <w:sz w:val="24"/>
        </w:rPr>
        <w:t>7</w:t>
      </w:r>
      <w:r w:rsidRPr="004D75F5">
        <w:rPr>
          <w:rFonts w:asciiTheme="minorEastAsia" w:eastAsiaTheme="minorEastAsia" w:hAnsiTheme="minorEastAsia" w:hint="eastAsia"/>
          <w:sz w:val="24"/>
        </w:rPr>
        <w:t>重要说明：（1）本项目的磋商文件、工程量清单、最高限价（控制价）、澄清、修改、补充等相关资料均通过网上发布，请供应商自行从网上下载，供应商应当及时查看有无相关澄清、修改、补充等内容。</w:t>
      </w:r>
    </w:p>
    <w:p w14:paraId="5FBD1788"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（2）在工程项目磋商过程中，供应</w:t>
      </w:r>
      <w:proofErr w:type="gramStart"/>
      <w:r w:rsidRPr="004D75F5">
        <w:rPr>
          <w:rFonts w:asciiTheme="minorEastAsia" w:eastAsiaTheme="minorEastAsia" w:hAnsiTheme="minorEastAsia" w:hint="eastAsia"/>
          <w:sz w:val="24"/>
        </w:rPr>
        <w:t>商最后</w:t>
      </w:r>
      <w:proofErr w:type="gramEnd"/>
      <w:r w:rsidRPr="004D75F5">
        <w:rPr>
          <w:rFonts w:asciiTheme="minorEastAsia" w:eastAsiaTheme="minorEastAsia" w:hAnsiTheme="minorEastAsia" w:hint="eastAsia"/>
          <w:sz w:val="24"/>
        </w:rPr>
        <w:t>报价与公布的最高限价（控制价）或项目概算相比降幅过小，或供应</w:t>
      </w:r>
      <w:proofErr w:type="gramStart"/>
      <w:r w:rsidRPr="004D75F5">
        <w:rPr>
          <w:rFonts w:asciiTheme="minorEastAsia" w:eastAsiaTheme="minorEastAsia" w:hAnsiTheme="minorEastAsia" w:hint="eastAsia"/>
          <w:sz w:val="24"/>
        </w:rPr>
        <w:t>商最后</w:t>
      </w:r>
      <w:proofErr w:type="gramEnd"/>
      <w:r w:rsidRPr="004D75F5">
        <w:rPr>
          <w:rFonts w:asciiTheme="minorEastAsia" w:eastAsiaTheme="minorEastAsia" w:hAnsiTheme="minorEastAsia" w:hint="eastAsia"/>
          <w:sz w:val="24"/>
        </w:rPr>
        <w:t>报价明显缺乏竞争性的，磋商小组可以否决其报价。</w:t>
      </w:r>
    </w:p>
    <w:p w14:paraId="743CB317"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（3）承包人在工程实施过程中用工行为，必须严格执行国家及地方政府的有关规定，依法签订劳动合同，并按规定及时足额支付工资。</w:t>
      </w:r>
    </w:p>
    <w:p w14:paraId="57AF6EC4" w14:textId="77777777" w:rsidR="00B6784E" w:rsidRPr="00D14CFC" w:rsidRDefault="00B6784E" w:rsidP="00B6784E">
      <w:pPr>
        <w:spacing w:line="360" w:lineRule="auto"/>
        <w:ind w:firstLineChars="200" w:firstLine="480"/>
        <w:rPr>
          <w:rFonts w:asciiTheme="minorEastAsia" w:eastAsiaTheme="minorEastAsia" w:hAnsiTheme="minorEastAsia" w:hint="eastAsia"/>
          <w:b/>
          <w:bCs/>
          <w:sz w:val="24"/>
        </w:rPr>
      </w:pPr>
      <w:bookmarkStart w:id="15" w:name="_Toc527541657"/>
      <w:r w:rsidRPr="00D14CFC">
        <w:rPr>
          <w:rFonts w:asciiTheme="minorEastAsia" w:eastAsiaTheme="minorEastAsia" w:hAnsiTheme="minorEastAsia" w:hint="eastAsia"/>
          <w:b/>
          <w:bCs/>
          <w:sz w:val="24"/>
        </w:rPr>
        <w:t>4. 工程量清单</w:t>
      </w:r>
    </w:p>
    <w:p w14:paraId="00394753" w14:textId="77777777" w:rsidR="00B6784E" w:rsidRPr="00D14CFC" w:rsidRDefault="00B6784E" w:rsidP="00B6784E">
      <w:pPr>
        <w:spacing w:line="360" w:lineRule="auto"/>
        <w:ind w:firstLineChars="200" w:firstLine="480"/>
        <w:rPr>
          <w:rFonts w:asciiTheme="minorEastAsia" w:eastAsiaTheme="minorEastAsia" w:hAnsiTheme="minorEastAsia" w:hint="eastAsia"/>
          <w:b/>
          <w:bCs/>
          <w:sz w:val="24"/>
        </w:rPr>
      </w:pPr>
      <w:r w:rsidRPr="00D14CFC">
        <w:rPr>
          <w:rFonts w:asciiTheme="minorEastAsia" w:eastAsiaTheme="minorEastAsia" w:hAnsiTheme="minorEastAsia" w:hint="eastAsia"/>
          <w:b/>
          <w:bCs/>
          <w:sz w:val="24"/>
        </w:rPr>
        <w:t>另行发放。</w:t>
      </w:r>
    </w:p>
    <w:p w14:paraId="3071E0C5" w14:textId="77777777" w:rsidR="00B6784E" w:rsidRPr="00A41F9B" w:rsidRDefault="00B6784E" w:rsidP="00B6784E">
      <w:pPr>
        <w:spacing w:line="360" w:lineRule="auto"/>
        <w:ind w:firstLineChars="200" w:firstLine="480"/>
        <w:rPr>
          <w:rFonts w:asciiTheme="minorEastAsia" w:eastAsiaTheme="minorEastAsia" w:hAnsiTheme="minorEastAsia" w:hint="eastAsia"/>
          <w:b/>
          <w:bCs/>
          <w:sz w:val="24"/>
        </w:rPr>
      </w:pPr>
      <w:r w:rsidRPr="00A41F9B">
        <w:rPr>
          <w:rFonts w:asciiTheme="minorEastAsia" w:eastAsiaTheme="minorEastAsia" w:hAnsiTheme="minorEastAsia" w:hint="eastAsia"/>
          <w:b/>
          <w:bCs/>
          <w:sz w:val="24"/>
        </w:rPr>
        <w:t>报价须知：</w:t>
      </w:r>
    </w:p>
    <w:p w14:paraId="1BC8A017" w14:textId="77777777" w:rsidR="00B6784E" w:rsidRPr="00A41F9B" w:rsidRDefault="00B6784E" w:rsidP="00B6784E">
      <w:pPr>
        <w:spacing w:line="360" w:lineRule="auto"/>
        <w:ind w:firstLineChars="200" w:firstLine="480"/>
        <w:rPr>
          <w:rFonts w:asciiTheme="minorEastAsia" w:eastAsiaTheme="minorEastAsia" w:hAnsiTheme="minorEastAsia" w:hint="eastAsia"/>
          <w:b/>
          <w:bCs/>
          <w:sz w:val="24"/>
        </w:rPr>
      </w:pPr>
      <w:r w:rsidRPr="00A41F9B">
        <w:rPr>
          <w:rFonts w:asciiTheme="minorEastAsia" w:eastAsiaTheme="minorEastAsia" w:hAnsiTheme="minorEastAsia" w:hint="eastAsia"/>
          <w:b/>
          <w:bCs/>
          <w:sz w:val="24"/>
        </w:rPr>
        <w:t>（1）供应商分项响应报价均不得</w:t>
      </w:r>
      <w:proofErr w:type="gramStart"/>
      <w:r w:rsidRPr="00A41F9B">
        <w:rPr>
          <w:rFonts w:asciiTheme="minorEastAsia" w:eastAsiaTheme="minorEastAsia" w:hAnsiTheme="minorEastAsia" w:hint="eastAsia"/>
          <w:b/>
          <w:bCs/>
          <w:sz w:val="24"/>
        </w:rPr>
        <w:t>高于磋商</w:t>
      </w:r>
      <w:proofErr w:type="gramEnd"/>
      <w:r w:rsidRPr="00A41F9B">
        <w:rPr>
          <w:rFonts w:asciiTheme="minorEastAsia" w:eastAsiaTheme="minorEastAsia" w:hAnsiTheme="minorEastAsia" w:hint="eastAsia"/>
          <w:b/>
          <w:bCs/>
          <w:sz w:val="24"/>
        </w:rPr>
        <w:t>文件（含工程量清单）列明的对</w:t>
      </w:r>
      <w:r w:rsidRPr="00A41F9B">
        <w:rPr>
          <w:rFonts w:asciiTheme="minorEastAsia" w:eastAsiaTheme="minorEastAsia" w:hAnsiTheme="minorEastAsia" w:hint="eastAsia"/>
          <w:b/>
          <w:bCs/>
          <w:sz w:val="24"/>
        </w:rPr>
        <w:lastRenderedPageBreak/>
        <w:t>应分项最高限价，否则其响应文件将被认定为响应无效；</w:t>
      </w:r>
    </w:p>
    <w:tbl>
      <w:tblPr>
        <w:tblStyle w:val="af4"/>
        <w:tblW w:w="0" w:type="auto"/>
        <w:jc w:val="center"/>
        <w:tblLook w:val="04A0" w:firstRow="1" w:lastRow="0" w:firstColumn="1" w:lastColumn="0" w:noHBand="0" w:noVBand="1"/>
      </w:tblPr>
      <w:tblGrid>
        <w:gridCol w:w="730"/>
        <w:gridCol w:w="5327"/>
        <w:gridCol w:w="2239"/>
      </w:tblGrid>
      <w:tr w:rsidR="00B6784E" w:rsidRPr="00697CEC" w14:paraId="1BDAC92B" w14:textId="77777777" w:rsidTr="00A545D6">
        <w:trPr>
          <w:jc w:val="center"/>
        </w:trPr>
        <w:tc>
          <w:tcPr>
            <w:tcW w:w="742" w:type="dxa"/>
            <w:vAlign w:val="center"/>
          </w:tcPr>
          <w:p w14:paraId="7AB24EE5"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序号</w:t>
            </w:r>
          </w:p>
        </w:tc>
        <w:tc>
          <w:tcPr>
            <w:tcW w:w="5528" w:type="dxa"/>
            <w:vAlign w:val="center"/>
          </w:tcPr>
          <w:p w14:paraId="25899E67"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项目</w:t>
            </w:r>
          </w:p>
        </w:tc>
        <w:tc>
          <w:tcPr>
            <w:tcW w:w="2299" w:type="dxa"/>
            <w:vAlign w:val="center"/>
          </w:tcPr>
          <w:p w14:paraId="2B8EAEF5"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分项最高限价（元）</w:t>
            </w:r>
          </w:p>
        </w:tc>
      </w:tr>
      <w:tr w:rsidR="00B6784E" w:rsidRPr="00697CEC" w14:paraId="2716F714" w14:textId="77777777" w:rsidTr="00A545D6">
        <w:trPr>
          <w:jc w:val="center"/>
        </w:trPr>
        <w:tc>
          <w:tcPr>
            <w:tcW w:w="8569" w:type="dxa"/>
            <w:gridSpan w:val="3"/>
            <w:vAlign w:val="center"/>
          </w:tcPr>
          <w:p w14:paraId="33643A22" w14:textId="77777777" w:rsidR="00B6784E" w:rsidRPr="00C7255B" w:rsidRDefault="00B6784E" w:rsidP="00A545D6">
            <w:pPr>
              <w:widowControl/>
              <w:jc w:val="left"/>
              <w:rPr>
                <w:rFonts w:hint="eastAsia"/>
                <w:b/>
                <w:bCs/>
                <w:sz w:val="24"/>
                <w:szCs w:val="24"/>
              </w:rPr>
            </w:pPr>
            <w:r w:rsidRPr="00C7255B">
              <w:rPr>
                <w:rFonts w:hint="eastAsia"/>
                <w:b/>
                <w:bCs/>
                <w:sz w:val="24"/>
                <w:szCs w:val="24"/>
              </w:rPr>
              <w:t>一、水利工程标准化设施设备提升</w:t>
            </w:r>
          </w:p>
        </w:tc>
      </w:tr>
      <w:tr w:rsidR="00B6784E" w:rsidRPr="00697CEC" w14:paraId="7B7B3820" w14:textId="77777777" w:rsidTr="00A545D6">
        <w:trPr>
          <w:jc w:val="center"/>
        </w:trPr>
        <w:tc>
          <w:tcPr>
            <w:tcW w:w="742" w:type="dxa"/>
            <w:vAlign w:val="center"/>
          </w:tcPr>
          <w:p w14:paraId="3711941B"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1</w:t>
            </w:r>
          </w:p>
        </w:tc>
        <w:tc>
          <w:tcPr>
            <w:tcW w:w="5528" w:type="dxa"/>
            <w:vAlign w:val="center"/>
          </w:tcPr>
          <w:p w14:paraId="386BA17B"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（一）</w:t>
            </w:r>
          </w:p>
        </w:tc>
        <w:tc>
          <w:tcPr>
            <w:tcW w:w="2299" w:type="dxa"/>
            <w:vAlign w:val="center"/>
          </w:tcPr>
          <w:p w14:paraId="141EC513"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67181</w:t>
            </w:r>
          </w:p>
        </w:tc>
      </w:tr>
      <w:tr w:rsidR="00B6784E" w:rsidRPr="00697CEC" w14:paraId="19DC1284" w14:textId="77777777" w:rsidTr="00A545D6">
        <w:trPr>
          <w:jc w:val="center"/>
        </w:trPr>
        <w:tc>
          <w:tcPr>
            <w:tcW w:w="742" w:type="dxa"/>
            <w:vAlign w:val="center"/>
          </w:tcPr>
          <w:p w14:paraId="412515BE"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2</w:t>
            </w:r>
          </w:p>
        </w:tc>
        <w:tc>
          <w:tcPr>
            <w:tcW w:w="5528" w:type="dxa"/>
            <w:vAlign w:val="center"/>
          </w:tcPr>
          <w:p w14:paraId="46BFE613"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（二）</w:t>
            </w:r>
          </w:p>
        </w:tc>
        <w:tc>
          <w:tcPr>
            <w:tcW w:w="2299" w:type="dxa"/>
            <w:vAlign w:val="center"/>
          </w:tcPr>
          <w:p w14:paraId="4AEA4EC1"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83117</w:t>
            </w:r>
          </w:p>
        </w:tc>
      </w:tr>
      <w:tr w:rsidR="00B6784E" w:rsidRPr="00697CEC" w14:paraId="619C4C8E" w14:textId="77777777" w:rsidTr="00A545D6">
        <w:trPr>
          <w:jc w:val="center"/>
        </w:trPr>
        <w:tc>
          <w:tcPr>
            <w:tcW w:w="742" w:type="dxa"/>
            <w:vAlign w:val="center"/>
          </w:tcPr>
          <w:p w14:paraId="2ABF019C"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3</w:t>
            </w:r>
          </w:p>
        </w:tc>
        <w:tc>
          <w:tcPr>
            <w:tcW w:w="5528" w:type="dxa"/>
            <w:vAlign w:val="center"/>
          </w:tcPr>
          <w:p w14:paraId="7CAD853A"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（三）</w:t>
            </w:r>
          </w:p>
        </w:tc>
        <w:tc>
          <w:tcPr>
            <w:tcW w:w="2299" w:type="dxa"/>
            <w:vAlign w:val="center"/>
          </w:tcPr>
          <w:p w14:paraId="27DCEDD2"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169828</w:t>
            </w:r>
          </w:p>
        </w:tc>
      </w:tr>
      <w:tr w:rsidR="00B6784E" w:rsidRPr="00697CEC" w14:paraId="3C6ACD17" w14:textId="77777777" w:rsidTr="00A545D6">
        <w:trPr>
          <w:jc w:val="center"/>
        </w:trPr>
        <w:tc>
          <w:tcPr>
            <w:tcW w:w="742" w:type="dxa"/>
            <w:vAlign w:val="center"/>
          </w:tcPr>
          <w:p w14:paraId="4431D76D"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4</w:t>
            </w:r>
          </w:p>
        </w:tc>
        <w:tc>
          <w:tcPr>
            <w:tcW w:w="5528" w:type="dxa"/>
            <w:vAlign w:val="center"/>
          </w:tcPr>
          <w:p w14:paraId="47224365"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（四）</w:t>
            </w:r>
          </w:p>
        </w:tc>
        <w:tc>
          <w:tcPr>
            <w:tcW w:w="2299" w:type="dxa"/>
            <w:vAlign w:val="center"/>
          </w:tcPr>
          <w:p w14:paraId="08804885"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78977</w:t>
            </w:r>
          </w:p>
        </w:tc>
      </w:tr>
      <w:tr w:rsidR="00B6784E" w:rsidRPr="00697CEC" w14:paraId="3538BEAA" w14:textId="77777777" w:rsidTr="00A545D6">
        <w:trPr>
          <w:jc w:val="center"/>
        </w:trPr>
        <w:tc>
          <w:tcPr>
            <w:tcW w:w="742" w:type="dxa"/>
            <w:vAlign w:val="center"/>
          </w:tcPr>
          <w:p w14:paraId="684ABCBA"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5</w:t>
            </w:r>
          </w:p>
        </w:tc>
        <w:tc>
          <w:tcPr>
            <w:tcW w:w="5528" w:type="dxa"/>
            <w:vAlign w:val="center"/>
          </w:tcPr>
          <w:p w14:paraId="16370F74"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（五）</w:t>
            </w:r>
          </w:p>
        </w:tc>
        <w:tc>
          <w:tcPr>
            <w:tcW w:w="2299" w:type="dxa"/>
            <w:vAlign w:val="center"/>
          </w:tcPr>
          <w:p w14:paraId="59588D7C"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90197</w:t>
            </w:r>
          </w:p>
        </w:tc>
      </w:tr>
      <w:tr w:rsidR="00B6784E" w:rsidRPr="00697CEC" w14:paraId="183DB3DE" w14:textId="77777777" w:rsidTr="00A545D6">
        <w:trPr>
          <w:jc w:val="center"/>
        </w:trPr>
        <w:tc>
          <w:tcPr>
            <w:tcW w:w="8569" w:type="dxa"/>
            <w:gridSpan w:val="3"/>
            <w:vAlign w:val="center"/>
          </w:tcPr>
          <w:p w14:paraId="5CF759D2" w14:textId="77777777" w:rsidR="00B6784E" w:rsidRPr="00C7255B" w:rsidRDefault="00B6784E" w:rsidP="00A545D6">
            <w:pPr>
              <w:pStyle w:val="2"/>
              <w:ind w:leftChars="0" w:left="0" w:firstLine="0"/>
              <w:jc w:val="left"/>
              <w:rPr>
                <w:rFonts w:ascii="宋体" w:hAnsi="宋体" w:hint="eastAsia"/>
                <w:b/>
                <w:bCs/>
                <w:sz w:val="24"/>
                <w:szCs w:val="24"/>
              </w:rPr>
            </w:pPr>
            <w:r w:rsidRPr="00C7255B">
              <w:rPr>
                <w:rFonts w:ascii="宋体" w:hAnsi="宋体" w:hint="eastAsia"/>
                <w:b/>
                <w:bCs/>
                <w:sz w:val="24"/>
                <w:szCs w:val="24"/>
              </w:rPr>
              <w:t>二、西山边山洪沟加固整治</w:t>
            </w:r>
          </w:p>
        </w:tc>
      </w:tr>
      <w:tr w:rsidR="00B6784E" w:rsidRPr="00697CEC" w14:paraId="2C570C85" w14:textId="77777777" w:rsidTr="00A545D6">
        <w:trPr>
          <w:jc w:val="center"/>
        </w:trPr>
        <w:tc>
          <w:tcPr>
            <w:tcW w:w="742" w:type="dxa"/>
            <w:vAlign w:val="center"/>
          </w:tcPr>
          <w:p w14:paraId="122A18AE"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6</w:t>
            </w:r>
          </w:p>
        </w:tc>
        <w:tc>
          <w:tcPr>
            <w:tcW w:w="5528" w:type="dxa"/>
            <w:vAlign w:val="center"/>
          </w:tcPr>
          <w:p w14:paraId="74017432"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（一）</w:t>
            </w:r>
            <w:r w:rsidRPr="00C7255B">
              <w:rPr>
                <w:rFonts w:ascii="宋体" w:hAnsi="宋体" w:hint="eastAsia"/>
                <w:sz w:val="24"/>
                <w:szCs w:val="24"/>
              </w:rPr>
              <w:t>606楼前污水管道改造</w:t>
            </w:r>
          </w:p>
        </w:tc>
        <w:tc>
          <w:tcPr>
            <w:tcW w:w="2299" w:type="dxa"/>
            <w:vAlign w:val="center"/>
          </w:tcPr>
          <w:p w14:paraId="76D389B6"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280400</w:t>
            </w:r>
          </w:p>
        </w:tc>
      </w:tr>
      <w:tr w:rsidR="00B6784E" w:rsidRPr="00697CEC" w14:paraId="098C50C1" w14:textId="77777777" w:rsidTr="00A545D6">
        <w:trPr>
          <w:jc w:val="center"/>
        </w:trPr>
        <w:tc>
          <w:tcPr>
            <w:tcW w:w="742" w:type="dxa"/>
            <w:vAlign w:val="center"/>
          </w:tcPr>
          <w:p w14:paraId="22881878"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7</w:t>
            </w:r>
          </w:p>
        </w:tc>
        <w:tc>
          <w:tcPr>
            <w:tcW w:w="5528" w:type="dxa"/>
            <w:vAlign w:val="center"/>
          </w:tcPr>
          <w:p w14:paraId="5A1F7860" w14:textId="77777777" w:rsidR="00B6784E" w:rsidRPr="00697CEC" w:rsidRDefault="00B6784E" w:rsidP="00A545D6">
            <w:pPr>
              <w:pStyle w:val="2"/>
              <w:ind w:leftChars="0" w:left="0" w:firstLine="0"/>
              <w:jc w:val="center"/>
              <w:rPr>
                <w:rFonts w:ascii="宋体" w:hAnsi="宋体" w:hint="eastAsia"/>
                <w:sz w:val="24"/>
                <w:szCs w:val="24"/>
              </w:rPr>
            </w:pPr>
            <w:r>
              <w:rPr>
                <w:rFonts w:ascii="宋体" w:hAnsi="宋体" w:hint="eastAsia"/>
                <w:sz w:val="24"/>
                <w:szCs w:val="24"/>
              </w:rPr>
              <w:t>（二）</w:t>
            </w:r>
            <w:r w:rsidRPr="00C7255B">
              <w:rPr>
                <w:rFonts w:ascii="宋体" w:hAnsi="宋体" w:hint="eastAsia"/>
                <w:sz w:val="24"/>
                <w:szCs w:val="24"/>
              </w:rPr>
              <w:t>西山边排洪沟整治</w:t>
            </w:r>
          </w:p>
        </w:tc>
        <w:tc>
          <w:tcPr>
            <w:tcW w:w="2299" w:type="dxa"/>
            <w:vAlign w:val="center"/>
          </w:tcPr>
          <w:p w14:paraId="0459F157"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109600</w:t>
            </w:r>
          </w:p>
        </w:tc>
      </w:tr>
      <w:tr w:rsidR="00B6784E" w:rsidRPr="00697CEC" w14:paraId="6CD208A1" w14:textId="77777777" w:rsidTr="00A545D6">
        <w:trPr>
          <w:jc w:val="center"/>
        </w:trPr>
        <w:tc>
          <w:tcPr>
            <w:tcW w:w="8569" w:type="dxa"/>
            <w:gridSpan w:val="3"/>
            <w:vAlign w:val="center"/>
          </w:tcPr>
          <w:p w14:paraId="6702ADCA" w14:textId="77777777" w:rsidR="00B6784E" w:rsidRPr="00C7255B" w:rsidRDefault="00B6784E" w:rsidP="00A545D6">
            <w:pPr>
              <w:pStyle w:val="2"/>
              <w:ind w:leftChars="0" w:left="0" w:firstLine="0"/>
              <w:jc w:val="left"/>
              <w:rPr>
                <w:rFonts w:ascii="宋体" w:hAnsi="宋体" w:hint="eastAsia"/>
                <w:b/>
                <w:bCs/>
                <w:sz w:val="24"/>
                <w:szCs w:val="24"/>
              </w:rPr>
            </w:pPr>
            <w:r w:rsidRPr="00C7255B">
              <w:rPr>
                <w:rFonts w:ascii="宋体" w:hAnsi="宋体" w:hint="eastAsia"/>
                <w:b/>
                <w:bCs/>
                <w:sz w:val="24"/>
                <w:szCs w:val="24"/>
              </w:rPr>
              <w:t>三</w:t>
            </w:r>
            <w:r>
              <w:rPr>
                <w:rFonts w:ascii="宋体" w:hAnsi="宋体" w:hint="eastAsia"/>
                <w:b/>
                <w:bCs/>
                <w:sz w:val="24"/>
                <w:szCs w:val="24"/>
              </w:rPr>
              <w:t>、</w:t>
            </w:r>
            <w:r w:rsidRPr="00C7255B">
              <w:rPr>
                <w:rFonts w:ascii="宋体" w:hAnsi="宋体" w:hint="eastAsia"/>
                <w:b/>
                <w:bCs/>
                <w:sz w:val="24"/>
                <w:szCs w:val="24"/>
              </w:rPr>
              <w:t>防汛及消防道路加固维修</w:t>
            </w:r>
          </w:p>
        </w:tc>
      </w:tr>
      <w:tr w:rsidR="00B6784E" w:rsidRPr="00697CEC" w14:paraId="081D8BF0" w14:textId="77777777" w:rsidTr="00A545D6">
        <w:trPr>
          <w:jc w:val="center"/>
        </w:trPr>
        <w:tc>
          <w:tcPr>
            <w:tcW w:w="742" w:type="dxa"/>
            <w:vAlign w:val="center"/>
          </w:tcPr>
          <w:p w14:paraId="50A1F80E" w14:textId="77777777" w:rsidR="00B6784E" w:rsidRPr="00697CEC" w:rsidRDefault="00B6784E" w:rsidP="00A545D6">
            <w:pPr>
              <w:pStyle w:val="2"/>
              <w:ind w:leftChars="0" w:left="0" w:firstLine="0"/>
              <w:jc w:val="center"/>
              <w:rPr>
                <w:rFonts w:ascii="宋体" w:hAnsi="宋体" w:hint="eastAsia"/>
                <w:sz w:val="24"/>
                <w:szCs w:val="24"/>
              </w:rPr>
            </w:pPr>
            <w:r w:rsidRPr="00697CEC">
              <w:rPr>
                <w:rFonts w:ascii="宋体" w:hAnsi="宋体" w:hint="eastAsia"/>
                <w:sz w:val="24"/>
                <w:szCs w:val="24"/>
              </w:rPr>
              <w:t>8</w:t>
            </w:r>
          </w:p>
        </w:tc>
        <w:tc>
          <w:tcPr>
            <w:tcW w:w="5528" w:type="dxa"/>
            <w:vAlign w:val="center"/>
          </w:tcPr>
          <w:p w14:paraId="70B61CC1"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三、防汛及消防道路加固维修</w:t>
            </w:r>
          </w:p>
        </w:tc>
        <w:tc>
          <w:tcPr>
            <w:tcW w:w="2299" w:type="dxa"/>
            <w:vAlign w:val="center"/>
          </w:tcPr>
          <w:p w14:paraId="157A18FE" w14:textId="77777777" w:rsidR="00B6784E" w:rsidRPr="00697CEC" w:rsidRDefault="00B6784E" w:rsidP="00A545D6">
            <w:pPr>
              <w:pStyle w:val="2"/>
              <w:ind w:leftChars="0" w:left="0" w:firstLine="0"/>
              <w:jc w:val="center"/>
              <w:rPr>
                <w:rFonts w:ascii="宋体" w:hAnsi="宋体" w:hint="eastAsia"/>
                <w:sz w:val="24"/>
                <w:szCs w:val="24"/>
              </w:rPr>
            </w:pPr>
            <w:r w:rsidRPr="00C7255B">
              <w:rPr>
                <w:rFonts w:ascii="宋体" w:hAnsi="宋体" w:hint="eastAsia"/>
                <w:sz w:val="24"/>
                <w:szCs w:val="24"/>
              </w:rPr>
              <w:t>445100</w:t>
            </w:r>
          </w:p>
        </w:tc>
      </w:tr>
    </w:tbl>
    <w:p w14:paraId="708E2A7C" w14:textId="77777777" w:rsidR="00B6784E" w:rsidRDefault="00B6784E" w:rsidP="00B6784E">
      <w:pPr>
        <w:spacing w:line="360" w:lineRule="auto"/>
        <w:ind w:firstLineChars="200" w:firstLine="480"/>
        <w:rPr>
          <w:rFonts w:asciiTheme="minorEastAsia" w:eastAsiaTheme="minorEastAsia" w:hAnsiTheme="minorEastAsia" w:hint="eastAsia"/>
          <w:b/>
          <w:bCs/>
          <w:sz w:val="24"/>
          <w:highlight w:val="yellow"/>
        </w:rPr>
      </w:pPr>
      <w:r w:rsidRPr="00A41F9B">
        <w:rPr>
          <w:rFonts w:asciiTheme="minorEastAsia" w:eastAsiaTheme="minorEastAsia" w:hAnsiTheme="minorEastAsia" w:hint="eastAsia"/>
          <w:b/>
          <w:bCs/>
          <w:sz w:val="24"/>
        </w:rPr>
        <w:t>（2）</w:t>
      </w:r>
      <w:r w:rsidRPr="00697CEC">
        <w:rPr>
          <w:rFonts w:asciiTheme="minorEastAsia" w:eastAsiaTheme="minorEastAsia" w:hAnsiTheme="minorEastAsia" w:hint="eastAsia"/>
          <w:b/>
          <w:bCs/>
          <w:sz w:val="24"/>
        </w:rPr>
        <w:t>以下金额为不可竞争项包含在总报价内，报价时费用</w:t>
      </w:r>
      <w:r w:rsidRPr="00697CEC">
        <w:rPr>
          <w:rFonts w:asciiTheme="minorEastAsia" w:eastAsiaTheme="minorEastAsia" w:hAnsiTheme="minorEastAsia" w:hint="eastAsia"/>
          <w:b/>
          <w:bCs/>
          <w:sz w:val="24"/>
          <w:u w:val="single"/>
        </w:rPr>
        <w:t>不得调整,否则其响应文件将被认定为响应无效。</w:t>
      </w:r>
      <w:r w:rsidRPr="00671656">
        <w:rPr>
          <w:rFonts w:asciiTheme="minorEastAsia" w:eastAsiaTheme="minorEastAsia" w:hAnsiTheme="minorEastAsia" w:hint="eastAsia"/>
          <w:b/>
          <w:bCs/>
          <w:sz w:val="24"/>
        </w:rPr>
        <w:t>安全生产费用</w:t>
      </w:r>
      <w:r w:rsidRPr="00A41F9B">
        <w:rPr>
          <w:rFonts w:asciiTheme="minorEastAsia" w:eastAsiaTheme="minorEastAsia" w:hAnsiTheme="minorEastAsia" w:hint="eastAsia"/>
          <w:b/>
          <w:bCs/>
          <w:sz w:val="24"/>
        </w:rPr>
        <w:t>专款专用，开工前报具体的措施方案，经采购人审核同意后实施，据实结算。</w:t>
      </w:r>
    </w:p>
    <w:tbl>
      <w:tblPr>
        <w:tblStyle w:val="af4"/>
        <w:tblW w:w="0" w:type="auto"/>
        <w:jc w:val="center"/>
        <w:tblLook w:val="04A0" w:firstRow="1" w:lastRow="0" w:firstColumn="1" w:lastColumn="0" w:noHBand="0" w:noVBand="1"/>
      </w:tblPr>
      <w:tblGrid>
        <w:gridCol w:w="808"/>
        <w:gridCol w:w="5197"/>
        <w:gridCol w:w="2291"/>
      </w:tblGrid>
      <w:tr w:rsidR="00B6784E" w:rsidRPr="00665B3A" w14:paraId="6897636F" w14:textId="77777777" w:rsidTr="00A545D6">
        <w:trPr>
          <w:jc w:val="center"/>
        </w:trPr>
        <w:tc>
          <w:tcPr>
            <w:tcW w:w="834" w:type="dxa"/>
            <w:vAlign w:val="center"/>
          </w:tcPr>
          <w:p w14:paraId="1900CF03" w14:textId="77777777" w:rsidR="00B6784E" w:rsidRPr="00665B3A" w:rsidRDefault="00B6784E" w:rsidP="00A545D6">
            <w:pPr>
              <w:spacing w:line="360" w:lineRule="auto"/>
              <w:jc w:val="center"/>
              <w:rPr>
                <w:rFonts w:hint="eastAsia"/>
                <w:b/>
                <w:bCs/>
                <w:sz w:val="24"/>
                <w:szCs w:val="24"/>
              </w:rPr>
            </w:pPr>
            <w:r w:rsidRPr="00665B3A">
              <w:rPr>
                <w:rFonts w:hint="eastAsia"/>
                <w:sz w:val="24"/>
                <w:szCs w:val="24"/>
              </w:rPr>
              <w:t>序号</w:t>
            </w:r>
          </w:p>
        </w:tc>
        <w:tc>
          <w:tcPr>
            <w:tcW w:w="5528" w:type="dxa"/>
            <w:vAlign w:val="center"/>
          </w:tcPr>
          <w:p w14:paraId="4F125239" w14:textId="77777777" w:rsidR="00B6784E" w:rsidRPr="00665B3A" w:rsidRDefault="00B6784E" w:rsidP="00A545D6">
            <w:pPr>
              <w:spacing w:line="360" w:lineRule="auto"/>
              <w:jc w:val="center"/>
              <w:rPr>
                <w:rFonts w:hint="eastAsia"/>
                <w:b/>
                <w:bCs/>
                <w:sz w:val="24"/>
                <w:szCs w:val="24"/>
              </w:rPr>
            </w:pPr>
            <w:r w:rsidRPr="00665B3A">
              <w:rPr>
                <w:rFonts w:hint="eastAsia"/>
                <w:sz w:val="24"/>
                <w:szCs w:val="24"/>
              </w:rPr>
              <w:t>项目</w:t>
            </w:r>
          </w:p>
        </w:tc>
        <w:tc>
          <w:tcPr>
            <w:tcW w:w="2391" w:type="dxa"/>
            <w:vAlign w:val="center"/>
          </w:tcPr>
          <w:p w14:paraId="0CE92E06" w14:textId="77777777" w:rsidR="00B6784E" w:rsidRPr="00665B3A" w:rsidRDefault="00B6784E" w:rsidP="00A545D6">
            <w:pPr>
              <w:spacing w:line="360" w:lineRule="auto"/>
              <w:jc w:val="center"/>
              <w:rPr>
                <w:rFonts w:hint="eastAsia"/>
                <w:b/>
                <w:bCs/>
                <w:sz w:val="24"/>
                <w:szCs w:val="24"/>
              </w:rPr>
            </w:pPr>
            <w:r w:rsidRPr="00665B3A">
              <w:rPr>
                <w:rFonts w:hint="eastAsia"/>
                <w:sz w:val="24"/>
                <w:szCs w:val="24"/>
              </w:rPr>
              <w:t>不可竞争金额（元）</w:t>
            </w:r>
          </w:p>
        </w:tc>
      </w:tr>
      <w:tr w:rsidR="00B6784E" w:rsidRPr="00665B3A" w14:paraId="43C70845" w14:textId="77777777" w:rsidTr="00A545D6">
        <w:trPr>
          <w:jc w:val="center"/>
        </w:trPr>
        <w:tc>
          <w:tcPr>
            <w:tcW w:w="834" w:type="dxa"/>
          </w:tcPr>
          <w:p w14:paraId="12CE8F90" w14:textId="77777777" w:rsidR="00B6784E" w:rsidRPr="00665B3A" w:rsidRDefault="00B6784E" w:rsidP="00A545D6">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1</w:t>
            </w:r>
          </w:p>
        </w:tc>
        <w:tc>
          <w:tcPr>
            <w:tcW w:w="5528" w:type="dxa"/>
          </w:tcPr>
          <w:p w14:paraId="196652EB" w14:textId="77777777" w:rsidR="00B6784E" w:rsidRPr="00C7255B" w:rsidRDefault="00B6784E" w:rsidP="00A545D6">
            <w:pPr>
              <w:spacing w:line="360" w:lineRule="auto"/>
              <w:jc w:val="center"/>
              <w:rPr>
                <w:rFonts w:asciiTheme="minorEastAsia" w:eastAsiaTheme="minorEastAsia" w:hAnsiTheme="minorEastAsia" w:hint="eastAsia"/>
                <w:b/>
                <w:bCs/>
                <w:sz w:val="24"/>
              </w:rPr>
            </w:pPr>
            <w:r w:rsidRPr="00C7255B">
              <w:rPr>
                <w:rFonts w:asciiTheme="minorEastAsia" w:eastAsiaTheme="minorEastAsia" w:hAnsiTheme="minorEastAsia" w:hint="eastAsia"/>
                <w:b/>
                <w:bCs/>
                <w:sz w:val="24"/>
              </w:rPr>
              <w:t>四、安全生产费用</w:t>
            </w:r>
          </w:p>
        </w:tc>
        <w:tc>
          <w:tcPr>
            <w:tcW w:w="2391" w:type="dxa"/>
          </w:tcPr>
          <w:p w14:paraId="0587BF6A" w14:textId="77777777" w:rsidR="00B6784E" w:rsidRPr="00665B3A" w:rsidRDefault="00B6784E" w:rsidP="00A545D6">
            <w:pPr>
              <w:spacing w:line="360" w:lineRule="auto"/>
              <w:jc w:val="center"/>
              <w:rPr>
                <w:rFonts w:asciiTheme="minorEastAsia" w:eastAsiaTheme="minorEastAsia" w:hAnsiTheme="minorEastAsia" w:hint="eastAsia"/>
                <w:sz w:val="24"/>
              </w:rPr>
            </w:pPr>
            <w:r w:rsidRPr="00C7255B">
              <w:rPr>
                <w:rFonts w:asciiTheme="minorEastAsia" w:eastAsiaTheme="minorEastAsia" w:hAnsiTheme="minorEastAsia" w:hint="eastAsia"/>
                <w:sz w:val="24"/>
              </w:rPr>
              <w:t>30400</w:t>
            </w:r>
          </w:p>
        </w:tc>
      </w:tr>
      <w:tr w:rsidR="00B6784E" w:rsidRPr="00665B3A" w14:paraId="099E97B7" w14:textId="77777777" w:rsidTr="00A545D6">
        <w:trPr>
          <w:jc w:val="center"/>
        </w:trPr>
        <w:tc>
          <w:tcPr>
            <w:tcW w:w="834" w:type="dxa"/>
          </w:tcPr>
          <w:p w14:paraId="459512D6" w14:textId="77777777" w:rsidR="00B6784E" w:rsidRPr="00665B3A" w:rsidRDefault="00B6784E" w:rsidP="00A545D6">
            <w:pPr>
              <w:spacing w:line="360" w:lineRule="auto"/>
              <w:jc w:val="center"/>
              <w:rPr>
                <w:rFonts w:asciiTheme="minorEastAsia" w:eastAsiaTheme="minorEastAsia" w:hAnsiTheme="minorEastAsia" w:hint="eastAsia"/>
                <w:sz w:val="24"/>
              </w:rPr>
            </w:pPr>
            <w:r w:rsidRPr="00665B3A">
              <w:rPr>
                <w:rFonts w:asciiTheme="minorEastAsia" w:eastAsiaTheme="minorEastAsia" w:hAnsiTheme="minorEastAsia" w:hint="eastAsia"/>
                <w:sz w:val="24"/>
              </w:rPr>
              <w:t>2</w:t>
            </w:r>
          </w:p>
        </w:tc>
        <w:tc>
          <w:tcPr>
            <w:tcW w:w="5528" w:type="dxa"/>
          </w:tcPr>
          <w:p w14:paraId="0300786F" w14:textId="77777777" w:rsidR="00B6784E" w:rsidRPr="00C7255B" w:rsidRDefault="00B6784E" w:rsidP="00A545D6">
            <w:pPr>
              <w:spacing w:line="360" w:lineRule="auto"/>
              <w:jc w:val="center"/>
              <w:rPr>
                <w:rFonts w:asciiTheme="minorEastAsia" w:eastAsiaTheme="minorEastAsia" w:hAnsiTheme="minorEastAsia" w:hint="eastAsia"/>
                <w:b/>
                <w:bCs/>
                <w:sz w:val="24"/>
              </w:rPr>
            </w:pPr>
            <w:r w:rsidRPr="00C7255B">
              <w:rPr>
                <w:rFonts w:asciiTheme="minorEastAsia" w:eastAsiaTheme="minorEastAsia" w:hAnsiTheme="minorEastAsia" w:hint="eastAsia"/>
                <w:b/>
                <w:bCs/>
                <w:sz w:val="24"/>
              </w:rPr>
              <w:t>五、暂列金</w:t>
            </w:r>
          </w:p>
        </w:tc>
        <w:tc>
          <w:tcPr>
            <w:tcW w:w="2391" w:type="dxa"/>
          </w:tcPr>
          <w:p w14:paraId="4418E1E3" w14:textId="77777777" w:rsidR="00B6784E" w:rsidRPr="00665B3A" w:rsidRDefault="00B6784E" w:rsidP="00A545D6">
            <w:pPr>
              <w:spacing w:line="360" w:lineRule="auto"/>
              <w:jc w:val="center"/>
              <w:rPr>
                <w:rFonts w:asciiTheme="minorEastAsia" w:eastAsiaTheme="minorEastAsia" w:hAnsiTheme="minorEastAsia" w:hint="eastAsia"/>
                <w:sz w:val="24"/>
              </w:rPr>
            </w:pPr>
            <w:r w:rsidRPr="00C7255B">
              <w:rPr>
                <w:rFonts w:asciiTheme="minorEastAsia" w:eastAsiaTheme="minorEastAsia" w:hAnsiTheme="minorEastAsia" w:hint="eastAsia"/>
                <w:sz w:val="24"/>
              </w:rPr>
              <w:t>15200</w:t>
            </w:r>
          </w:p>
        </w:tc>
      </w:tr>
    </w:tbl>
    <w:p w14:paraId="242EEE38" w14:textId="77777777" w:rsidR="00B6784E" w:rsidRPr="00B205AC" w:rsidRDefault="00B6784E" w:rsidP="00B6784E">
      <w:pPr>
        <w:spacing w:line="360" w:lineRule="auto"/>
        <w:ind w:firstLineChars="200" w:firstLine="480"/>
        <w:rPr>
          <w:rFonts w:asciiTheme="minorEastAsia" w:eastAsiaTheme="minorEastAsia" w:hAnsiTheme="minorEastAsia" w:hint="eastAsia"/>
          <w:b/>
          <w:bCs/>
          <w:sz w:val="24"/>
        </w:rPr>
      </w:pPr>
      <w:r w:rsidRPr="00B205AC">
        <w:rPr>
          <w:rFonts w:asciiTheme="minorEastAsia" w:eastAsiaTheme="minorEastAsia" w:hAnsiTheme="minorEastAsia" w:hint="eastAsia"/>
          <w:b/>
          <w:bCs/>
          <w:sz w:val="24"/>
        </w:rPr>
        <w:t>5. 工程内容一览表</w:t>
      </w:r>
      <w:bookmarkEnd w:id="15"/>
    </w:p>
    <w:p w14:paraId="3775B0A9" w14:textId="77777777" w:rsidR="00B6784E" w:rsidRPr="004D75F5" w:rsidRDefault="00B6784E" w:rsidP="00B6784E">
      <w:pPr>
        <w:spacing w:line="360" w:lineRule="auto"/>
        <w:ind w:firstLineChars="200" w:firstLine="480"/>
        <w:rPr>
          <w:rFonts w:asciiTheme="minorEastAsia" w:eastAsiaTheme="minorEastAsia" w:hAnsiTheme="minorEastAsia" w:hint="eastAsia"/>
          <w:sz w:val="24"/>
        </w:rPr>
      </w:pPr>
      <w:r w:rsidRPr="004D75F5">
        <w:rPr>
          <w:rFonts w:asciiTheme="minorEastAsia" w:eastAsiaTheme="minorEastAsia" w:hAnsiTheme="minorEastAsia" w:hint="eastAsia"/>
          <w:sz w:val="24"/>
        </w:rPr>
        <w:t>详见清单。</w:t>
      </w:r>
    </w:p>
    <w:p w14:paraId="390726D3" w14:textId="77777777" w:rsidR="00B6784E" w:rsidRPr="00B205AC" w:rsidRDefault="00B6784E" w:rsidP="00B6784E">
      <w:pPr>
        <w:spacing w:line="360" w:lineRule="auto"/>
        <w:ind w:firstLineChars="200" w:firstLine="480"/>
        <w:rPr>
          <w:rFonts w:asciiTheme="minorEastAsia" w:eastAsiaTheme="minorEastAsia" w:hAnsiTheme="minorEastAsia" w:hint="eastAsia"/>
          <w:b/>
          <w:bCs/>
          <w:sz w:val="24"/>
        </w:rPr>
      </w:pPr>
      <w:bookmarkStart w:id="16" w:name="_Toc493432674"/>
      <w:bookmarkStart w:id="17" w:name="_Toc512611692"/>
      <w:bookmarkStart w:id="18" w:name="_Toc512544437"/>
      <w:bookmarkStart w:id="19" w:name="_Toc493440811"/>
      <w:bookmarkStart w:id="20" w:name="_Toc515539875"/>
      <w:bookmarkStart w:id="21" w:name="_Toc517011817"/>
      <w:bookmarkStart w:id="22" w:name="_Toc525819970"/>
      <w:bookmarkStart w:id="23" w:name="_Toc493440979"/>
      <w:bookmarkStart w:id="24" w:name="_Toc527541659"/>
      <w:r w:rsidRPr="00B205AC">
        <w:rPr>
          <w:rFonts w:asciiTheme="minorEastAsia" w:eastAsiaTheme="minorEastAsia" w:hAnsiTheme="minorEastAsia" w:hint="eastAsia"/>
          <w:b/>
          <w:bCs/>
          <w:sz w:val="24"/>
        </w:rPr>
        <w:t xml:space="preserve">6. </w:t>
      </w:r>
      <w:bookmarkEnd w:id="16"/>
      <w:bookmarkEnd w:id="17"/>
      <w:bookmarkEnd w:id="18"/>
      <w:bookmarkEnd w:id="19"/>
      <w:bookmarkEnd w:id="20"/>
      <w:bookmarkEnd w:id="21"/>
      <w:bookmarkEnd w:id="22"/>
      <w:bookmarkEnd w:id="23"/>
      <w:r w:rsidRPr="00B205AC">
        <w:rPr>
          <w:rFonts w:asciiTheme="minorEastAsia" w:eastAsiaTheme="minorEastAsia" w:hAnsiTheme="minorEastAsia" w:hint="eastAsia"/>
          <w:b/>
          <w:bCs/>
          <w:sz w:val="24"/>
        </w:rPr>
        <w:t>图纸</w:t>
      </w:r>
      <w:bookmarkEnd w:id="24"/>
    </w:p>
    <w:p w14:paraId="01B61E58" w14:textId="626947EA" w:rsidR="00905EE8" w:rsidRPr="00B6784E" w:rsidRDefault="00B6784E" w:rsidP="00B6784E">
      <w:pPr>
        <w:spacing w:line="360" w:lineRule="auto"/>
        <w:ind w:firstLineChars="200" w:firstLine="480"/>
        <w:rPr>
          <w:rFonts w:asciiTheme="minorEastAsia" w:eastAsiaTheme="minorEastAsia" w:hAnsiTheme="minorEastAsia"/>
          <w:sz w:val="24"/>
        </w:rPr>
      </w:pPr>
      <w:r w:rsidRPr="004D75F5">
        <w:rPr>
          <w:rFonts w:asciiTheme="minorEastAsia" w:eastAsiaTheme="minorEastAsia" w:hAnsiTheme="minorEastAsia" w:hint="eastAsia"/>
          <w:sz w:val="24"/>
        </w:rPr>
        <w:lastRenderedPageBreak/>
        <w:t>另行发放（如有）。</w:t>
      </w:r>
    </w:p>
    <w:sectPr w:rsidR="00905EE8" w:rsidRPr="00B67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30A1" w14:textId="77777777" w:rsidR="009C6B9F" w:rsidRDefault="009C6B9F" w:rsidP="00B6784E">
      <w:pPr>
        <w:rPr>
          <w:rFonts w:hint="eastAsia"/>
        </w:rPr>
      </w:pPr>
      <w:r>
        <w:separator/>
      </w:r>
    </w:p>
  </w:endnote>
  <w:endnote w:type="continuationSeparator" w:id="0">
    <w:p w14:paraId="0AE4DEC1" w14:textId="77777777" w:rsidR="009C6B9F" w:rsidRDefault="009C6B9F" w:rsidP="00B678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等线"/>
    <w:charset w:val="86"/>
    <w:family w:val="modern"/>
    <w:pitch w:val="default"/>
    <w:sig w:usb0="00000001" w:usb1="080E0000" w:usb2="00000000" w:usb3="00000000" w:csb0="00040000" w:csb1="00000000"/>
  </w:font>
  <w:font w:name="@微软简标宋">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96CC" w14:textId="77777777" w:rsidR="009C6B9F" w:rsidRDefault="009C6B9F" w:rsidP="00B6784E">
      <w:pPr>
        <w:rPr>
          <w:rFonts w:hint="eastAsia"/>
        </w:rPr>
      </w:pPr>
      <w:r>
        <w:separator/>
      </w:r>
    </w:p>
  </w:footnote>
  <w:footnote w:type="continuationSeparator" w:id="0">
    <w:p w14:paraId="7BAC2B70" w14:textId="77777777" w:rsidR="009C6B9F" w:rsidRDefault="009C6B9F" w:rsidP="00B6784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E8"/>
    <w:rsid w:val="000A5563"/>
    <w:rsid w:val="00905EE8"/>
    <w:rsid w:val="009C6B9F"/>
    <w:rsid w:val="00B6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3390DD-A8E4-437A-8E17-604FBB13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6784E"/>
    <w:pPr>
      <w:widowControl w:val="0"/>
      <w:spacing w:after="0" w:line="240" w:lineRule="auto"/>
      <w:jc w:val="both"/>
    </w:pPr>
    <w:rPr>
      <w:rFonts w:ascii="宋体" w:eastAsia="宋体" w:hAnsi="宋体"/>
      <w:kern w:val="0"/>
      <w:sz w:val="20"/>
      <w:szCs w:val="20"/>
      <w14:ligatures w14:val="none"/>
    </w:rPr>
  </w:style>
  <w:style w:type="paragraph" w:styleId="1">
    <w:name w:val="heading 1"/>
    <w:basedOn w:val="a"/>
    <w:next w:val="a"/>
    <w:link w:val="10"/>
    <w:uiPriority w:val="9"/>
    <w:qFormat/>
    <w:rsid w:val="00905EE8"/>
    <w:pPr>
      <w:keepNext/>
      <w:keepLines/>
      <w:spacing w:before="480" w:after="80" w:line="278" w:lineRule="auto"/>
      <w:jc w:val="left"/>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0">
    <w:name w:val="heading 2"/>
    <w:basedOn w:val="a"/>
    <w:next w:val="a"/>
    <w:link w:val="21"/>
    <w:uiPriority w:val="9"/>
    <w:semiHidden/>
    <w:unhideWhenUsed/>
    <w:qFormat/>
    <w:rsid w:val="00905EE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905EE8"/>
    <w:pPr>
      <w:keepNext/>
      <w:keepLines/>
      <w:spacing w:before="160" w:after="80" w:line="278" w:lineRule="auto"/>
      <w:jc w:val="left"/>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905EE8"/>
    <w:pPr>
      <w:keepNext/>
      <w:keepLines/>
      <w:spacing w:before="80" w:after="40" w:line="278" w:lineRule="auto"/>
      <w:jc w:val="left"/>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905EE8"/>
    <w:pPr>
      <w:keepNext/>
      <w:keepLines/>
      <w:spacing w:before="80" w:after="40" w:line="278" w:lineRule="auto"/>
      <w:jc w:val="left"/>
      <w:outlineLvl w:val="4"/>
    </w:pPr>
    <w:rPr>
      <w:rFonts w:asciiTheme="minorHAnsi" w:eastAsiaTheme="min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905EE8"/>
    <w:pPr>
      <w:keepNext/>
      <w:keepLines/>
      <w:spacing w:before="40" w:line="278" w:lineRule="auto"/>
      <w:jc w:val="left"/>
      <w:outlineLvl w:val="5"/>
    </w:pPr>
    <w:rPr>
      <w:rFonts w:asciiTheme="minorHAnsi" w:eastAsiaTheme="minorEastAsia" w:hAnsiTheme="minorHAnsi" w:cstheme="majorBidi"/>
      <w:b/>
      <w:bCs/>
      <w:color w:val="2F5496" w:themeColor="accent1" w:themeShade="BF"/>
      <w:kern w:val="2"/>
      <w:sz w:val="22"/>
      <w:szCs w:val="24"/>
      <w14:ligatures w14:val="standardContextual"/>
    </w:rPr>
  </w:style>
  <w:style w:type="paragraph" w:styleId="7">
    <w:name w:val="heading 7"/>
    <w:basedOn w:val="a"/>
    <w:next w:val="a"/>
    <w:link w:val="70"/>
    <w:uiPriority w:val="9"/>
    <w:semiHidden/>
    <w:unhideWhenUsed/>
    <w:qFormat/>
    <w:rsid w:val="00905EE8"/>
    <w:pPr>
      <w:keepNext/>
      <w:keepLines/>
      <w:spacing w:before="40" w:line="278" w:lineRule="auto"/>
      <w:jc w:val="left"/>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905EE8"/>
    <w:pPr>
      <w:keepNext/>
      <w:keepLines/>
      <w:spacing w:line="278" w:lineRule="auto"/>
      <w:jc w:val="left"/>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905EE8"/>
    <w:pPr>
      <w:keepNext/>
      <w:keepLines/>
      <w:spacing w:line="278" w:lineRule="auto"/>
      <w:jc w:val="left"/>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EE8"/>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905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EE8"/>
    <w:rPr>
      <w:rFonts w:cstheme="majorBidi"/>
      <w:color w:val="2F5496" w:themeColor="accent1" w:themeShade="BF"/>
      <w:sz w:val="28"/>
      <w:szCs w:val="28"/>
    </w:rPr>
  </w:style>
  <w:style w:type="character" w:customStyle="1" w:styleId="50">
    <w:name w:val="标题 5 字符"/>
    <w:basedOn w:val="a0"/>
    <w:link w:val="5"/>
    <w:uiPriority w:val="9"/>
    <w:semiHidden/>
    <w:rsid w:val="00905EE8"/>
    <w:rPr>
      <w:rFonts w:cstheme="majorBidi"/>
      <w:color w:val="2F5496" w:themeColor="accent1" w:themeShade="BF"/>
      <w:sz w:val="24"/>
    </w:rPr>
  </w:style>
  <w:style w:type="character" w:customStyle="1" w:styleId="60">
    <w:name w:val="标题 6 字符"/>
    <w:basedOn w:val="a0"/>
    <w:link w:val="6"/>
    <w:uiPriority w:val="9"/>
    <w:semiHidden/>
    <w:rsid w:val="00905EE8"/>
    <w:rPr>
      <w:rFonts w:cstheme="majorBidi"/>
      <w:b/>
      <w:bCs/>
      <w:color w:val="2F5496" w:themeColor="accent1" w:themeShade="BF"/>
    </w:rPr>
  </w:style>
  <w:style w:type="character" w:customStyle="1" w:styleId="70">
    <w:name w:val="标题 7 字符"/>
    <w:basedOn w:val="a0"/>
    <w:link w:val="7"/>
    <w:uiPriority w:val="9"/>
    <w:semiHidden/>
    <w:rsid w:val="00905EE8"/>
    <w:rPr>
      <w:rFonts w:cstheme="majorBidi"/>
      <w:b/>
      <w:bCs/>
      <w:color w:val="595959" w:themeColor="text1" w:themeTint="A6"/>
    </w:rPr>
  </w:style>
  <w:style w:type="character" w:customStyle="1" w:styleId="80">
    <w:name w:val="标题 8 字符"/>
    <w:basedOn w:val="a0"/>
    <w:link w:val="8"/>
    <w:uiPriority w:val="9"/>
    <w:semiHidden/>
    <w:rsid w:val="00905EE8"/>
    <w:rPr>
      <w:rFonts w:cstheme="majorBidi"/>
      <w:color w:val="595959" w:themeColor="text1" w:themeTint="A6"/>
    </w:rPr>
  </w:style>
  <w:style w:type="character" w:customStyle="1" w:styleId="90">
    <w:name w:val="标题 9 字符"/>
    <w:basedOn w:val="a0"/>
    <w:link w:val="9"/>
    <w:uiPriority w:val="9"/>
    <w:semiHidden/>
    <w:rsid w:val="00905EE8"/>
    <w:rPr>
      <w:rFonts w:eastAsiaTheme="majorEastAsia" w:cstheme="majorBidi"/>
      <w:color w:val="595959" w:themeColor="text1" w:themeTint="A6"/>
    </w:rPr>
  </w:style>
  <w:style w:type="paragraph" w:styleId="a3">
    <w:name w:val="Title"/>
    <w:basedOn w:val="a"/>
    <w:next w:val="a"/>
    <w:link w:val="a4"/>
    <w:uiPriority w:val="10"/>
    <w:qFormat/>
    <w:rsid w:val="00905E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05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EE8"/>
    <w:pPr>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905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EE8"/>
    <w:pPr>
      <w:spacing w:before="160" w:after="160" w:line="278" w:lineRule="auto"/>
      <w:jc w:val="center"/>
    </w:pPr>
    <w:rPr>
      <w:rFonts w:asciiTheme="minorHAnsi" w:eastAsiaTheme="minorEastAsia" w:hAnsiTheme="minorHAnsi"/>
      <w:i/>
      <w:iCs/>
      <w:color w:val="404040" w:themeColor="text1" w:themeTint="BF"/>
      <w:kern w:val="2"/>
      <w:sz w:val="22"/>
      <w:szCs w:val="24"/>
      <w14:ligatures w14:val="standardContextual"/>
    </w:rPr>
  </w:style>
  <w:style w:type="character" w:customStyle="1" w:styleId="a8">
    <w:name w:val="引用 字符"/>
    <w:basedOn w:val="a0"/>
    <w:link w:val="a7"/>
    <w:uiPriority w:val="29"/>
    <w:rsid w:val="00905EE8"/>
    <w:rPr>
      <w:i/>
      <w:iCs/>
      <w:color w:val="404040" w:themeColor="text1" w:themeTint="BF"/>
    </w:rPr>
  </w:style>
  <w:style w:type="paragraph" w:styleId="a9">
    <w:name w:val="List Paragraph"/>
    <w:basedOn w:val="a"/>
    <w:uiPriority w:val="34"/>
    <w:qFormat/>
    <w:rsid w:val="00905EE8"/>
    <w:pPr>
      <w:spacing w:after="160" w:line="278" w:lineRule="auto"/>
      <w:ind w:left="720"/>
      <w:contextualSpacing/>
      <w:jc w:val="left"/>
    </w:pPr>
    <w:rPr>
      <w:rFonts w:asciiTheme="minorHAnsi" w:eastAsiaTheme="minorEastAsia" w:hAnsiTheme="minorHAnsi"/>
      <w:kern w:val="2"/>
      <w:sz w:val="22"/>
      <w:szCs w:val="24"/>
      <w14:ligatures w14:val="standardContextual"/>
    </w:rPr>
  </w:style>
  <w:style w:type="character" w:styleId="aa">
    <w:name w:val="Intense Emphasis"/>
    <w:basedOn w:val="a0"/>
    <w:uiPriority w:val="21"/>
    <w:qFormat/>
    <w:rsid w:val="00905EE8"/>
    <w:rPr>
      <w:i/>
      <w:iCs/>
      <w:color w:val="2F5496" w:themeColor="accent1" w:themeShade="BF"/>
    </w:rPr>
  </w:style>
  <w:style w:type="paragraph" w:styleId="ab">
    <w:name w:val="Intense Quote"/>
    <w:basedOn w:val="a"/>
    <w:next w:val="a"/>
    <w:link w:val="ac"/>
    <w:uiPriority w:val="30"/>
    <w:qFormat/>
    <w:rsid w:val="00905E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kern w:val="2"/>
      <w:sz w:val="22"/>
      <w:szCs w:val="24"/>
      <w14:ligatures w14:val="standardContextual"/>
    </w:rPr>
  </w:style>
  <w:style w:type="character" w:customStyle="1" w:styleId="ac">
    <w:name w:val="明显引用 字符"/>
    <w:basedOn w:val="a0"/>
    <w:link w:val="ab"/>
    <w:uiPriority w:val="30"/>
    <w:rsid w:val="00905EE8"/>
    <w:rPr>
      <w:i/>
      <w:iCs/>
      <w:color w:val="2F5496" w:themeColor="accent1" w:themeShade="BF"/>
    </w:rPr>
  </w:style>
  <w:style w:type="character" w:styleId="ad">
    <w:name w:val="Intense Reference"/>
    <w:basedOn w:val="a0"/>
    <w:uiPriority w:val="32"/>
    <w:qFormat/>
    <w:rsid w:val="00905EE8"/>
    <w:rPr>
      <w:b/>
      <w:bCs/>
      <w:smallCaps/>
      <w:color w:val="2F5496" w:themeColor="accent1" w:themeShade="BF"/>
      <w:spacing w:val="5"/>
    </w:rPr>
  </w:style>
  <w:style w:type="paragraph" w:styleId="ae">
    <w:name w:val="header"/>
    <w:basedOn w:val="a"/>
    <w:link w:val="af"/>
    <w:uiPriority w:val="99"/>
    <w:unhideWhenUsed/>
    <w:rsid w:val="00B6784E"/>
    <w:pPr>
      <w:tabs>
        <w:tab w:val="center" w:pos="4153"/>
        <w:tab w:val="right" w:pos="8306"/>
      </w:tabs>
      <w:snapToGrid w:val="0"/>
      <w:spacing w:after="160"/>
      <w:jc w:val="center"/>
    </w:pPr>
    <w:rPr>
      <w:rFonts w:asciiTheme="minorHAnsi" w:eastAsiaTheme="minorEastAsia" w:hAnsiTheme="minorHAnsi"/>
      <w:kern w:val="2"/>
      <w:sz w:val="18"/>
      <w:szCs w:val="18"/>
      <w14:ligatures w14:val="standardContextual"/>
    </w:rPr>
  </w:style>
  <w:style w:type="character" w:customStyle="1" w:styleId="af">
    <w:name w:val="页眉 字符"/>
    <w:basedOn w:val="a0"/>
    <w:link w:val="ae"/>
    <w:uiPriority w:val="99"/>
    <w:rsid w:val="00B6784E"/>
    <w:rPr>
      <w:sz w:val="18"/>
      <w:szCs w:val="18"/>
    </w:rPr>
  </w:style>
  <w:style w:type="paragraph" w:styleId="af0">
    <w:name w:val="footer"/>
    <w:basedOn w:val="a"/>
    <w:link w:val="af1"/>
    <w:uiPriority w:val="99"/>
    <w:unhideWhenUsed/>
    <w:rsid w:val="00B6784E"/>
    <w:pPr>
      <w:tabs>
        <w:tab w:val="center" w:pos="4153"/>
        <w:tab w:val="right" w:pos="8306"/>
      </w:tabs>
      <w:snapToGrid w:val="0"/>
      <w:spacing w:after="160"/>
      <w:jc w:val="left"/>
    </w:pPr>
    <w:rPr>
      <w:rFonts w:asciiTheme="minorHAnsi" w:eastAsiaTheme="minorEastAsia" w:hAnsiTheme="minorHAnsi"/>
      <w:kern w:val="2"/>
      <w:sz w:val="18"/>
      <w:szCs w:val="18"/>
      <w14:ligatures w14:val="standardContextual"/>
    </w:rPr>
  </w:style>
  <w:style w:type="character" w:customStyle="1" w:styleId="af1">
    <w:name w:val="页脚 字符"/>
    <w:basedOn w:val="a0"/>
    <w:link w:val="af0"/>
    <w:uiPriority w:val="99"/>
    <w:rsid w:val="00B6784E"/>
    <w:rPr>
      <w:sz w:val="18"/>
      <w:szCs w:val="18"/>
    </w:rPr>
  </w:style>
  <w:style w:type="paragraph" w:styleId="af2">
    <w:name w:val="Body Text Indent"/>
    <w:basedOn w:val="a"/>
    <w:link w:val="af3"/>
    <w:uiPriority w:val="99"/>
    <w:semiHidden/>
    <w:unhideWhenUsed/>
    <w:rsid w:val="00B6784E"/>
    <w:pPr>
      <w:spacing w:after="120"/>
      <w:ind w:leftChars="200" w:left="420"/>
    </w:pPr>
  </w:style>
  <w:style w:type="character" w:customStyle="1" w:styleId="af3">
    <w:name w:val="正文文本缩进 字符"/>
    <w:basedOn w:val="a0"/>
    <w:link w:val="af2"/>
    <w:uiPriority w:val="99"/>
    <w:semiHidden/>
    <w:rsid w:val="00B6784E"/>
    <w:rPr>
      <w:rFonts w:ascii="宋体" w:eastAsia="宋体" w:hAnsi="宋体"/>
      <w:kern w:val="0"/>
      <w:sz w:val="20"/>
      <w:szCs w:val="20"/>
      <w14:ligatures w14:val="none"/>
    </w:rPr>
  </w:style>
  <w:style w:type="paragraph" w:styleId="2">
    <w:name w:val="Body Text First Indent 2"/>
    <w:basedOn w:val="af2"/>
    <w:next w:val="a"/>
    <w:link w:val="22"/>
    <w:qFormat/>
    <w:rsid w:val="00B6784E"/>
    <w:pPr>
      <w:spacing w:line="360" w:lineRule="auto"/>
      <w:ind w:firstLine="200"/>
    </w:pPr>
    <w:rPr>
      <w:rFonts w:asciiTheme="minorHAnsi" w:hAnsiTheme="minorHAnsi"/>
      <w:kern w:val="2"/>
      <w:sz w:val="21"/>
      <w:szCs w:val="22"/>
    </w:rPr>
  </w:style>
  <w:style w:type="character" w:customStyle="1" w:styleId="22">
    <w:name w:val="正文文本首行缩进 2 字符"/>
    <w:basedOn w:val="af3"/>
    <w:link w:val="2"/>
    <w:rsid w:val="00B6784E"/>
    <w:rPr>
      <w:rFonts w:ascii="宋体" w:eastAsia="宋体" w:hAnsi="宋体"/>
      <w:kern w:val="0"/>
      <w:sz w:val="21"/>
      <w:szCs w:val="22"/>
      <w14:ligatures w14:val="none"/>
    </w:rPr>
  </w:style>
  <w:style w:type="table" w:styleId="af4">
    <w:name w:val="Table Grid"/>
    <w:basedOn w:val="a1"/>
    <w:autoRedefine/>
    <w:uiPriority w:val="59"/>
    <w:unhideWhenUsed/>
    <w:qFormat/>
    <w:rsid w:val="00B6784E"/>
    <w:pPr>
      <w:spacing w:after="0" w:line="240" w:lineRule="auto"/>
    </w:pPr>
    <w:rPr>
      <w:rFonts w:ascii="宋体" w:eastAsia="宋体" w:hAnsi="宋体"/>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autoRedefine/>
    <w:qFormat/>
    <w:rsid w:val="00B6784E"/>
    <w:pPr>
      <w:widowControl/>
      <w:spacing w:before="100" w:beforeAutospacing="1" w:after="100" w:afterAutospacing="1"/>
      <w:jc w:val="center"/>
    </w:pPr>
    <w:rPr>
      <w:b/>
      <w:bCs/>
      <w:sz w:val="28"/>
      <w:szCs w:val="28"/>
    </w:rPr>
  </w:style>
  <w:style w:type="table" w:customStyle="1" w:styleId="23">
    <w:name w:val="网格型2"/>
    <w:basedOn w:val="a1"/>
    <w:autoRedefine/>
    <w:uiPriority w:val="59"/>
    <w:unhideWhenUsed/>
    <w:qFormat/>
    <w:rsid w:val="00B6784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1609</Words>
  <Characters>1915</Characters>
  <Application>Microsoft Office Word</Application>
  <DocSecurity>0</DocSecurity>
  <Lines>95</Lines>
  <Paragraphs>90</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二审-刘诚</dc:creator>
  <cp:keywords/>
  <dc:description/>
  <cp:lastModifiedBy>二审-刘诚</cp:lastModifiedBy>
  <cp:revision>2</cp:revision>
  <dcterms:created xsi:type="dcterms:W3CDTF">2026-05-18T08:15:00Z</dcterms:created>
  <dcterms:modified xsi:type="dcterms:W3CDTF">2026-05-18T08:15:00Z</dcterms:modified>
</cp:coreProperties>
</file>