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F8A67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2A97BF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67FA1CE5">
            <w:pPr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项目名称：安徽省体操击剑运动管理中心2026年体能医务康复服务采购项目</w:t>
            </w:r>
          </w:p>
          <w:p w14:paraId="774D3898">
            <w:pPr>
              <w:jc w:val="lef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ZF2026-53-0453</w:t>
            </w:r>
          </w:p>
        </w:tc>
      </w:tr>
      <w:tr w14:paraId="30764C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0E6F27A6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标包号</w:t>
            </w:r>
          </w:p>
        </w:tc>
        <w:tc>
          <w:tcPr>
            <w:tcW w:w="4722" w:type="dxa"/>
            <w:vAlign w:val="center"/>
          </w:tcPr>
          <w:p w14:paraId="3F95BF6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57716B03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51E562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72DC3C1A"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</w:p>
        </w:tc>
        <w:tc>
          <w:tcPr>
            <w:tcW w:w="4722" w:type="dxa"/>
            <w:shd w:val="clear" w:color="auto" w:fill="auto"/>
            <w:vAlign w:val="center"/>
          </w:tcPr>
          <w:p w14:paraId="45AA3BA2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合肥产投励源康复医疗中心有限公司</w:t>
            </w:r>
          </w:p>
        </w:tc>
        <w:tc>
          <w:tcPr>
            <w:tcW w:w="2841" w:type="dxa"/>
          </w:tcPr>
          <w:p w14:paraId="35FF1DB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82.8</w:t>
            </w:r>
          </w:p>
        </w:tc>
      </w:tr>
      <w:tr w14:paraId="777AE4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4389FE19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</w:p>
        </w:tc>
        <w:tc>
          <w:tcPr>
            <w:tcW w:w="4722" w:type="dxa"/>
            <w:shd w:val="clear" w:color="auto" w:fill="auto"/>
            <w:vAlign w:val="center"/>
          </w:tcPr>
          <w:p w14:paraId="24AC1677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北京圣斯盖体育文化有限公司</w:t>
            </w:r>
          </w:p>
        </w:tc>
        <w:tc>
          <w:tcPr>
            <w:tcW w:w="2841" w:type="dxa"/>
          </w:tcPr>
          <w:p w14:paraId="73983B8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67.6</w:t>
            </w:r>
          </w:p>
        </w:tc>
      </w:tr>
    </w:tbl>
    <w:p w14:paraId="20A97F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6365B0C"/>
    <w:rsid w:val="0B3C0276"/>
    <w:rsid w:val="107F3DB9"/>
    <w:rsid w:val="31FF6764"/>
    <w:rsid w:val="5A204C04"/>
    <w:rsid w:val="5B8455D9"/>
    <w:rsid w:val="7B24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153</Characters>
  <Lines>1</Lines>
  <Paragraphs>1</Paragraphs>
  <TotalTime>1</TotalTime>
  <ScaleCrop>false</ScaleCrop>
  <LinksUpToDate>false</LinksUpToDate>
  <CharactersWithSpaces>153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二审-程龙</cp:lastModifiedBy>
  <cp:lastPrinted>2025-06-20T08:18:00Z</cp:lastPrinted>
  <dcterms:modified xsi:type="dcterms:W3CDTF">2026-06-03T11:21:06Z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eyJoZGlkIjoiOTg1MTIxYzM1NGU4OGM1ZTZkYzA3MTYzZWU1YzFhZGMiLCJ1c2VySWQiOiI4ODgyMDUxMzUifQ==</vt:lpwstr>
  </property>
  <property fmtid="{D5CDD505-2E9C-101B-9397-08002B2CF9AE}" pid="3" name="KSOProductBuildVer">
    <vt:lpwstr>2052-12.1.0.26375</vt:lpwstr>
  </property>
  <property fmtid="{D5CDD505-2E9C-101B-9397-08002B2CF9AE}" pid="4" name="ICV">
    <vt:lpwstr>D74DC8BFDB544020A434CDB6E75BE0CB_12</vt:lpwstr>
  </property>
</Properties>
</file>