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770F8">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6EAED19D">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3233E43D">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0A9B10AB">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szCs w:val="24"/>
        </w:rPr>
        <w:t xml:space="preserve">1.2 </w:t>
      </w:r>
      <w:r>
        <w:rPr>
          <w:rFonts w:hint="eastAsia" w:ascii="仿宋" w:hAnsi="仿宋" w:eastAsia="仿宋" w:cs="仿宋"/>
          <w:color w:val="000000"/>
          <w:sz w:val="24"/>
        </w:rPr>
        <w:t>标注▲为核心产品</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核心产品</w:t>
      </w:r>
      <w:r>
        <w:rPr>
          <w:rFonts w:hint="eastAsia" w:ascii="仿宋" w:hAnsi="仿宋" w:eastAsia="仿宋" w:cs="仿宋"/>
          <w:color w:val="000000"/>
          <w:sz w:val="24"/>
        </w:rPr>
        <w:t>的名称、品牌、规格型号、数量、单价等将予以公布。</w:t>
      </w:r>
    </w:p>
    <w:p w14:paraId="31F0B57C">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20"/>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20A5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6C6FC3F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0483090A">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37BB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EE261A3">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1</w:t>
            </w:r>
          </w:p>
        </w:tc>
        <w:tc>
          <w:tcPr>
            <w:tcW w:w="1529" w:type="dxa"/>
            <w:noWrap w:val="0"/>
            <w:vAlign w:val="top"/>
          </w:tcPr>
          <w:p w14:paraId="09BCBA15">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交货安装期</w:t>
            </w:r>
          </w:p>
        </w:tc>
        <w:tc>
          <w:tcPr>
            <w:tcW w:w="7216" w:type="dxa"/>
            <w:noWrap w:val="0"/>
            <w:vAlign w:val="top"/>
          </w:tcPr>
          <w:p w14:paraId="72C31E23">
            <w:pPr>
              <w:widowControl/>
              <w:adjustRightInd w:val="0"/>
              <w:snapToGrid w:val="0"/>
              <w:spacing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 xml:space="preserve">合同签订生效后，接采购人通知后60 个日历天内完成交货、安装。   </w:t>
            </w:r>
          </w:p>
        </w:tc>
      </w:tr>
      <w:tr w14:paraId="2C26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4425773">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2</w:t>
            </w:r>
          </w:p>
        </w:tc>
        <w:tc>
          <w:tcPr>
            <w:tcW w:w="1529" w:type="dxa"/>
            <w:noWrap w:val="0"/>
            <w:vAlign w:val="top"/>
          </w:tcPr>
          <w:p w14:paraId="1F66AD8A">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供货地点</w:t>
            </w:r>
          </w:p>
        </w:tc>
        <w:tc>
          <w:tcPr>
            <w:tcW w:w="7216" w:type="dxa"/>
            <w:noWrap w:val="0"/>
            <w:vAlign w:val="top"/>
          </w:tcPr>
          <w:p w14:paraId="74B82B80">
            <w:pPr>
              <w:pStyle w:val="18"/>
              <w:spacing w:before="0" w:beforeAutospacing="0" w:after="0" w:afterAutospacing="0"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上海市第六人民医院安徽医院药剂楼</w:t>
            </w:r>
          </w:p>
        </w:tc>
      </w:tr>
      <w:tr w14:paraId="7AA7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085B2A7">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3</w:t>
            </w:r>
          </w:p>
        </w:tc>
        <w:tc>
          <w:tcPr>
            <w:tcW w:w="1529" w:type="dxa"/>
            <w:noWrap w:val="0"/>
            <w:vAlign w:val="top"/>
          </w:tcPr>
          <w:p w14:paraId="5188096B">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质量要求</w:t>
            </w:r>
          </w:p>
        </w:tc>
        <w:tc>
          <w:tcPr>
            <w:tcW w:w="7216" w:type="dxa"/>
            <w:noWrap w:val="0"/>
            <w:vAlign w:val="center"/>
          </w:tcPr>
          <w:p w14:paraId="74F9C550">
            <w:pPr>
              <w:widowControl/>
              <w:adjustRightInd w:val="0"/>
              <w:snapToGrid w:val="0"/>
              <w:spacing w:line="360" w:lineRule="auto"/>
              <w:jc w:val="left"/>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合格</w:t>
            </w:r>
          </w:p>
        </w:tc>
      </w:tr>
      <w:tr w14:paraId="1123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828E4E7">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4</w:t>
            </w:r>
          </w:p>
        </w:tc>
        <w:tc>
          <w:tcPr>
            <w:tcW w:w="1529" w:type="dxa"/>
            <w:noWrap w:val="0"/>
            <w:vAlign w:val="top"/>
          </w:tcPr>
          <w:p w14:paraId="38674984">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质保期</w:t>
            </w:r>
          </w:p>
        </w:tc>
        <w:tc>
          <w:tcPr>
            <w:tcW w:w="7216" w:type="dxa"/>
            <w:noWrap w:val="0"/>
            <w:vAlign w:val="center"/>
          </w:tcPr>
          <w:p w14:paraId="3EC9EAAC">
            <w:pPr>
              <w:widowControl/>
              <w:adjustRightInd w:val="0"/>
              <w:snapToGrid w:val="0"/>
              <w:spacing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 xml:space="preserve">质量保证期：自验收合格之日起整体原厂质保不少于60个月。  </w:t>
            </w:r>
          </w:p>
        </w:tc>
      </w:tr>
      <w:tr w14:paraId="3370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8CC770F">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5</w:t>
            </w:r>
          </w:p>
        </w:tc>
        <w:tc>
          <w:tcPr>
            <w:tcW w:w="1529" w:type="dxa"/>
            <w:noWrap w:val="0"/>
            <w:vAlign w:val="top"/>
          </w:tcPr>
          <w:p w14:paraId="16ADE018">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付款方式</w:t>
            </w:r>
          </w:p>
        </w:tc>
        <w:tc>
          <w:tcPr>
            <w:tcW w:w="7216" w:type="dxa"/>
            <w:noWrap w:val="0"/>
            <w:vAlign w:val="top"/>
          </w:tcPr>
          <w:p w14:paraId="2566F008">
            <w:pPr>
              <w:widowControl/>
              <w:adjustRightInd w:val="0"/>
              <w:snapToGrid w:val="0"/>
              <w:spacing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合同签订生效后，货到安装验收合格后，提供产品的使用、操作及维修人员的培训，并能独立操作且使用部门签字确认后，支付全部合同款项。</w:t>
            </w:r>
          </w:p>
        </w:tc>
      </w:tr>
      <w:tr w14:paraId="5B4A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C8CE5F4">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6</w:t>
            </w:r>
          </w:p>
        </w:tc>
        <w:tc>
          <w:tcPr>
            <w:tcW w:w="8745" w:type="dxa"/>
            <w:gridSpan w:val="2"/>
            <w:noWrap w:val="0"/>
            <w:vAlign w:val="top"/>
          </w:tcPr>
          <w:p w14:paraId="2851E680">
            <w:pPr>
              <w:pStyle w:val="1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23ED22F1">
            <w:pPr>
              <w:pStyle w:val="1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1A2E241C">
      <w:pPr>
        <w:spacing w:line="360" w:lineRule="auto"/>
        <w:rPr>
          <w:rFonts w:hint="eastAsia" w:ascii="仿宋" w:hAnsi="仿宋" w:eastAsia="仿宋" w:cs="仿宋"/>
          <w:b/>
          <w:bCs/>
          <w:kern w:val="44"/>
          <w:sz w:val="24"/>
        </w:rPr>
      </w:pPr>
      <w:r>
        <w:rPr>
          <w:rFonts w:hint="eastAsia" w:ascii="仿宋" w:hAnsi="仿宋" w:eastAsia="仿宋" w:cs="仿宋"/>
          <w:b/>
          <w:sz w:val="24"/>
        </w:rPr>
        <w:br w:type="page"/>
      </w:r>
      <w:r>
        <w:rPr>
          <w:rFonts w:hint="eastAsia" w:ascii="仿宋" w:hAnsi="仿宋" w:eastAsia="仿宋" w:cs="仿宋"/>
          <w:b/>
          <w:sz w:val="24"/>
          <w:lang w:val="en-US" w:eastAsia="zh-CN"/>
        </w:rPr>
        <w:t>二、</w:t>
      </w: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36E88595">
      <w:pPr>
        <w:pStyle w:val="6"/>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（一）第3包：技术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80"/>
        <w:gridCol w:w="5463"/>
      </w:tblGrid>
      <w:tr w14:paraId="7C9B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5A2E90A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7B05992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21EF1978">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05D2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F4DEA53">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关键</w:t>
            </w:r>
            <w:r>
              <w:rPr>
                <w:rFonts w:hint="eastAsia" w:ascii="仿宋" w:hAnsi="仿宋" w:eastAsia="仿宋" w:cs="仿宋"/>
                <w:color w:val="000000"/>
                <w:kern w:val="0"/>
                <w:sz w:val="24"/>
                <w:lang w:bidi="ar"/>
              </w:rPr>
              <w:t>指标项</w:t>
            </w:r>
          </w:p>
        </w:tc>
        <w:tc>
          <w:tcPr>
            <w:tcW w:w="2180" w:type="dxa"/>
            <w:noWrap w:val="0"/>
            <w:vAlign w:val="center"/>
          </w:tcPr>
          <w:p w14:paraId="7EA713F9">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181F2A6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6E50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C9AB38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2E6E27CC">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7C3B2A67">
            <w:pPr>
              <w:widowControl/>
              <w:spacing w:line="360" w:lineRule="auto"/>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未响应或负偏离，将作为无效标处理</w:t>
            </w:r>
          </w:p>
        </w:tc>
      </w:tr>
      <w:tr w14:paraId="725F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212DD122">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04F13787">
      <w:pPr>
        <w:pStyle w:val="2"/>
        <w:widowControl/>
        <w:spacing w:line="360" w:lineRule="auto"/>
        <w:rPr>
          <w:rFonts w:hint="eastAsia" w:ascii="仿宋" w:hAnsi="仿宋" w:eastAsia="仿宋" w:cs="仿宋"/>
          <w:b w:val="0"/>
          <w:bCs w:val="0"/>
          <w:sz w:val="24"/>
        </w:rPr>
      </w:pPr>
      <w:r>
        <w:rPr>
          <w:rFonts w:hint="eastAsia" w:ascii="仿宋" w:hAnsi="仿宋" w:eastAsia="仿宋" w:cs="仿宋"/>
          <w:sz w:val="24"/>
          <w:szCs w:val="24"/>
        </w:rPr>
        <w:t>（二）技术要求：</w:t>
      </w:r>
    </w:p>
    <w:p w14:paraId="14E33172">
      <w:pPr>
        <w:widowControl/>
        <w:spacing w:line="360" w:lineRule="auto"/>
        <w:ind w:firstLine="3614" w:firstLineChars="1500"/>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 1.配制罐</w:t>
      </w:r>
    </w:p>
    <w:p w14:paraId="5ADA6B9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1.1.结构：采用直筒单层，上下椭圆封头结构，支脚安装；</w:t>
      </w:r>
    </w:p>
    <w:p w14:paraId="33E218C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1.2.容积：≥500L；</w:t>
      </w:r>
    </w:p>
    <w:p w14:paraId="579D9E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1.3.内筒体设计压力：常压；</w:t>
      </w:r>
    </w:p>
    <w:p w14:paraId="51A244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1.4.内筒体壁厚：≥4mm；</w:t>
      </w:r>
    </w:p>
    <w:p w14:paraId="0366B2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1.5.人孔规格：≥直径400mm，开关方式：手动；</w:t>
      </w:r>
    </w:p>
    <w:p w14:paraId="7DD06B4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1.6.搅拌功率：≥0.55kw，转速≥60rpm，搅拌材质：SUS316L不锈钢；</w:t>
      </w:r>
    </w:p>
    <w:p w14:paraId="521976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1.7.内表面机械抛光，内表面粗造度Ra≤0.4μm，外表面粗糙度Ra≤0.8μm；</w:t>
      </w:r>
    </w:p>
    <w:p w14:paraId="7247BC0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1.8.筒体及其它物料接触部位材质为SUS316L不锈钢；</w:t>
      </w:r>
    </w:p>
    <w:p w14:paraId="49CC95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1.9.罐顶设置快开人孔、进液口、清洗球、排空口等；</w:t>
      </w:r>
    </w:p>
    <w:p w14:paraId="146509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1.10筒体带刻度，精度：±10cm</w:t>
      </w:r>
      <w:r>
        <w:rPr>
          <w:rFonts w:hint="eastAsia" w:ascii="仿宋" w:hAnsi="仿宋" w:eastAsia="仿宋" w:cs="仿宋"/>
          <w:color w:val="000000"/>
          <w:kern w:val="0"/>
          <w:sz w:val="24"/>
          <w:vertAlign w:val="superscript"/>
          <w:lang w:bidi="ar"/>
        </w:rPr>
        <w:t>3</w:t>
      </w:r>
      <w:r>
        <w:rPr>
          <w:rFonts w:hint="eastAsia" w:ascii="仿宋" w:hAnsi="仿宋" w:eastAsia="仿宋" w:cs="仿宋"/>
          <w:color w:val="000000"/>
          <w:kern w:val="0"/>
          <w:sz w:val="24"/>
          <w:lang w:bidi="ar"/>
        </w:rPr>
        <w:t>,刻度范围50l--500L。</w:t>
      </w:r>
    </w:p>
    <w:p w14:paraId="7D74409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产品2.自动理瓶机</w:t>
      </w:r>
    </w:p>
    <w:p w14:paraId="23A1B19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2.1生产能力：20-40瓶/分；</w:t>
      </w:r>
    </w:p>
    <w:p w14:paraId="040A21F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2.2.适用规格：100ml塑料瓶；</w:t>
      </w:r>
    </w:p>
    <w:p w14:paraId="18B115D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2.3.电源：380V/50Hz；   </w:t>
      </w:r>
    </w:p>
    <w:p w14:paraId="3D84956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2.4.理瓶盘转速：0-16rpm；</w:t>
      </w:r>
    </w:p>
    <w:p w14:paraId="7421555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2.5.功率：≥1.0kw；</w:t>
      </w:r>
    </w:p>
    <w:p w14:paraId="2056191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2.6.设备材质：SUS304不锈钢。</w:t>
      </w:r>
    </w:p>
    <w:p w14:paraId="5EFA09A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产品3.全自动灌装旋盖机</w:t>
      </w:r>
    </w:p>
    <w:p w14:paraId="5BC3B0C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3.1.生产能力：50~60瓶/分；</w:t>
      </w:r>
    </w:p>
    <w:p w14:paraId="49FCC1D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3.2.产品规格：100ml塑料圆瓶；                               </w:t>
      </w:r>
    </w:p>
    <w:p w14:paraId="01CD0C0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3.3.装量误差；≤±1%；</w:t>
      </w:r>
    </w:p>
    <w:p w14:paraId="1C39A4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3.4.旋盖合格率：≥99.5%；</w:t>
      </w:r>
    </w:p>
    <w:p w14:paraId="377B241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3.5.用电总功率：≥2KW；</w:t>
      </w:r>
    </w:p>
    <w:p w14:paraId="7ACA2750">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3.6.电源电压：≥380V  ≥50Hz</w:t>
      </w:r>
      <w:r>
        <w:rPr>
          <w:rFonts w:hint="eastAsia"/>
        </w:rPr>
        <w:t>；</w:t>
      </w:r>
    </w:p>
    <w:p w14:paraId="469F949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3.7.上塞采用机械手，灌装采用陶瓷泵，装量通过触摸屏参数调节；</w:t>
      </w:r>
    </w:p>
    <w:p w14:paraId="7175F42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3.8.旋盖为三爪伺服式，可调扭距设置，扭矩在触摸屏上调节。</w:t>
      </w:r>
    </w:p>
    <w:p w14:paraId="3C3F8C5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3.9.配备药液缓冲罐，缓冲罐配备液位控制；材质：SUS304不锈钢。</w:t>
      </w:r>
    </w:p>
    <w:p w14:paraId="0335024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产品4.在线称重机</w:t>
      </w:r>
    </w:p>
    <w:p w14:paraId="5D3BC36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4.1.温度范围：0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80 ℃；</w:t>
      </w:r>
    </w:p>
    <w:p w14:paraId="29CDBDA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4.2.压缩空气：4</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8 bar，空气消耗量约为 50L/h；</w:t>
      </w:r>
    </w:p>
    <w:p w14:paraId="6EC36ED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4.3.速度控制  连续可调，可通过选择字段 (+/-) 设定速度，或者设定为处理量（“每分钟件数”）；</w:t>
      </w:r>
    </w:p>
    <w:p w14:paraId="5AD2EC48">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4.4.最小刻度：0.1g</w:t>
      </w:r>
      <w:r>
        <w:rPr>
          <w:rFonts w:hint="eastAsia"/>
        </w:rPr>
        <w:t>；</w:t>
      </w:r>
    </w:p>
    <w:p w14:paraId="1408939F">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color w:val="000000"/>
          <w:sz w:val="24"/>
        </w:rPr>
        <w:t>★</w:t>
      </w:r>
      <w:r>
        <w:rPr>
          <w:rFonts w:hint="eastAsia" w:ascii="仿宋" w:hAnsi="仿宋" w:eastAsia="仿宋" w:cs="仿宋"/>
          <w:b/>
          <w:bCs/>
          <w:color w:val="000000"/>
          <w:kern w:val="0"/>
          <w:sz w:val="24"/>
          <w:lang w:bidi="ar"/>
        </w:rPr>
        <w:t>4.5.</w:t>
      </w:r>
      <w:r>
        <w:rPr>
          <w:rFonts w:hint="eastAsia" w:ascii="仿宋" w:hAnsi="仿宋" w:eastAsia="仿宋" w:cs="仿宋"/>
          <w:b/>
          <w:bCs/>
          <w:kern w:val="0"/>
          <w:sz w:val="24"/>
          <w:lang w:bidi="ar"/>
        </w:rPr>
        <w:t>精度范围：</w:t>
      </w:r>
      <w:r>
        <w:rPr>
          <w:rFonts w:hint="eastAsia" w:ascii="仿宋" w:hAnsi="仿宋" w:eastAsia="仿宋" w:cs="仿宋"/>
          <w:b/>
          <w:bCs/>
          <w:color w:val="000000"/>
          <w:kern w:val="0"/>
          <w:sz w:val="24"/>
          <w:lang w:bidi="ar"/>
        </w:rPr>
        <w:t>±0.3g-±0.5g。</w:t>
      </w:r>
    </w:p>
    <w:p w14:paraId="100899B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产品5.激光打码机</w:t>
      </w:r>
    </w:p>
    <w:p w14:paraId="0C3C051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5.1唤砂氧化全铝结构；</w:t>
      </w:r>
    </w:p>
    <w:p w14:paraId="58229B4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5.2激光器密封式紫外激光发Th器使用寿命2-3万小时以上；</w:t>
      </w:r>
    </w:p>
    <w:p w14:paraId="422FCAF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5.3激光波长实际输出功串≥12W；</w:t>
      </w:r>
    </w:p>
    <w:p w14:paraId="56572A3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5.4整机特性标刻速度&lt;12000m/s；</w:t>
      </w:r>
    </w:p>
    <w:p w14:paraId="707F514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5.5 </w:t>
      </w:r>
      <w:r>
        <w:rPr>
          <w:rFonts w:hint="eastAsia" w:ascii="宋体" w:hAnsi="宋体" w:cs="宋体"/>
          <w:color w:val="000000"/>
          <w:kern w:val="0"/>
          <w:sz w:val="24"/>
          <w:lang w:bidi="ar"/>
        </w:rPr>
        <w:t>≥10英寸</w:t>
      </w:r>
      <w:r>
        <w:rPr>
          <w:rFonts w:hint="eastAsia" w:ascii="仿宋" w:hAnsi="仿宋" w:eastAsia="仿宋" w:cs="仿宋"/>
          <w:color w:val="000000"/>
          <w:kern w:val="0"/>
          <w:sz w:val="24"/>
          <w:lang w:bidi="ar"/>
        </w:rPr>
        <w:t>触摸控制器主控；</w:t>
      </w:r>
    </w:p>
    <w:p w14:paraId="0326CD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5.6冷却系统水冷(随机带冷水机)；</w:t>
      </w:r>
    </w:p>
    <w:p w14:paraId="03C48A9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5.7聚焦镜头焦距185mm；</w:t>
      </w:r>
    </w:p>
    <w:p w14:paraId="0102D24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5.8最小线宽0.01mm；</w:t>
      </w:r>
    </w:p>
    <w:p w14:paraId="77742B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5.9重复定位精度0.001m；</w:t>
      </w:r>
    </w:p>
    <w:p w14:paraId="14202E8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5.10喷码参数打标范围110mmX110mm(可选)。</w:t>
      </w:r>
    </w:p>
    <w:p w14:paraId="1602E48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产品6.全自动贴标机</w:t>
      </w:r>
    </w:p>
    <w:p w14:paraId="237535D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6.1.生产能力：20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40瓶/分；</w:t>
      </w:r>
    </w:p>
    <w:p w14:paraId="0D11DA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6.2.适用瓶子：100ml塑料瓶；</w:t>
      </w:r>
    </w:p>
    <w:p w14:paraId="79EC5294">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color w:val="000000"/>
          <w:sz w:val="24"/>
        </w:rPr>
        <w:t>★</w:t>
      </w:r>
      <w:r>
        <w:rPr>
          <w:rFonts w:hint="eastAsia" w:ascii="仿宋" w:hAnsi="仿宋" w:eastAsia="仿宋" w:cs="仿宋"/>
          <w:b/>
          <w:bCs/>
          <w:color w:val="000000"/>
          <w:kern w:val="0"/>
          <w:sz w:val="24"/>
          <w:lang w:bidi="ar"/>
        </w:rPr>
        <w:t>6.3.</w:t>
      </w:r>
      <w:r>
        <w:rPr>
          <w:rFonts w:hint="eastAsia" w:ascii="仿宋" w:hAnsi="仿宋" w:eastAsia="仿宋" w:cs="仿宋"/>
          <w:b/>
          <w:bCs/>
          <w:kern w:val="0"/>
          <w:sz w:val="24"/>
          <w:lang w:bidi="ar"/>
        </w:rPr>
        <w:t>贴标精度：</w:t>
      </w:r>
      <w:r>
        <w:rPr>
          <w:rFonts w:hint="eastAsia" w:ascii="仿宋" w:hAnsi="仿宋" w:eastAsia="仿宋" w:cs="仿宋"/>
          <w:b/>
          <w:bCs/>
          <w:color w:val="000000"/>
          <w:kern w:val="0"/>
          <w:sz w:val="24"/>
          <w:lang w:bidi="ar"/>
        </w:rPr>
        <w:t>±0.5mm；</w:t>
      </w:r>
    </w:p>
    <w:p w14:paraId="4C5B4A4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6.4.标签规格：15</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90mm，20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 xml:space="preserve">180mm； </w:t>
      </w:r>
    </w:p>
    <w:p w14:paraId="36C8045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6.5.电源：220V/50Hz； </w:t>
      </w:r>
    </w:p>
    <w:p w14:paraId="5FD0F3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6.6.功率：≥1Kw；</w:t>
      </w:r>
    </w:p>
    <w:p w14:paraId="083751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6.7.采用PLC控制触摸屏操作。</w:t>
      </w:r>
    </w:p>
    <w:p w14:paraId="50CD0075">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产品7.铝箔封口机</w:t>
      </w:r>
    </w:p>
    <w:p w14:paraId="6823190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7.1.生产能力：20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40瓶/分；</w:t>
      </w:r>
    </w:p>
    <w:p w14:paraId="59D201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7.2.适用规格：100ml塑料瓶；</w:t>
      </w:r>
    </w:p>
    <w:p w14:paraId="3D8E9D8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7.3.输出功率：≥3kw；</w:t>
      </w:r>
    </w:p>
    <w:p w14:paraId="2F44DA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7.4.冷却方式：水冷式；</w:t>
      </w:r>
    </w:p>
    <w:p w14:paraId="722B4A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7.5.封口直径：10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150mm（可定制）；</w:t>
      </w:r>
    </w:p>
    <w:p w14:paraId="6841F4C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7.6.使用高度：20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120mm（可定制）；</w:t>
      </w:r>
    </w:p>
    <w:p w14:paraId="7FA605B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7.7.采用电磁感应封口，封口加热位置可上下左右调节；</w:t>
      </w:r>
    </w:p>
    <w:p w14:paraId="33EE380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7.8.配无铝箔（盖内）产品自动检测、剔除装置；</w:t>
      </w:r>
    </w:p>
    <w:p w14:paraId="25FC847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7.9.机器配有急停装置，遇特殊状况需紧急终止机器动作时，即可按下急停开关，以便及时处理状况；</w:t>
      </w:r>
    </w:p>
    <w:p w14:paraId="5AA7B8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7.10.设备材质：SUS304不锈钢。</w:t>
      </w:r>
    </w:p>
    <w:p w14:paraId="1964852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产品8.胶体磨</w:t>
      </w:r>
    </w:p>
    <w:p w14:paraId="3FDA9C6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8.1生产能力：0.4</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2T/h；</w:t>
      </w:r>
    </w:p>
    <w:p w14:paraId="33F95F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8.2电机功率：≥7.5kw，380V；</w:t>
      </w:r>
    </w:p>
    <w:p w14:paraId="4C4A64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8.3给料粒度：≤5mm；</w:t>
      </w:r>
    </w:p>
    <w:p w14:paraId="74E643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8.4出料粒度：≤50μm；</w:t>
      </w:r>
    </w:p>
    <w:p w14:paraId="504E376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8.5配套冷却系统；</w:t>
      </w:r>
    </w:p>
    <w:p w14:paraId="3485CE26">
      <w:pPr>
        <w:widowControl/>
        <w:spacing w:line="360" w:lineRule="auto"/>
        <w:jc w:val="left"/>
        <w:rPr>
          <w:rStyle w:val="23"/>
        </w:rPr>
      </w:pPr>
      <w:r>
        <w:rPr>
          <w:rFonts w:hint="eastAsia" w:ascii="仿宋" w:hAnsi="仿宋" w:eastAsia="仿宋" w:cs="仿宋"/>
          <w:color w:val="000000"/>
          <w:kern w:val="0"/>
          <w:sz w:val="24"/>
          <w:lang w:bidi="ar"/>
        </w:rPr>
        <w:t>8.6材质：SUS316L不锈钢。</w:t>
      </w:r>
    </w:p>
    <w:p w14:paraId="5383E5F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产品9.控制系统</w:t>
      </w:r>
    </w:p>
    <w:p w14:paraId="16420267">
      <w:pPr>
        <w:widowControl/>
        <w:spacing w:line="360" w:lineRule="auto"/>
        <w:jc w:val="left"/>
        <w:rPr>
          <w:rStyle w:val="23"/>
        </w:rPr>
      </w:pPr>
      <w:r>
        <w:rPr>
          <w:rFonts w:hint="eastAsia" w:ascii="仿宋" w:hAnsi="仿宋" w:eastAsia="仿宋" w:cs="仿宋"/>
          <w:color w:val="000000"/>
          <w:kern w:val="0"/>
          <w:sz w:val="24"/>
          <w:lang w:bidi="ar"/>
        </w:rPr>
        <w:t>9.采用PLC控制触摸屏操作，配有无瓶不灌装、无瓶不上内塞和戴盖、无瓶不旋盖功能。</w:t>
      </w:r>
    </w:p>
    <w:p w14:paraId="23407DB6">
      <w:pPr>
        <w:rPr>
          <w:rFonts w:hint="eastAsia" w:ascii="仿宋" w:hAnsi="仿宋" w:eastAsia="仿宋" w:cs="仿宋"/>
          <w:b/>
          <w:bCs/>
          <w:sz w:val="24"/>
        </w:rPr>
      </w:pPr>
    </w:p>
    <w:p w14:paraId="316BF713">
      <w:pPr>
        <w:jc w:val="center"/>
        <w:rPr>
          <w:rFonts w:hint="eastAsia" w:ascii="仿宋" w:hAnsi="仿宋" w:eastAsia="仿宋" w:cs="仿宋"/>
          <w:b/>
          <w:bCs/>
          <w:sz w:val="24"/>
        </w:rPr>
      </w:pPr>
    </w:p>
    <w:p w14:paraId="2EAD6AE7">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产品10  配制罐</w:t>
      </w:r>
    </w:p>
    <w:p w14:paraId="3FBCF44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10.1.采用直筒，上下椭圆封头结构，支脚安装；</w:t>
      </w:r>
    </w:p>
    <w:p w14:paraId="49C126C7">
      <w:pPr>
        <w:widowControl/>
        <w:spacing w:line="360"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10.2筒体带刻度，精度：±5cm</w:t>
      </w:r>
      <w:r>
        <w:rPr>
          <w:rFonts w:hint="eastAsia" w:ascii="仿宋" w:hAnsi="仿宋" w:eastAsia="仿宋" w:cs="仿宋"/>
          <w:color w:val="000000"/>
          <w:kern w:val="0"/>
          <w:sz w:val="24"/>
          <w:vertAlign w:val="superscript"/>
          <w:lang w:bidi="ar"/>
        </w:rPr>
        <w:t>3</w:t>
      </w:r>
      <w:r>
        <w:rPr>
          <w:rFonts w:hint="eastAsia" w:ascii="仿宋" w:hAnsi="仿宋" w:eastAsia="仿宋" w:cs="仿宋"/>
          <w:color w:val="000000"/>
          <w:kern w:val="0"/>
          <w:sz w:val="24"/>
          <w:lang w:bidi="ar"/>
        </w:rPr>
        <w:t>,刻度范围1000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50000cm</w:t>
      </w:r>
      <w:r>
        <w:rPr>
          <w:rFonts w:hint="eastAsia" w:ascii="仿宋" w:hAnsi="仿宋" w:eastAsia="仿宋" w:cs="仿宋"/>
          <w:color w:val="000000"/>
          <w:kern w:val="0"/>
          <w:sz w:val="24"/>
          <w:vertAlign w:val="superscript"/>
          <w:lang w:bidi="ar"/>
        </w:rPr>
        <w:t xml:space="preserve">3  </w:t>
      </w:r>
      <w:r>
        <w:rPr>
          <w:rFonts w:hint="eastAsia" w:ascii="仿宋" w:hAnsi="仿宋" w:eastAsia="仿宋" w:cs="仿宋"/>
          <w:color w:val="000000"/>
          <w:kern w:val="0"/>
          <w:sz w:val="24"/>
          <w:lang w:bidi="ar"/>
        </w:rPr>
        <w:t>；</w:t>
      </w:r>
    </w:p>
    <w:p w14:paraId="5237595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10.3有效容积：10L</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00L；</w:t>
      </w:r>
    </w:p>
    <w:p w14:paraId="76BC4FA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10.4内筒体设计温度：≥120℃；</w:t>
      </w:r>
    </w:p>
    <w:p w14:paraId="7C6DEA6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10.5内筒体壁厚：≥3mm；</w:t>
      </w:r>
    </w:p>
    <w:p w14:paraId="4755B1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10.6搅拌功率：≥0.55kw，转速≥60rpm，搅拌材质：SUS304不锈钢；</w:t>
      </w:r>
    </w:p>
    <w:p w14:paraId="02C51F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10.7内表面机械抛光；</w:t>
      </w:r>
    </w:p>
    <w:p w14:paraId="0B66947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10.8筒体其它物料接触部位材质为SUS304不锈钢；</w:t>
      </w:r>
    </w:p>
    <w:p w14:paraId="59AD0C4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10.9罐顶设置快开人孔、进液口、清洗球、排空口、吊耳等；</w:t>
      </w:r>
    </w:p>
    <w:p w14:paraId="412AC22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10.10.配套精密过滤器；</w:t>
      </w:r>
    </w:p>
    <w:p w14:paraId="45BACA5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10.11采用管道式过滤器≥直径102mm；</w:t>
      </w:r>
    </w:p>
    <w:p w14:paraId="39D524EA">
      <w:pPr>
        <w:widowControl/>
        <w:spacing w:line="360" w:lineRule="auto"/>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★10.12过滤精度1-10μm（可定制）；</w:t>
      </w:r>
    </w:p>
    <w:p w14:paraId="6D04424E">
      <w:pPr>
        <w:widowControl/>
        <w:spacing w:line="360" w:lineRule="auto"/>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★10.13材质需要耐酸、耐碱。</w:t>
      </w:r>
    </w:p>
    <w:p w14:paraId="1515A35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产品11.全自动理瓶机</w:t>
      </w:r>
    </w:p>
    <w:p w14:paraId="5BE497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11.1瓶规格：≥8ml；</w:t>
      </w:r>
    </w:p>
    <w:p w14:paraId="65675B1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11.2生产能力：≥30瓶/分钟（视瓶样规格而定）；</w:t>
      </w:r>
    </w:p>
    <w:p w14:paraId="538EE52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11.3理瓶盘转速：0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16rpm；</w:t>
      </w:r>
    </w:p>
    <w:p w14:paraId="3F08C81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11.4功率：≥1.0kw；</w:t>
      </w:r>
    </w:p>
    <w:p w14:paraId="1FB156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11.5设备材质：SUS304不锈钢。</w:t>
      </w:r>
    </w:p>
    <w:p w14:paraId="7BEFAF4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产品12.灌装加塞旋盖机</w:t>
      </w:r>
    </w:p>
    <w:p w14:paraId="48497E7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12.1生产能力：50~60瓶/分；</w:t>
      </w:r>
    </w:p>
    <w:p w14:paraId="4BC2E61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12.2产品规格：100ml塑料圆瓶；                               </w:t>
      </w:r>
    </w:p>
    <w:p w14:paraId="266165F2">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color w:val="000000"/>
          <w:sz w:val="24"/>
        </w:rPr>
        <w:t>★12</w:t>
      </w:r>
      <w:r>
        <w:rPr>
          <w:rFonts w:hint="eastAsia" w:ascii="仿宋" w:hAnsi="仿宋" w:eastAsia="仿宋" w:cs="仿宋"/>
          <w:b/>
          <w:bCs/>
          <w:color w:val="000000"/>
          <w:kern w:val="0"/>
          <w:sz w:val="24"/>
          <w:lang w:bidi="ar"/>
        </w:rPr>
        <w:t>.3</w:t>
      </w:r>
      <w:r>
        <w:rPr>
          <w:rFonts w:hint="eastAsia" w:ascii="仿宋" w:hAnsi="仿宋" w:eastAsia="仿宋" w:cs="仿宋"/>
          <w:b/>
          <w:bCs/>
          <w:kern w:val="0"/>
          <w:sz w:val="24"/>
          <w:lang w:bidi="ar"/>
        </w:rPr>
        <w:t>装量误差；≤±1%；</w:t>
      </w:r>
    </w:p>
    <w:p w14:paraId="1DDAED4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12.4旋盖合格率：≥99.5%；</w:t>
      </w:r>
    </w:p>
    <w:p w14:paraId="2912D16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12.5功率：≥2.5KW；</w:t>
      </w:r>
    </w:p>
    <w:p w14:paraId="4C56E0E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12.6采用PLC控制触摸屏操作，配有无瓶不灌装、无瓶不上内塞和戴盖、无瓶不旋盖功能；</w:t>
      </w:r>
    </w:p>
    <w:p w14:paraId="282894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12.7上塞采用机械手，灌装采用陶瓷泵，装量通过触摸屏参数调节；</w:t>
      </w:r>
    </w:p>
    <w:p w14:paraId="57275E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12.8旋盖为三爪伺服式，可调扭距设置，扭矩在触摸屏上调节；</w:t>
      </w:r>
    </w:p>
    <w:p w14:paraId="381CD40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12.9配备药液缓冲罐，缓冲罐配备液位控制。材质：SUS304不锈钢。</w:t>
      </w:r>
    </w:p>
    <w:p w14:paraId="52D0A31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产品13.在线称重机</w:t>
      </w:r>
    </w:p>
    <w:p w14:paraId="4402B51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13.1.温度范围：0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80℃；</w:t>
      </w:r>
    </w:p>
    <w:p w14:paraId="445895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13.2.压缩空气：4</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8 bar，空气消耗量约为 50L/h；</w:t>
      </w:r>
    </w:p>
    <w:p w14:paraId="59DDAB7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13.3.速度控制：连续可调，可通过选择字段 (+/-) 设定速度，或者设定为处理量（“每分钟件数”）；</w:t>
      </w:r>
    </w:p>
    <w:p w14:paraId="59466220">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13.4.最小刻度：0.1g</w:t>
      </w:r>
      <w:r>
        <w:rPr>
          <w:rFonts w:hint="eastAsia"/>
        </w:rPr>
        <w:t>；</w:t>
      </w:r>
    </w:p>
    <w:p w14:paraId="67FD26D1">
      <w:pPr>
        <w:widowControl/>
        <w:spacing w:line="360" w:lineRule="auto"/>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★13.5.精度范围：±0.3g-±0.5g。</w:t>
      </w:r>
    </w:p>
    <w:p w14:paraId="7D8B52E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产品14.激光打码机</w:t>
      </w:r>
    </w:p>
    <w:p w14:paraId="4A95934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14.1唤砂氧化全铝结构；</w:t>
      </w:r>
    </w:p>
    <w:p w14:paraId="4A3FF57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14.2激光器密封式紫外激光发Th器使用寿命2-3万小时以上；</w:t>
      </w:r>
    </w:p>
    <w:p w14:paraId="080CC3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14.3激光波长实际输出功串≥12W；</w:t>
      </w:r>
    </w:p>
    <w:p w14:paraId="2146631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14.4整机特性标刻速度＜12000m/s；</w:t>
      </w:r>
    </w:p>
    <w:p w14:paraId="6F51765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14.5 ≥10英寸触摸控制器主控；</w:t>
      </w:r>
    </w:p>
    <w:p w14:paraId="01FA1D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14.6冷却系统水冷(随机带冷水机)；</w:t>
      </w:r>
    </w:p>
    <w:p w14:paraId="1078D06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14.7聚焦镜头焦距185mm；</w:t>
      </w:r>
    </w:p>
    <w:p w14:paraId="788033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14.8最小线宽0.01mm；</w:t>
      </w:r>
    </w:p>
    <w:p w14:paraId="66BE2FB8">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color w:val="000000"/>
          <w:sz w:val="24"/>
        </w:rPr>
        <w:t>★</w:t>
      </w:r>
      <w:r>
        <w:rPr>
          <w:rFonts w:hint="eastAsia" w:ascii="仿宋" w:hAnsi="仿宋" w:eastAsia="仿宋" w:cs="仿宋"/>
          <w:b/>
          <w:bCs/>
          <w:color w:val="000000"/>
          <w:kern w:val="0"/>
          <w:sz w:val="24"/>
          <w:lang w:bidi="ar"/>
        </w:rPr>
        <w:t>14.9重复定位精度0.001m；</w:t>
      </w:r>
    </w:p>
    <w:p w14:paraId="1911AF3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14.10喷码参数打标范围110mmX110mm(可选)。</w:t>
      </w:r>
    </w:p>
    <w:p w14:paraId="38DCA5D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产品15.全自动贴标机</w:t>
      </w:r>
    </w:p>
    <w:p w14:paraId="0F1E900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15.1生产能力：30瓶/分；</w:t>
      </w:r>
    </w:p>
    <w:p w14:paraId="1931E71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15.2瓶规格：≥8ml；</w:t>
      </w:r>
    </w:p>
    <w:p w14:paraId="595C15A8">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color w:val="000000"/>
          <w:sz w:val="24"/>
        </w:rPr>
        <w:t>★15</w:t>
      </w:r>
      <w:r>
        <w:rPr>
          <w:rFonts w:hint="eastAsia" w:ascii="仿宋" w:hAnsi="仿宋" w:eastAsia="仿宋" w:cs="仿宋"/>
          <w:b/>
          <w:bCs/>
          <w:color w:val="000000"/>
          <w:kern w:val="0"/>
          <w:sz w:val="24"/>
          <w:lang w:bidi="ar"/>
        </w:rPr>
        <w:t>.3贴标精度：±0.5mm；</w:t>
      </w:r>
    </w:p>
    <w:p w14:paraId="2F9EFE8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15.4标签规格：长10～80mm；宽10～80mm；</w:t>
      </w:r>
    </w:p>
    <w:p w14:paraId="00C176F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15.5标签卷规格：外径350mm；内径76mm；</w:t>
      </w:r>
    </w:p>
    <w:p w14:paraId="03816C6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15.6气源压力：≥0.4MPa；</w:t>
      </w:r>
    </w:p>
    <w:p w14:paraId="1DEA1A6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15.7电源：220V/50Hz； </w:t>
      </w:r>
    </w:p>
    <w:p w14:paraId="2AB4426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15.8功率：≥1Kw；</w:t>
      </w:r>
    </w:p>
    <w:p w14:paraId="07EEFA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15.9采用PLC控制触摸屏操作；</w:t>
      </w:r>
    </w:p>
    <w:p w14:paraId="3030F2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15.10设备材质：SUS304不锈钢。</w:t>
      </w:r>
    </w:p>
    <w:p w14:paraId="7D554DE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产品16.控制系统</w:t>
      </w:r>
    </w:p>
    <w:p w14:paraId="241375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 采用PLC控制触摸屏操作，配有无瓶不灌装、无瓶不上内塞和戴盖、无瓶不旋盖功能。</w:t>
      </w:r>
    </w:p>
    <w:p w14:paraId="68205A0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w:t>
      </w:r>
      <w:r>
        <w:rPr>
          <w:rFonts w:hint="eastAsia" w:ascii="仿宋" w:hAnsi="仿宋" w:eastAsia="仿宋" w:cs="仿宋"/>
          <w:b/>
          <w:bCs/>
          <w:color w:val="000000"/>
          <w:kern w:val="0"/>
          <w:sz w:val="24"/>
          <w:lang w:val="en-US" w:eastAsia="zh-CN" w:bidi="ar"/>
        </w:rPr>
        <w:t>其他</w:t>
      </w:r>
      <w:r>
        <w:rPr>
          <w:rFonts w:hint="eastAsia" w:ascii="仿宋" w:hAnsi="仿宋" w:eastAsia="仿宋" w:cs="仿宋"/>
          <w:b/>
          <w:bCs/>
          <w:color w:val="000000"/>
          <w:kern w:val="0"/>
          <w:sz w:val="24"/>
          <w:lang w:bidi="ar"/>
        </w:rPr>
        <w:t>要求</w:t>
      </w:r>
    </w:p>
    <w:p w14:paraId="4C4A7D4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1.本项目为包含设备到货、安装、调试、验证、验收的交钥匙工程，除以上技术要求包含内容外，涉及安装、调试、验证所需的辅材、配件等，所需费用包含在投标总报价中。</w:t>
      </w:r>
    </w:p>
    <w:p w14:paraId="0D818BB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2.培训2-4名操作员工及简单故障维修员工。</w:t>
      </w:r>
    </w:p>
    <w:p w14:paraId="62DF817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3.整套生产线免费保修年限≥5年，质保期内</w:t>
      </w:r>
      <w:r>
        <w:rPr>
          <w:rFonts w:hint="eastAsia" w:ascii="仿宋" w:hAnsi="仿宋" w:eastAsia="仿宋" w:cs="仿宋"/>
          <w:b/>
          <w:bCs/>
          <w:color w:val="000000"/>
          <w:kern w:val="0"/>
          <w:sz w:val="24"/>
          <w:lang w:val="en-US" w:eastAsia="zh-CN" w:bidi="ar"/>
        </w:rPr>
        <w:t>提供</w:t>
      </w:r>
      <w:r>
        <w:rPr>
          <w:rFonts w:hint="eastAsia" w:ascii="仿宋" w:hAnsi="仿宋" w:eastAsia="仿宋" w:cs="仿宋"/>
          <w:b/>
          <w:bCs/>
          <w:color w:val="000000"/>
          <w:kern w:val="0"/>
          <w:sz w:val="24"/>
          <w:lang w:bidi="ar"/>
        </w:rPr>
        <w:t>系统升级维护</w:t>
      </w: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bidi="ar"/>
        </w:rPr>
        <w:t>所需费用包含在投标总报价中。</w:t>
      </w:r>
    </w:p>
    <w:p w14:paraId="003CA53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4.维修响应时间：≤2小时内提供响应服务。24小时到达现场。</w:t>
      </w:r>
    </w:p>
    <w:p w14:paraId="1C10613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5.配置相应工作台</w:t>
      </w:r>
    </w:p>
    <w:p w14:paraId="7FC1E7F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6.配套相关管线和仪表等（包括纯化水管道，蒸汽管道，自来水管道等），管线易拆洗，仪表易检修。</w:t>
      </w:r>
    </w:p>
    <w:p w14:paraId="4944C82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7.系统必须做到自动清洗。</w:t>
      </w:r>
    </w:p>
    <w:p w14:paraId="644DE60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8、投标人需自行</w:t>
      </w:r>
      <w:r>
        <w:rPr>
          <w:rFonts w:hint="eastAsia" w:ascii="仿宋" w:hAnsi="仿宋" w:eastAsia="仿宋" w:cs="仿宋"/>
          <w:b/>
          <w:bCs/>
          <w:color w:val="000000"/>
          <w:kern w:val="0"/>
          <w:sz w:val="24"/>
          <w:lang w:val="en-US" w:eastAsia="zh-CN" w:bidi="ar"/>
        </w:rPr>
        <w:t>踏勘</w:t>
      </w:r>
      <w:r>
        <w:rPr>
          <w:rFonts w:hint="eastAsia" w:ascii="仿宋" w:hAnsi="仿宋" w:eastAsia="仿宋" w:cs="仿宋"/>
          <w:b/>
          <w:bCs/>
          <w:color w:val="000000"/>
          <w:kern w:val="0"/>
          <w:sz w:val="24"/>
          <w:lang w:bidi="ar"/>
        </w:rPr>
        <w:t>现场，踏勘联系人：18810913031，如中标后因未踏勘产生的相关责任，自行负责，踏勘费用包含在投标总价中。</w:t>
      </w:r>
    </w:p>
    <w:p w14:paraId="15942A2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9、配置要求</w:t>
      </w:r>
    </w:p>
    <w:tbl>
      <w:tblPr>
        <w:tblStyle w:val="20"/>
        <w:tblW w:w="936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385"/>
        <w:gridCol w:w="3823"/>
        <w:gridCol w:w="1385"/>
        <w:gridCol w:w="1386"/>
        <w:gridCol w:w="1386"/>
      </w:tblGrid>
      <w:tr w14:paraId="2E26A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1385" w:type="dxa"/>
            <w:noWrap w:val="0"/>
            <w:vAlign w:val="center"/>
          </w:tcPr>
          <w:p w14:paraId="3D54E18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3823" w:type="dxa"/>
            <w:noWrap w:val="0"/>
            <w:vAlign w:val="center"/>
          </w:tcPr>
          <w:p w14:paraId="58BB539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产品名称</w:t>
            </w:r>
          </w:p>
        </w:tc>
        <w:tc>
          <w:tcPr>
            <w:tcW w:w="1385" w:type="dxa"/>
            <w:noWrap w:val="0"/>
            <w:vAlign w:val="center"/>
          </w:tcPr>
          <w:p w14:paraId="3D8A9AF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单位</w:t>
            </w:r>
          </w:p>
        </w:tc>
        <w:tc>
          <w:tcPr>
            <w:tcW w:w="1386" w:type="dxa"/>
            <w:noWrap w:val="0"/>
            <w:vAlign w:val="center"/>
          </w:tcPr>
          <w:p w14:paraId="2ADF547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1386" w:type="dxa"/>
            <w:noWrap w:val="0"/>
            <w:vAlign w:val="top"/>
          </w:tcPr>
          <w:p w14:paraId="5F77DAD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备注</w:t>
            </w:r>
          </w:p>
        </w:tc>
      </w:tr>
      <w:tr w14:paraId="0BD8F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31A5171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3823" w:type="dxa"/>
            <w:noWrap w:val="0"/>
            <w:vAlign w:val="center"/>
          </w:tcPr>
          <w:p w14:paraId="3B44CD5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配制罐</w:t>
            </w:r>
          </w:p>
        </w:tc>
        <w:tc>
          <w:tcPr>
            <w:tcW w:w="1385" w:type="dxa"/>
            <w:noWrap w:val="0"/>
            <w:vAlign w:val="center"/>
          </w:tcPr>
          <w:p w14:paraId="37DD8B2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86" w:type="dxa"/>
            <w:noWrap w:val="0"/>
            <w:vAlign w:val="center"/>
          </w:tcPr>
          <w:p w14:paraId="4C33381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restart"/>
            <w:noWrap w:val="0"/>
            <w:vAlign w:val="top"/>
          </w:tcPr>
          <w:p w14:paraId="5AEDC9B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sz w:val="24"/>
              </w:rPr>
              <w:t>洗剂配制灌装线</w:t>
            </w:r>
          </w:p>
        </w:tc>
      </w:tr>
      <w:tr w14:paraId="4D528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4347452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c>
          <w:tcPr>
            <w:tcW w:w="3823" w:type="dxa"/>
            <w:noWrap w:val="0"/>
            <w:vAlign w:val="center"/>
          </w:tcPr>
          <w:p w14:paraId="7874559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自动理瓶机</w:t>
            </w:r>
          </w:p>
        </w:tc>
        <w:tc>
          <w:tcPr>
            <w:tcW w:w="1385" w:type="dxa"/>
            <w:noWrap w:val="0"/>
            <w:vAlign w:val="center"/>
          </w:tcPr>
          <w:p w14:paraId="55968E6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86" w:type="dxa"/>
            <w:noWrap w:val="0"/>
            <w:vAlign w:val="center"/>
          </w:tcPr>
          <w:p w14:paraId="3954777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continue"/>
            <w:noWrap w:val="0"/>
            <w:vAlign w:val="top"/>
          </w:tcPr>
          <w:p w14:paraId="7C49531B">
            <w:pPr>
              <w:widowControl/>
              <w:spacing w:line="360" w:lineRule="auto"/>
              <w:jc w:val="left"/>
              <w:rPr>
                <w:rFonts w:hint="eastAsia" w:ascii="仿宋" w:hAnsi="仿宋" w:eastAsia="仿宋" w:cs="仿宋"/>
                <w:b/>
                <w:bCs/>
                <w:color w:val="000000"/>
                <w:kern w:val="0"/>
                <w:sz w:val="24"/>
                <w:lang w:bidi="ar"/>
              </w:rPr>
            </w:pPr>
          </w:p>
        </w:tc>
      </w:tr>
      <w:tr w14:paraId="67B54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0CF9DC5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w:t>
            </w:r>
          </w:p>
        </w:tc>
        <w:tc>
          <w:tcPr>
            <w:tcW w:w="3823" w:type="dxa"/>
            <w:noWrap w:val="0"/>
            <w:vAlign w:val="center"/>
          </w:tcPr>
          <w:p w14:paraId="5B58EE8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全自动灌装旋盖机</w:t>
            </w:r>
          </w:p>
        </w:tc>
        <w:tc>
          <w:tcPr>
            <w:tcW w:w="1385" w:type="dxa"/>
            <w:noWrap w:val="0"/>
            <w:vAlign w:val="center"/>
          </w:tcPr>
          <w:p w14:paraId="156C805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86" w:type="dxa"/>
            <w:noWrap w:val="0"/>
            <w:vAlign w:val="center"/>
          </w:tcPr>
          <w:p w14:paraId="02A1D65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continue"/>
            <w:noWrap w:val="0"/>
            <w:vAlign w:val="top"/>
          </w:tcPr>
          <w:p w14:paraId="2910DB1B">
            <w:pPr>
              <w:widowControl/>
              <w:spacing w:line="360" w:lineRule="auto"/>
              <w:jc w:val="left"/>
              <w:rPr>
                <w:rFonts w:hint="eastAsia" w:ascii="仿宋" w:hAnsi="仿宋" w:eastAsia="仿宋" w:cs="仿宋"/>
                <w:b/>
                <w:bCs/>
                <w:color w:val="000000"/>
                <w:kern w:val="0"/>
                <w:sz w:val="24"/>
                <w:lang w:bidi="ar"/>
              </w:rPr>
            </w:pPr>
          </w:p>
        </w:tc>
      </w:tr>
      <w:tr w14:paraId="5074A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72C5137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w:t>
            </w:r>
          </w:p>
        </w:tc>
        <w:tc>
          <w:tcPr>
            <w:tcW w:w="3823" w:type="dxa"/>
            <w:noWrap w:val="0"/>
            <w:vAlign w:val="center"/>
          </w:tcPr>
          <w:p w14:paraId="7F877F0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在线称重机</w:t>
            </w:r>
          </w:p>
        </w:tc>
        <w:tc>
          <w:tcPr>
            <w:tcW w:w="1385" w:type="dxa"/>
            <w:noWrap w:val="0"/>
            <w:vAlign w:val="center"/>
          </w:tcPr>
          <w:p w14:paraId="1C6571A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86" w:type="dxa"/>
            <w:noWrap w:val="0"/>
            <w:vAlign w:val="center"/>
          </w:tcPr>
          <w:p w14:paraId="212F778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continue"/>
            <w:noWrap w:val="0"/>
            <w:vAlign w:val="top"/>
          </w:tcPr>
          <w:p w14:paraId="27569F45">
            <w:pPr>
              <w:widowControl/>
              <w:spacing w:line="360" w:lineRule="auto"/>
              <w:jc w:val="left"/>
              <w:rPr>
                <w:rFonts w:hint="eastAsia" w:ascii="仿宋" w:hAnsi="仿宋" w:eastAsia="仿宋" w:cs="仿宋"/>
                <w:b/>
                <w:bCs/>
                <w:color w:val="000000"/>
                <w:kern w:val="0"/>
                <w:sz w:val="24"/>
                <w:lang w:bidi="ar"/>
              </w:rPr>
            </w:pPr>
          </w:p>
        </w:tc>
      </w:tr>
      <w:tr w14:paraId="3B3B7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94B1D5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w:t>
            </w:r>
          </w:p>
        </w:tc>
        <w:tc>
          <w:tcPr>
            <w:tcW w:w="3823" w:type="dxa"/>
            <w:noWrap w:val="0"/>
            <w:vAlign w:val="center"/>
          </w:tcPr>
          <w:p w14:paraId="05CC90E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激光打码机</w:t>
            </w:r>
          </w:p>
        </w:tc>
        <w:tc>
          <w:tcPr>
            <w:tcW w:w="1385" w:type="dxa"/>
            <w:noWrap w:val="0"/>
            <w:vAlign w:val="center"/>
          </w:tcPr>
          <w:p w14:paraId="1FA4910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86" w:type="dxa"/>
            <w:noWrap w:val="0"/>
            <w:vAlign w:val="center"/>
          </w:tcPr>
          <w:p w14:paraId="62CC908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continue"/>
            <w:noWrap w:val="0"/>
            <w:vAlign w:val="top"/>
          </w:tcPr>
          <w:p w14:paraId="5952BE40">
            <w:pPr>
              <w:widowControl/>
              <w:spacing w:line="360" w:lineRule="auto"/>
              <w:jc w:val="left"/>
              <w:rPr>
                <w:rFonts w:hint="eastAsia" w:ascii="仿宋" w:hAnsi="仿宋" w:eastAsia="仿宋" w:cs="仿宋"/>
                <w:b/>
                <w:bCs/>
                <w:color w:val="000000"/>
                <w:kern w:val="0"/>
                <w:sz w:val="24"/>
                <w:lang w:bidi="ar"/>
              </w:rPr>
            </w:pPr>
          </w:p>
        </w:tc>
      </w:tr>
      <w:tr w14:paraId="5A503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28C8BBC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w:t>
            </w:r>
          </w:p>
        </w:tc>
        <w:tc>
          <w:tcPr>
            <w:tcW w:w="3823" w:type="dxa"/>
            <w:noWrap w:val="0"/>
            <w:vAlign w:val="center"/>
          </w:tcPr>
          <w:p w14:paraId="4D8F5A5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全自动贴标机</w:t>
            </w:r>
          </w:p>
        </w:tc>
        <w:tc>
          <w:tcPr>
            <w:tcW w:w="1385" w:type="dxa"/>
            <w:noWrap w:val="0"/>
            <w:vAlign w:val="center"/>
          </w:tcPr>
          <w:p w14:paraId="5650902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86" w:type="dxa"/>
            <w:noWrap w:val="0"/>
            <w:vAlign w:val="center"/>
          </w:tcPr>
          <w:p w14:paraId="4AA3342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continue"/>
            <w:noWrap w:val="0"/>
            <w:vAlign w:val="top"/>
          </w:tcPr>
          <w:p w14:paraId="49A838AB">
            <w:pPr>
              <w:widowControl/>
              <w:spacing w:line="360" w:lineRule="auto"/>
              <w:jc w:val="left"/>
              <w:rPr>
                <w:rFonts w:hint="eastAsia" w:ascii="仿宋" w:hAnsi="仿宋" w:eastAsia="仿宋" w:cs="仿宋"/>
                <w:b/>
                <w:bCs/>
                <w:color w:val="000000"/>
                <w:kern w:val="0"/>
                <w:sz w:val="24"/>
                <w:lang w:bidi="ar"/>
              </w:rPr>
            </w:pPr>
          </w:p>
        </w:tc>
      </w:tr>
      <w:tr w14:paraId="09C37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09E71BC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w:t>
            </w:r>
          </w:p>
        </w:tc>
        <w:tc>
          <w:tcPr>
            <w:tcW w:w="3823" w:type="dxa"/>
            <w:noWrap w:val="0"/>
            <w:vAlign w:val="center"/>
          </w:tcPr>
          <w:p w14:paraId="0C1BB3F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铝膜封口机</w:t>
            </w:r>
          </w:p>
        </w:tc>
        <w:tc>
          <w:tcPr>
            <w:tcW w:w="1385" w:type="dxa"/>
            <w:noWrap w:val="0"/>
            <w:vAlign w:val="center"/>
          </w:tcPr>
          <w:p w14:paraId="368B8E4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86" w:type="dxa"/>
            <w:noWrap w:val="0"/>
            <w:vAlign w:val="center"/>
          </w:tcPr>
          <w:p w14:paraId="03F13B5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continue"/>
            <w:noWrap w:val="0"/>
            <w:vAlign w:val="top"/>
          </w:tcPr>
          <w:p w14:paraId="14252A84">
            <w:pPr>
              <w:widowControl/>
              <w:spacing w:line="360" w:lineRule="auto"/>
              <w:jc w:val="left"/>
              <w:rPr>
                <w:rFonts w:hint="eastAsia" w:ascii="仿宋" w:hAnsi="仿宋" w:eastAsia="仿宋" w:cs="仿宋"/>
                <w:b/>
                <w:bCs/>
                <w:color w:val="000000"/>
                <w:kern w:val="0"/>
                <w:sz w:val="24"/>
                <w:lang w:bidi="ar"/>
              </w:rPr>
            </w:pPr>
          </w:p>
        </w:tc>
      </w:tr>
      <w:tr w14:paraId="20FEF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34618D3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8</w:t>
            </w:r>
          </w:p>
        </w:tc>
        <w:tc>
          <w:tcPr>
            <w:tcW w:w="3823" w:type="dxa"/>
            <w:noWrap w:val="0"/>
            <w:vAlign w:val="center"/>
          </w:tcPr>
          <w:p w14:paraId="65379A9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胶体磨</w:t>
            </w:r>
          </w:p>
        </w:tc>
        <w:tc>
          <w:tcPr>
            <w:tcW w:w="1385" w:type="dxa"/>
            <w:noWrap w:val="0"/>
            <w:vAlign w:val="center"/>
          </w:tcPr>
          <w:p w14:paraId="154EC54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86" w:type="dxa"/>
            <w:noWrap w:val="0"/>
            <w:vAlign w:val="center"/>
          </w:tcPr>
          <w:p w14:paraId="40336BA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continue"/>
            <w:noWrap w:val="0"/>
            <w:vAlign w:val="top"/>
          </w:tcPr>
          <w:p w14:paraId="7AC1C8EF">
            <w:pPr>
              <w:widowControl/>
              <w:spacing w:line="360" w:lineRule="auto"/>
              <w:jc w:val="left"/>
              <w:rPr>
                <w:rFonts w:hint="eastAsia" w:ascii="仿宋" w:hAnsi="仿宋" w:eastAsia="仿宋" w:cs="仿宋"/>
                <w:b/>
                <w:bCs/>
                <w:color w:val="000000"/>
                <w:kern w:val="0"/>
                <w:sz w:val="24"/>
                <w:lang w:bidi="ar"/>
              </w:rPr>
            </w:pPr>
          </w:p>
        </w:tc>
      </w:tr>
      <w:tr w14:paraId="5878F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36825B7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9</w:t>
            </w:r>
          </w:p>
        </w:tc>
        <w:tc>
          <w:tcPr>
            <w:tcW w:w="3823" w:type="dxa"/>
            <w:noWrap w:val="0"/>
            <w:vAlign w:val="center"/>
          </w:tcPr>
          <w:p w14:paraId="0B13B8C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控制系统</w:t>
            </w:r>
          </w:p>
        </w:tc>
        <w:tc>
          <w:tcPr>
            <w:tcW w:w="1385" w:type="dxa"/>
            <w:noWrap w:val="0"/>
            <w:vAlign w:val="center"/>
          </w:tcPr>
          <w:p w14:paraId="2C6A370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386" w:type="dxa"/>
            <w:noWrap w:val="0"/>
            <w:vAlign w:val="center"/>
          </w:tcPr>
          <w:p w14:paraId="238DEC5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continue"/>
            <w:noWrap w:val="0"/>
            <w:vAlign w:val="top"/>
          </w:tcPr>
          <w:p w14:paraId="7DA9DA06">
            <w:pPr>
              <w:widowControl/>
              <w:spacing w:line="360" w:lineRule="auto"/>
              <w:jc w:val="left"/>
              <w:rPr>
                <w:rFonts w:hint="eastAsia" w:ascii="仿宋" w:hAnsi="仿宋" w:eastAsia="仿宋" w:cs="仿宋"/>
                <w:b/>
                <w:bCs/>
                <w:color w:val="000000"/>
                <w:kern w:val="0"/>
                <w:sz w:val="24"/>
                <w:lang w:bidi="ar"/>
              </w:rPr>
            </w:pPr>
          </w:p>
        </w:tc>
      </w:tr>
      <w:tr w14:paraId="04779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7A0F7CC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10</w:t>
            </w:r>
          </w:p>
        </w:tc>
        <w:tc>
          <w:tcPr>
            <w:tcW w:w="3823" w:type="dxa"/>
            <w:noWrap w:val="0"/>
            <w:vAlign w:val="center"/>
          </w:tcPr>
          <w:p w14:paraId="30F17CD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配制罐</w:t>
            </w:r>
          </w:p>
        </w:tc>
        <w:tc>
          <w:tcPr>
            <w:tcW w:w="1385" w:type="dxa"/>
            <w:noWrap w:val="0"/>
            <w:vAlign w:val="center"/>
          </w:tcPr>
          <w:p w14:paraId="7DD7182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86" w:type="dxa"/>
            <w:noWrap w:val="0"/>
            <w:vAlign w:val="center"/>
          </w:tcPr>
          <w:p w14:paraId="3F24744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w:t>
            </w:r>
          </w:p>
        </w:tc>
        <w:tc>
          <w:tcPr>
            <w:tcW w:w="1386" w:type="dxa"/>
            <w:vMerge w:val="restart"/>
            <w:noWrap w:val="0"/>
            <w:vAlign w:val="top"/>
          </w:tcPr>
          <w:p w14:paraId="2104498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sz w:val="24"/>
              </w:rPr>
              <w:t>8ml五官制剂配制灌装线</w:t>
            </w:r>
          </w:p>
        </w:tc>
      </w:tr>
      <w:tr w14:paraId="3DB3F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44E615B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11</w:t>
            </w:r>
          </w:p>
        </w:tc>
        <w:tc>
          <w:tcPr>
            <w:tcW w:w="3823" w:type="dxa"/>
            <w:noWrap w:val="0"/>
            <w:vAlign w:val="center"/>
          </w:tcPr>
          <w:p w14:paraId="31A1D6A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自动理瓶机</w:t>
            </w:r>
          </w:p>
        </w:tc>
        <w:tc>
          <w:tcPr>
            <w:tcW w:w="1385" w:type="dxa"/>
            <w:noWrap w:val="0"/>
            <w:vAlign w:val="center"/>
          </w:tcPr>
          <w:p w14:paraId="6492A88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86" w:type="dxa"/>
            <w:noWrap w:val="0"/>
            <w:vAlign w:val="center"/>
          </w:tcPr>
          <w:p w14:paraId="6E2A37F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continue"/>
            <w:noWrap w:val="0"/>
            <w:vAlign w:val="top"/>
          </w:tcPr>
          <w:p w14:paraId="445172E9">
            <w:pPr>
              <w:widowControl/>
              <w:spacing w:line="360" w:lineRule="auto"/>
              <w:jc w:val="left"/>
              <w:rPr>
                <w:rFonts w:hint="eastAsia" w:ascii="仿宋" w:hAnsi="仿宋" w:eastAsia="仿宋" w:cs="仿宋"/>
                <w:b/>
                <w:bCs/>
                <w:color w:val="000000"/>
                <w:kern w:val="0"/>
                <w:sz w:val="24"/>
                <w:lang w:bidi="ar"/>
              </w:rPr>
            </w:pPr>
          </w:p>
        </w:tc>
      </w:tr>
      <w:tr w14:paraId="11D22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C14670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12</w:t>
            </w:r>
          </w:p>
        </w:tc>
        <w:tc>
          <w:tcPr>
            <w:tcW w:w="3823" w:type="dxa"/>
            <w:noWrap w:val="0"/>
            <w:vAlign w:val="center"/>
          </w:tcPr>
          <w:p w14:paraId="6F984B4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全自动灌装加塞旋盖机</w:t>
            </w:r>
          </w:p>
        </w:tc>
        <w:tc>
          <w:tcPr>
            <w:tcW w:w="1385" w:type="dxa"/>
            <w:noWrap w:val="0"/>
            <w:vAlign w:val="center"/>
          </w:tcPr>
          <w:p w14:paraId="2F86AB5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86" w:type="dxa"/>
            <w:noWrap w:val="0"/>
            <w:vAlign w:val="center"/>
          </w:tcPr>
          <w:p w14:paraId="36C3E02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continue"/>
            <w:noWrap w:val="0"/>
            <w:vAlign w:val="top"/>
          </w:tcPr>
          <w:p w14:paraId="6FEFC19C">
            <w:pPr>
              <w:widowControl/>
              <w:spacing w:line="360" w:lineRule="auto"/>
              <w:jc w:val="left"/>
              <w:rPr>
                <w:rFonts w:hint="eastAsia" w:ascii="仿宋" w:hAnsi="仿宋" w:eastAsia="仿宋" w:cs="仿宋"/>
                <w:b/>
                <w:bCs/>
                <w:color w:val="000000"/>
                <w:kern w:val="0"/>
                <w:sz w:val="24"/>
                <w:lang w:bidi="ar"/>
              </w:rPr>
            </w:pPr>
          </w:p>
        </w:tc>
      </w:tr>
      <w:tr w14:paraId="3A92C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660F832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13</w:t>
            </w:r>
          </w:p>
        </w:tc>
        <w:tc>
          <w:tcPr>
            <w:tcW w:w="3823" w:type="dxa"/>
            <w:noWrap w:val="0"/>
            <w:vAlign w:val="center"/>
          </w:tcPr>
          <w:p w14:paraId="3C43AD8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在线称重机</w:t>
            </w:r>
          </w:p>
        </w:tc>
        <w:tc>
          <w:tcPr>
            <w:tcW w:w="1385" w:type="dxa"/>
            <w:noWrap w:val="0"/>
            <w:vAlign w:val="center"/>
          </w:tcPr>
          <w:p w14:paraId="578AA52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86" w:type="dxa"/>
            <w:noWrap w:val="0"/>
            <w:vAlign w:val="center"/>
          </w:tcPr>
          <w:p w14:paraId="31E2375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continue"/>
            <w:noWrap w:val="0"/>
            <w:vAlign w:val="top"/>
          </w:tcPr>
          <w:p w14:paraId="3710E188">
            <w:pPr>
              <w:widowControl/>
              <w:spacing w:line="360" w:lineRule="auto"/>
              <w:jc w:val="left"/>
              <w:rPr>
                <w:rFonts w:hint="eastAsia" w:ascii="仿宋" w:hAnsi="仿宋" w:eastAsia="仿宋" w:cs="仿宋"/>
                <w:b/>
                <w:bCs/>
                <w:color w:val="000000"/>
                <w:kern w:val="0"/>
                <w:sz w:val="24"/>
                <w:lang w:bidi="ar"/>
              </w:rPr>
            </w:pPr>
          </w:p>
        </w:tc>
      </w:tr>
      <w:tr w14:paraId="1B2C2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3C4EA53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14</w:t>
            </w:r>
          </w:p>
        </w:tc>
        <w:tc>
          <w:tcPr>
            <w:tcW w:w="3823" w:type="dxa"/>
            <w:noWrap w:val="0"/>
            <w:vAlign w:val="center"/>
          </w:tcPr>
          <w:p w14:paraId="25AB113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激光打码机</w:t>
            </w:r>
          </w:p>
        </w:tc>
        <w:tc>
          <w:tcPr>
            <w:tcW w:w="1385" w:type="dxa"/>
            <w:noWrap w:val="0"/>
            <w:vAlign w:val="center"/>
          </w:tcPr>
          <w:p w14:paraId="0591543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86" w:type="dxa"/>
            <w:noWrap w:val="0"/>
            <w:vAlign w:val="center"/>
          </w:tcPr>
          <w:p w14:paraId="04CC800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continue"/>
            <w:noWrap w:val="0"/>
            <w:vAlign w:val="top"/>
          </w:tcPr>
          <w:p w14:paraId="1EAF63B3">
            <w:pPr>
              <w:widowControl/>
              <w:spacing w:line="360" w:lineRule="auto"/>
              <w:jc w:val="left"/>
              <w:rPr>
                <w:rFonts w:hint="eastAsia" w:ascii="仿宋" w:hAnsi="仿宋" w:eastAsia="仿宋" w:cs="仿宋"/>
                <w:b/>
                <w:bCs/>
                <w:color w:val="000000"/>
                <w:kern w:val="0"/>
                <w:sz w:val="24"/>
                <w:lang w:bidi="ar"/>
              </w:rPr>
            </w:pPr>
          </w:p>
        </w:tc>
      </w:tr>
      <w:tr w14:paraId="2EACB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80182A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15</w:t>
            </w:r>
          </w:p>
        </w:tc>
        <w:tc>
          <w:tcPr>
            <w:tcW w:w="3823" w:type="dxa"/>
            <w:noWrap w:val="0"/>
            <w:vAlign w:val="center"/>
          </w:tcPr>
          <w:p w14:paraId="45BF3A4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全自动贴标机</w:t>
            </w:r>
          </w:p>
        </w:tc>
        <w:tc>
          <w:tcPr>
            <w:tcW w:w="1385" w:type="dxa"/>
            <w:noWrap w:val="0"/>
            <w:vAlign w:val="center"/>
          </w:tcPr>
          <w:p w14:paraId="4B0B43F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386" w:type="dxa"/>
            <w:noWrap w:val="0"/>
            <w:vAlign w:val="center"/>
          </w:tcPr>
          <w:p w14:paraId="6E57176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continue"/>
            <w:noWrap w:val="0"/>
            <w:vAlign w:val="top"/>
          </w:tcPr>
          <w:p w14:paraId="6ED88D8B">
            <w:pPr>
              <w:widowControl/>
              <w:spacing w:line="360" w:lineRule="auto"/>
              <w:jc w:val="left"/>
              <w:rPr>
                <w:rFonts w:hint="eastAsia" w:ascii="仿宋" w:hAnsi="仿宋" w:eastAsia="仿宋" w:cs="仿宋"/>
                <w:b/>
                <w:bCs/>
                <w:color w:val="000000"/>
                <w:kern w:val="0"/>
                <w:sz w:val="24"/>
                <w:lang w:bidi="ar"/>
              </w:rPr>
            </w:pPr>
          </w:p>
        </w:tc>
      </w:tr>
      <w:tr w14:paraId="4B943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68A79C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16</w:t>
            </w:r>
          </w:p>
        </w:tc>
        <w:tc>
          <w:tcPr>
            <w:tcW w:w="3823" w:type="dxa"/>
            <w:noWrap w:val="0"/>
            <w:vAlign w:val="center"/>
          </w:tcPr>
          <w:p w14:paraId="5A27717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控制系统</w:t>
            </w:r>
          </w:p>
        </w:tc>
        <w:tc>
          <w:tcPr>
            <w:tcW w:w="1385" w:type="dxa"/>
            <w:noWrap w:val="0"/>
            <w:vAlign w:val="center"/>
          </w:tcPr>
          <w:p w14:paraId="683EA02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386" w:type="dxa"/>
            <w:noWrap w:val="0"/>
            <w:vAlign w:val="center"/>
          </w:tcPr>
          <w:p w14:paraId="67D63BB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386" w:type="dxa"/>
            <w:vMerge w:val="continue"/>
            <w:noWrap w:val="0"/>
            <w:vAlign w:val="top"/>
          </w:tcPr>
          <w:p w14:paraId="41A6D469">
            <w:pPr>
              <w:widowControl/>
              <w:spacing w:line="360" w:lineRule="auto"/>
              <w:jc w:val="left"/>
              <w:rPr>
                <w:rFonts w:hint="eastAsia" w:ascii="仿宋" w:hAnsi="仿宋" w:eastAsia="仿宋" w:cs="仿宋"/>
                <w:b/>
                <w:bCs/>
                <w:color w:val="000000"/>
                <w:kern w:val="0"/>
                <w:sz w:val="24"/>
                <w:lang w:bidi="ar"/>
              </w:rPr>
            </w:pPr>
          </w:p>
        </w:tc>
      </w:tr>
    </w:tbl>
    <w:p w14:paraId="1D684989">
      <w:pPr>
        <w:widowControl/>
        <w:spacing w:line="360" w:lineRule="auto"/>
        <w:jc w:val="left"/>
        <w:rPr>
          <w:rFonts w:hint="eastAsia" w:ascii="仿宋" w:hAnsi="仿宋" w:eastAsia="仿宋" w:cs="仿宋"/>
          <w:color w:val="000000"/>
          <w:kern w:val="0"/>
          <w:sz w:val="24"/>
          <w:lang w:bidi="ar"/>
        </w:rPr>
      </w:pPr>
    </w:p>
    <w:p w14:paraId="62CBB125">
      <w:pPr>
        <w:numPr>
          <w:ilvl w:val="0"/>
          <w:numId w:val="0"/>
        </w:numPr>
        <w:spacing w:line="360" w:lineRule="auto"/>
        <w:ind w:leftChars="0"/>
        <w:jc w:val="left"/>
        <w:rPr>
          <w:rFonts w:hint="eastAsia" w:ascii="仿宋" w:hAnsi="仿宋" w:eastAsia="仿宋" w:cs="仿宋"/>
          <w:b/>
          <w:bCs/>
          <w:sz w:val="24"/>
          <w:lang w:bidi="ar"/>
        </w:rPr>
      </w:pPr>
      <w:r>
        <w:rPr>
          <w:rFonts w:hint="eastAsia" w:ascii="仿宋" w:hAnsi="仿宋" w:eastAsia="仿宋" w:cs="仿宋"/>
          <w:b/>
          <w:bCs/>
          <w:sz w:val="24"/>
          <w:lang w:val="en-US" w:eastAsia="zh-CN"/>
        </w:rPr>
        <w:t>四、</w:t>
      </w:r>
      <w:r>
        <w:rPr>
          <w:rFonts w:hint="eastAsia" w:ascii="仿宋" w:hAnsi="仿宋" w:eastAsia="仿宋" w:cs="仿宋"/>
          <w:b/>
          <w:bCs/>
          <w:sz w:val="24"/>
        </w:rPr>
        <w:t>其他配套要求：</w:t>
      </w:r>
    </w:p>
    <w:p w14:paraId="1A919BE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51B5BC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620D092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2045E8A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4420365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6F3CA5D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2AB521C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1313A925">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1AD7A3F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EA7649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529E6A34">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760E196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77C1959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55BE87E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366966D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361DC2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73C897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6B1C7C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3958494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04A9744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792F621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79C82CD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48650A3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4D70B61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2568AC8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567F913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33F30C6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w:t>
      </w:r>
      <w:bookmarkStart w:id="1" w:name="_GoBack"/>
      <w:bookmarkEnd w:id="1"/>
      <w:r>
        <w:rPr>
          <w:rFonts w:hint="eastAsia" w:ascii="仿宋" w:hAnsi="仿宋" w:eastAsia="仿宋" w:cs="仿宋"/>
          <w:color w:val="000000"/>
          <w:kern w:val="0"/>
          <w:sz w:val="24"/>
          <w:lang w:bidi="ar"/>
        </w:rPr>
        <w:t>，中标人应及时提供免费服务。</w:t>
      </w:r>
    </w:p>
    <w:p w14:paraId="5B0A4AA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52930E93">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p>
    <w:sectPr>
      <w:headerReference r:id="rId3" w:type="default"/>
      <w:footerReference r:id="rId4" w:type="default"/>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90675">
    <w:pPr>
      <w:pStyle w:val="14"/>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180</w:t>
    </w:r>
    <w:r>
      <w:rPr>
        <w:rFonts w:ascii="宋体" w:hAnsi="宋体"/>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6850">
    <w:pPr>
      <w:pStyle w:val="15"/>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063E"/>
    <w:rsid w:val="053924CB"/>
    <w:rsid w:val="16352AC4"/>
    <w:rsid w:val="1BAE7E11"/>
    <w:rsid w:val="1DBE2BC9"/>
    <w:rsid w:val="22CC6090"/>
    <w:rsid w:val="27E92EA0"/>
    <w:rsid w:val="33677B8F"/>
    <w:rsid w:val="370E2A1D"/>
    <w:rsid w:val="384D1999"/>
    <w:rsid w:val="52A4407A"/>
    <w:rsid w:val="599C2833"/>
    <w:rsid w:val="5CED4771"/>
    <w:rsid w:val="68006DDE"/>
    <w:rsid w:val="7DB44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qFormat/>
    <w:uiPriority w:val="9"/>
    <w:pPr>
      <w:keepNext/>
      <w:keepLines/>
      <w:widowControl/>
      <w:spacing w:before="200" w:line="276" w:lineRule="auto"/>
      <w:jc w:val="left"/>
      <w:outlineLvl w:val="3"/>
    </w:pPr>
    <w:rPr>
      <w:rFonts w:ascii="Cambria" w:hAnsi="Cambria"/>
      <w:b/>
      <w:bCs/>
      <w:i/>
      <w:iCs/>
      <w:color w:val="4F81BD"/>
      <w:kern w:val="0"/>
      <w:sz w:val="22"/>
      <w:lang w:eastAsia="en-US" w:bidi="en-US"/>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styleId="7">
    <w:name w:val="Body Text First Indent 2"/>
    <w:basedOn w:val="8"/>
    <w:qFormat/>
    <w:uiPriority w:val="99"/>
    <w:pPr>
      <w:spacing w:after="0"/>
      <w:ind w:left="0" w:leftChars="0" w:firstLine="420"/>
    </w:pPr>
    <w:rPr>
      <w:rFonts w:ascii="楷体_GB2312" w:eastAsia="楷体_GB2312"/>
      <w:sz w:val="32"/>
    </w:rPr>
  </w:style>
  <w:style w:type="paragraph" w:styleId="8">
    <w:name w:val="Body Text Indent"/>
    <w:basedOn w:val="1"/>
    <w:next w:val="9"/>
    <w:qFormat/>
    <w:uiPriority w:val="99"/>
    <w:pPr>
      <w:spacing w:after="120" w:afterLines="0"/>
      <w:ind w:left="420" w:leftChars="200"/>
    </w:pPr>
  </w:style>
  <w:style w:type="paragraph" w:styleId="9">
    <w:name w:val="envelope return"/>
    <w:basedOn w:val="1"/>
    <w:qFormat/>
    <w:uiPriority w:val="99"/>
    <w:pPr>
      <w:snapToGrid w:val="0"/>
    </w:pPr>
    <w:rPr>
      <w:rFonts w:ascii="Arial" w:hAnsi="Arial"/>
    </w:rPr>
  </w:style>
  <w:style w:type="paragraph" w:styleId="10">
    <w:name w:val="annotation text"/>
    <w:basedOn w:val="1"/>
    <w:qFormat/>
    <w:uiPriority w:val="99"/>
    <w:pPr>
      <w:jc w:val="left"/>
    </w:pPr>
  </w:style>
  <w:style w:type="paragraph" w:styleId="11">
    <w:name w:val="Body Text"/>
    <w:basedOn w:val="1"/>
    <w:qFormat/>
    <w:uiPriority w:val="99"/>
    <w:rPr>
      <w:rFonts w:eastAsia="黑体"/>
      <w:sz w:val="36"/>
    </w:rPr>
  </w:style>
  <w:style w:type="paragraph" w:styleId="12">
    <w:name w:val="Plain Text"/>
    <w:basedOn w:val="1"/>
    <w:qFormat/>
    <w:uiPriority w:val="99"/>
    <w:rPr>
      <w:rFonts w:ascii="宋体" w:hAnsi="Courier New"/>
      <w:szCs w:val="21"/>
    </w:rPr>
  </w:style>
  <w:style w:type="paragraph" w:styleId="13">
    <w:name w:val="Date"/>
    <w:basedOn w:val="1"/>
    <w:next w:val="1"/>
    <w:qFormat/>
    <w:uiPriority w:val="99"/>
    <w:pPr>
      <w:adjustRightInd w:val="0"/>
      <w:spacing w:line="360" w:lineRule="atLeast"/>
    </w:pPr>
    <w:rPr>
      <w:rFonts w:ascii="宋体"/>
      <w:kern w:val="0"/>
      <w:sz w:val="24"/>
      <w:szCs w:val="20"/>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footnote text"/>
    <w:basedOn w:val="1"/>
    <w:qFormat/>
    <w:uiPriority w:val="99"/>
    <w:pPr>
      <w:snapToGrid w:val="0"/>
      <w:jc w:val="left"/>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Body Text First Indent"/>
    <w:basedOn w:val="11"/>
    <w:qFormat/>
    <w:uiPriority w:val="0"/>
    <w:pPr>
      <w:tabs>
        <w:tab w:val="left" w:pos="1418"/>
      </w:tabs>
      <w:autoSpaceDE w:val="0"/>
      <w:autoSpaceDN w:val="0"/>
      <w:adjustRightInd w:val="0"/>
      <w:spacing w:before="120" w:after="120"/>
      <w:ind w:left="1418" w:hanging="567"/>
      <w:jc w:val="left"/>
    </w:pPr>
    <w:rPr>
      <w:rFonts w:eastAsia="PMingLiU"/>
      <w:lang w:eastAsia="zh-TW"/>
    </w:rPr>
  </w:style>
  <w:style w:type="character" w:styleId="22">
    <w:name w:val="page number"/>
    <w:qFormat/>
    <w:uiPriority w:val="0"/>
  </w:style>
  <w:style w:type="character" w:styleId="23">
    <w:name w:val="annotation reference"/>
    <w:qFormat/>
    <w:uiPriority w:val="0"/>
    <w:rPr>
      <w:sz w:val="21"/>
      <w:szCs w:val="21"/>
    </w:rPr>
  </w:style>
  <w:style w:type="character" w:styleId="24">
    <w:name w:val="footnote reference"/>
    <w:qFormat/>
    <w:uiPriority w:val="99"/>
    <w:rPr>
      <w:vertAlign w:val="superscript"/>
    </w:rPr>
  </w:style>
  <w:style w:type="character" w:customStyle="1" w:styleId="25">
    <w:name w:val="fontstyle01"/>
    <w:qFormat/>
    <w:uiPriority w:val="0"/>
    <w:rPr>
      <w:rFonts w:hint="eastAsia" w:ascii="宋体" w:hAnsi="宋体" w:eastAsia="宋体"/>
      <w:color w:val="000000"/>
      <w:sz w:val="24"/>
      <w:szCs w:val="24"/>
    </w:rPr>
  </w:style>
  <w:style w:type="paragraph" w:customStyle="1" w:styleId="2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7">
    <w:name w:val="标题 2 Char Char"/>
    <w:qFormat/>
    <w:uiPriority w:val="0"/>
    <w:rPr>
      <w:rFonts w:ascii="Arial" w:hAnsi="Arial" w:eastAsia="黑体" w:cs="Times New Roman"/>
      <w:b/>
      <w:bCs/>
      <w:kern w:val="2"/>
      <w:sz w:val="32"/>
      <w:szCs w:val="32"/>
      <w:lang w:val="en-US" w:eastAsia="zh-CN" w:bidi="ar-SA"/>
    </w:rPr>
  </w:style>
  <w:style w:type="paragraph" w:customStyle="1" w:styleId="28">
    <w:name w:val="p0"/>
    <w:basedOn w:val="1"/>
    <w:qFormat/>
    <w:uiPriority w:val="0"/>
    <w:pPr>
      <w:widowControl/>
    </w:pPr>
    <w:rPr>
      <w:kern w:val="0"/>
      <w:szCs w:val="21"/>
    </w:rPr>
  </w:style>
  <w:style w:type="paragraph" w:customStyle="1" w:styleId="29">
    <w:name w:val="p15"/>
    <w:basedOn w:val="1"/>
    <w:qFormat/>
    <w:uiPriority w:val="0"/>
    <w:pPr>
      <w:widowControl/>
      <w:spacing w:before="100" w:line="400" w:lineRule="atLeast"/>
    </w:pPr>
    <w:rPr>
      <w:kern w:val="0"/>
      <w:sz w:val="28"/>
      <w:szCs w:val="28"/>
    </w:rPr>
  </w:style>
  <w:style w:type="paragraph" w:customStyle="1" w:styleId="30">
    <w:name w:val="Table Paragraph"/>
    <w:basedOn w:val="1"/>
    <w:qFormat/>
    <w:uiPriority w:val="1"/>
    <w:rPr>
      <w:rFonts w:ascii="宋体" w:hAnsi="宋体" w:cs="宋体"/>
      <w:lang w:val="zh-CN" w:bidi="zh-CN"/>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5609</Words>
  <Characters>6552</Characters>
  <Lines>0</Lines>
  <Paragraphs>0</Paragraphs>
  <TotalTime>1</TotalTime>
  <ScaleCrop>false</ScaleCrop>
  <LinksUpToDate>false</LinksUpToDate>
  <CharactersWithSpaces>6606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2026-02-25T03:13:00Z</dcterms:created>
  <dc:creator>admin</dc:creator>
  <cp:lastModifiedBy>豆奶是个小胖子</cp:lastModifiedBy>
  <dcterms:modified xsi:type="dcterms:W3CDTF">2026-02-27T07:14:55Z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B9D19BAAB53643DAA4BF0EE90A8FF4EE_12</vt:lpwstr>
  </property>
</Properties>
</file>