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6343" w14:textId="77777777" w:rsidR="006C75C6" w:rsidRPr="006C75C6" w:rsidRDefault="006C75C6" w:rsidP="006C75C6">
      <w:pPr>
        <w:numPr>
          <w:ilvl w:val="0"/>
          <w:numId w:val="1"/>
        </w:numPr>
        <w:spacing w:line="360" w:lineRule="auto"/>
        <w:jc w:val="center"/>
        <w:outlineLvl w:val="0"/>
        <w:rPr>
          <w:rFonts w:ascii="宋体" w:eastAsia="宋体" w:hAnsi="宋体" w:cs="@仿宋_gb2312" w:hint="eastAsia"/>
          <w:b/>
          <w:sz w:val="28"/>
          <w:szCs w:val="20"/>
        </w:rPr>
      </w:pPr>
      <w:bookmarkStart w:id="0" w:name="_Toc22605"/>
      <w:r w:rsidRPr="006C75C6">
        <w:rPr>
          <w:rFonts w:ascii="宋体" w:eastAsia="宋体" w:hAnsi="宋体" w:cs="@仿宋_gb2312" w:hint="eastAsia"/>
          <w:b/>
          <w:sz w:val="28"/>
          <w:szCs w:val="20"/>
        </w:rPr>
        <w:t>采购需求</w:t>
      </w:r>
      <w:bookmarkEnd w:id="0"/>
    </w:p>
    <w:p w14:paraId="232EA96E" w14:textId="77777777" w:rsidR="006C75C6" w:rsidRPr="006C75C6" w:rsidRDefault="006C75C6" w:rsidP="006C75C6">
      <w:pPr>
        <w:spacing w:line="360" w:lineRule="auto"/>
        <w:rPr>
          <w:rFonts w:ascii="宋体" w:eastAsia="宋体" w:hAnsi="宋体" w:cs="@仿宋_gb2312" w:hint="eastAsia"/>
          <w:b/>
          <w:sz w:val="24"/>
          <w:szCs w:val="20"/>
        </w:rPr>
      </w:pPr>
      <w:r w:rsidRPr="006C75C6">
        <w:rPr>
          <w:rFonts w:ascii="宋体" w:eastAsia="宋体" w:hAnsi="宋体" w:cs="@仿宋_gb2312" w:hint="eastAsia"/>
          <w:b/>
          <w:sz w:val="24"/>
          <w:szCs w:val="20"/>
        </w:rPr>
        <w:t>前注：</w:t>
      </w:r>
    </w:p>
    <w:p w14:paraId="50269B41" w14:textId="77777777" w:rsidR="006C75C6" w:rsidRPr="006C75C6" w:rsidRDefault="006C75C6" w:rsidP="006C75C6">
      <w:pPr>
        <w:spacing w:line="360" w:lineRule="auto"/>
        <w:ind w:firstLine="435"/>
        <w:rPr>
          <w:rFonts w:ascii="宋体" w:eastAsia="宋体" w:hAnsi="宋体" w:cs="宋体" w:hint="eastAsia"/>
          <w:sz w:val="24"/>
          <w:szCs w:val="24"/>
        </w:rPr>
      </w:pPr>
      <w:r w:rsidRPr="006C75C6">
        <w:rPr>
          <w:rFonts w:ascii="宋体" w:eastAsia="宋体" w:hAnsi="宋体" w:cs="宋体" w:hint="eastAsia"/>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741EF296" w14:textId="77777777" w:rsidR="006C75C6" w:rsidRPr="006C75C6" w:rsidRDefault="006C75C6" w:rsidP="006C75C6">
      <w:pPr>
        <w:spacing w:line="360" w:lineRule="auto"/>
        <w:ind w:firstLineChars="200" w:firstLine="480"/>
        <w:rPr>
          <w:rFonts w:ascii="宋体" w:eastAsia="宋体" w:hAnsi="宋体" w:cs="宋体" w:hint="eastAsia"/>
          <w:sz w:val="24"/>
          <w:szCs w:val="24"/>
        </w:rPr>
      </w:pPr>
      <w:r w:rsidRPr="006C75C6">
        <w:rPr>
          <w:rFonts w:ascii="宋体" w:eastAsia="宋体" w:hAnsi="宋体" w:cs="宋体" w:hint="eastAsia"/>
          <w:sz w:val="24"/>
          <w:szCs w:val="24"/>
        </w:rPr>
        <w:t>2.</w:t>
      </w:r>
      <w:r w:rsidRPr="006C75C6">
        <w:rPr>
          <w:rFonts w:ascii="宋体" w:eastAsia="宋体" w:hAnsi="宋体" w:cs="宋体"/>
          <w:sz w:val="24"/>
          <w:szCs w:val="24"/>
        </w:rPr>
        <w:t>政府采购政策（包括但不限于下列具体政策要求</w:t>
      </w:r>
      <w:r w:rsidRPr="006C75C6">
        <w:rPr>
          <w:rFonts w:ascii="宋体" w:eastAsia="宋体" w:hAnsi="宋体" w:cs="宋体" w:hint="eastAsia"/>
          <w:sz w:val="24"/>
          <w:szCs w:val="24"/>
        </w:rPr>
        <w:t>）：</w:t>
      </w:r>
    </w:p>
    <w:p w14:paraId="624D6CDC" w14:textId="77777777" w:rsidR="006C75C6" w:rsidRPr="006C75C6" w:rsidRDefault="006C75C6" w:rsidP="006C75C6">
      <w:pPr>
        <w:spacing w:line="360" w:lineRule="auto"/>
        <w:ind w:firstLineChars="200" w:firstLine="480"/>
        <w:rPr>
          <w:rFonts w:ascii="宋体" w:eastAsia="宋体" w:hAnsi="宋体" w:cs="宋体" w:hint="eastAsia"/>
          <w:sz w:val="24"/>
          <w:szCs w:val="24"/>
        </w:rPr>
      </w:pPr>
      <w:r w:rsidRPr="006C75C6">
        <w:rPr>
          <w:rFonts w:ascii="宋体" w:eastAsia="宋体" w:hAnsi="宋体" w:cs="宋体" w:hint="eastAsia"/>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F56243D" w14:textId="77777777" w:rsidR="006C75C6" w:rsidRPr="006C75C6" w:rsidRDefault="006C75C6" w:rsidP="006C75C6">
      <w:pPr>
        <w:spacing w:line="360" w:lineRule="auto"/>
        <w:ind w:firstLineChars="200" w:firstLine="480"/>
        <w:rPr>
          <w:rFonts w:ascii="宋体" w:eastAsia="宋体" w:hAnsi="宋体" w:cs="宋体" w:hint="eastAsia"/>
          <w:sz w:val="24"/>
          <w:szCs w:val="24"/>
        </w:rPr>
      </w:pPr>
      <w:r w:rsidRPr="006C75C6">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w:t>
      </w:r>
      <w:proofErr w:type="gramStart"/>
      <w:r w:rsidRPr="006C75C6">
        <w:rPr>
          <w:rFonts w:ascii="宋体" w:eastAsia="宋体" w:hAnsi="宋体" w:cs="宋体" w:hint="eastAsia"/>
          <w:sz w:val="24"/>
          <w:szCs w:val="24"/>
        </w:rPr>
        <w:t>皖财购</w:t>
      </w:r>
      <w:proofErr w:type="gramEnd"/>
      <w:r w:rsidRPr="006C75C6">
        <w:rPr>
          <w:rFonts w:ascii="宋体" w:eastAsia="宋体" w:hAnsi="宋体" w:cs="宋体" w:hint="eastAsia"/>
          <w:sz w:val="24"/>
          <w:szCs w:val="24"/>
        </w:rPr>
        <w:t>〔2023〕853号）的要求，提供符合需求标准的绿色包装、绿色运输，同时，采购人将对包装材料和运输环节作为履约验收条款进行验收。</w:t>
      </w:r>
    </w:p>
    <w:p w14:paraId="36B91CB7" w14:textId="77777777" w:rsidR="006C75C6" w:rsidRPr="006C75C6" w:rsidRDefault="006C75C6" w:rsidP="006C75C6">
      <w:pPr>
        <w:spacing w:line="360" w:lineRule="auto"/>
        <w:ind w:firstLineChars="200" w:firstLine="480"/>
        <w:rPr>
          <w:rFonts w:ascii="宋体" w:eastAsia="宋体" w:hAnsi="宋体" w:cs="@仿宋_gb2312" w:hint="eastAsia"/>
          <w:bCs/>
          <w:sz w:val="24"/>
          <w:szCs w:val="18"/>
        </w:rPr>
      </w:pPr>
      <w:r w:rsidRPr="006C75C6">
        <w:rPr>
          <w:rFonts w:ascii="宋体" w:eastAsia="宋体" w:hAnsi="宋体" w:cs="宋体" w:hint="eastAsia"/>
          <w:sz w:val="24"/>
          <w:szCs w:val="24"/>
        </w:rPr>
        <w:t>3.如采购人允许采用分包方式履行合同的，应当明确可以分包履行的相关内容。（本项目不允许分包履行）</w:t>
      </w:r>
    </w:p>
    <w:p w14:paraId="768F692D" w14:textId="77777777" w:rsidR="006C75C6" w:rsidRPr="006C75C6" w:rsidRDefault="006C75C6" w:rsidP="006C75C6">
      <w:pPr>
        <w:spacing w:line="360" w:lineRule="auto"/>
        <w:ind w:firstLine="437"/>
        <w:outlineLvl w:val="1"/>
        <w:rPr>
          <w:rFonts w:ascii="宋体" w:eastAsia="宋体" w:hAnsi="宋体" w:cs="@仿宋_gb2312" w:hint="eastAsia"/>
          <w:b/>
          <w:sz w:val="24"/>
          <w:szCs w:val="18"/>
        </w:rPr>
      </w:pPr>
      <w:bookmarkStart w:id="1" w:name="_Toc21798"/>
      <w:bookmarkStart w:id="2" w:name="_Toc4148"/>
      <w:bookmarkStart w:id="3" w:name="_Hlk23621890"/>
      <w:r w:rsidRPr="006C75C6">
        <w:rPr>
          <w:rFonts w:ascii="宋体" w:eastAsia="宋体" w:hAnsi="宋体" w:cs="@仿宋_gb2312" w:hint="eastAsia"/>
          <w:b/>
          <w:sz w:val="24"/>
          <w:szCs w:val="18"/>
        </w:rPr>
        <w:t>一、采购需求前附表</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072"/>
        <w:gridCol w:w="5969"/>
      </w:tblGrid>
      <w:tr w:rsidR="006C75C6" w:rsidRPr="006C75C6" w14:paraId="1D0BDE80" w14:textId="77777777" w:rsidTr="00DC1A2D">
        <w:trPr>
          <w:trHeight w:val="502"/>
          <w:jc w:val="center"/>
        </w:trPr>
        <w:tc>
          <w:tcPr>
            <w:tcW w:w="591" w:type="pct"/>
            <w:vAlign w:val="center"/>
          </w:tcPr>
          <w:p w14:paraId="76C2D53C" w14:textId="77777777" w:rsidR="006C75C6" w:rsidRPr="006C75C6" w:rsidRDefault="006C75C6" w:rsidP="006C75C6">
            <w:pPr>
              <w:jc w:val="center"/>
              <w:rPr>
                <w:rFonts w:ascii="宋体" w:eastAsia="宋体" w:hAnsi="宋体" w:cs="@仿宋_gb2312" w:hint="eastAsia"/>
                <w:b/>
                <w:sz w:val="24"/>
                <w:szCs w:val="20"/>
              </w:rPr>
            </w:pPr>
            <w:r w:rsidRPr="006C75C6">
              <w:rPr>
                <w:rFonts w:ascii="宋体" w:eastAsia="宋体" w:hAnsi="宋体" w:cs="@仿宋_gb2312" w:hint="eastAsia"/>
                <w:b/>
                <w:sz w:val="24"/>
                <w:szCs w:val="20"/>
              </w:rPr>
              <w:t>序号</w:t>
            </w:r>
          </w:p>
        </w:tc>
        <w:tc>
          <w:tcPr>
            <w:tcW w:w="1136" w:type="pct"/>
            <w:vAlign w:val="center"/>
          </w:tcPr>
          <w:p w14:paraId="2B7B6299" w14:textId="77777777" w:rsidR="006C75C6" w:rsidRPr="006C75C6" w:rsidRDefault="006C75C6" w:rsidP="006C75C6">
            <w:pPr>
              <w:spacing w:line="360" w:lineRule="auto"/>
              <w:jc w:val="center"/>
              <w:rPr>
                <w:rFonts w:ascii="宋体" w:eastAsia="宋体" w:hAnsi="宋体" w:cs="@仿宋_gb2312" w:hint="eastAsia"/>
                <w:b/>
                <w:kern w:val="0"/>
                <w:sz w:val="24"/>
                <w:szCs w:val="28"/>
              </w:rPr>
            </w:pPr>
            <w:r w:rsidRPr="006C75C6">
              <w:rPr>
                <w:rFonts w:ascii="宋体" w:eastAsia="宋体" w:hAnsi="宋体" w:cs="@仿宋_gb2312" w:hint="eastAsia"/>
                <w:b/>
                <w:kern w:val="0"/>
                <w:sz w:val="24"/>
                <w:szCs w:val="28"/>
              </w:rPr>
              <w:t>条款名称</w:t>
            </w:r>
          </w:p>
        </w:tc>
        <w:tc>
          <w:tcPr>
            <w:tcW w:w="3273" w:type="pct"/>
            <w:vAlign w:val="center"/>
          </w:tcPr>
          <w:p w14:paraId="37824E8A" w14:textId="77777777" w:rsidR="006C75C6" w:rsidRPr="006C75C6" w:rsidRDefault="006C75C6" w:rsidP="006C75C6">
            <w:pPr>
              <w:spacing w:line="360" w:lineRule="auto"/>
              <w:jc w:val="center"/>
              <w:rPr>
                <w:rFonts w:ascii="宋体" w:eastAsia="宋体" w:hAnsi="宋体" w:cs="@仿宋_gb2312" w:hint="eastAsia"/>
                <w:b/>
                <w:kern w:val="0"/>
                <w:sz w:val="24"/>
                <w:szCs w:val="28"/>
              </w:rPr>
            </w:pPr>
            <w:r w:rsidRPr="006C75C6">
              <w:rPr>
                <w:rFonts w:ascii="宋体" w:eastAsia="宋体" w:hAnsi="宋体" w:cs="@仿宋_gb2312" w:hint="eastAsia"/>
                <w:b/>
                <w:kern w:val="0"/>
                <w:sz w:val="24"/>
                <w:szCs w:val="28"/>
              </w:rPr>
              <w:t>内容、说明与要求</w:t>
            </w:r>
          </w:p>
        </w:tc>
      </w:tr>
      <w:tr w:rsidR="006C75C6" w:rsidRPr="006C75C6" w14:paraId="32E6BE9C" w14:textId="77777777" w:rsidTr="00DC1A2D">
        <w:trPr>
          <w:trHeight w:val="502"/>
          <w:jc w:val="center"/>
        </w:trPr>
        <w:tc>
          <w:tcPr>
            <w:tcW w:w="591" w:type="pct"/>
            <w:vAlign w:val="center"/>
          </w:tcPr>
          <w:p w14:paraId="6B638A39" w14:textId="77777777" w:rsidR="006C75C6" w:rsidRPr="006C75C6" w:rsidRDefault="006C75C6" w:rsidP="006C75C6">
            <w:pPr>
              <w:jc w:val="center"/>
              <w:rPr>
                <w:rFonts w:ascii="宋体" w:eastAsia="宋体" w:hAnsi="宋体" w:cs="@仿宋_gb2312" w:hint="eastAsia"/>
                <w:bCs/>
                <w:sz w:val="24"/>
                <w:szCs w:val="20"/>
              </w:rPr>
            </w:pPr>
            <w:r w:rsidRPr="006C75C6">
              <w:rPr>
                <w:rFonts w:ascii="宋体" w:eastAsia="宋体" w:hAnsi="宋体" w:cs="@仿宋_gb2312" w:hint="eastAsia"/>
                <w:bCs/>
                <w:sz w:val="24"/>
                <w:szCs w:val="20"/>
              </w:rPr>
              <w:t>1</w:t>
            </w:r>
          </w:p>
        </w:tc>
        <w:tc>
          <w:tcPr>
            <w:tcW w:w="1136" w:type="pct"/>
            <w:vAlign w:val="center"/>
          </w:tcPr>
          <w:p w14:paraId="64BA8F9C" w14:textId="77777777" w:rsidR="006C75C6" w:rsidRPr="006C75C6" w:rsidRDefault="006C75C6" w:rsidP="006C75C6">
            <w:pPr>
              <w:spacing w:line="360" w:lineRule="auto"/>
              <w:jc w:val="center"/>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付款方式</w:t>
            </w:r>
          </w:p>
        </w:tc>
        <w:tc>
          <w:tcPr>
            <w:tcW w:w="3273" w:type="pct"/>
            <w:vAlign w:val="center"/>
          </w:tcPr>
          <w:p w14:paraId="64244AE2" w14:textId="77777777" w:rsidR="006C75C6" w:rsidRPr="006C75C6" w:rsidRDefault="006C75C6" w:rsidP="006C75C6">
            <w:pPr>
              <w:spacing w:line="360" w:lineRule="auto"/>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采购人根据具体情形按照以下方式进行付款。</w:t>
            </w:r>
          </w:p>
          <w:p w14:paraId="5F599990" w14:textId="77777777" w:rsidR="006C75C6" w:rsidRPr="006C75C6" w:rsidRDefault="006C75C6" w:rsidP="006C75C6">
            <w:pPr>
              <w:spacing w:line="360" w:lineRule="auto"/>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合同签订后，具备实施条件，各包中标人依法提交银行、保险公司、担保公司等金融机构出具的预付款保函或其他担保措施生效后，采购人支付合同金额的50%作为预付款。待实施至合同额的50%，预付款全额抵扣工程款。之后按季度支付，具体根据采购</w:t>
            </w:r>
            <w:proofErr w:type="gramStart"/>
            <w:r w:rsidRPr="006C75C6">
              <w:rPr>
                <w:rFonts w:ascii="宋体" w:eastAsia="宋体" w:hAnsi="宋体" w:cs="@仿宋_gb2312" w:hint="eastAsia"/>
                <w:bCs/>
                <w:kern w:val="0"/>
                <w:sz w:val="24"/>
                <w:szCs w:val="28"/>
              </w:rPr>
              <w:t>人经费</w:t>
            </w:r>
            <w:proofErr w:type="gramEnd"/>
            <w:r w:rsidRPr="006C75C6">
              <w:rPr>
                <w:rFonts w:ascii="宋体" w:eastAsia="宋体" w:hAnsi="宋体" w:cs="@仿宋_gb2312" w:hint="eastAsia"/>
                <w:bCs/>
                <w:kern w:val="0"/>
                <w:sz w:val="24"/>
                <w:szCs w:val="28"/>
              </w:rPr>
              <w:t>计划安排及考核结果支付。</w:t>
            </w:r>
          </w:p>
          <w:p w14:paraId="0B6524DF" w14:textId="77777777" w:rsidR="006C75C6" w:rsidRPr="006C75C6" w:rsidRDefault="006C75C6" w:rsidP="006C75C6">
            <w:pPr>
              <w:spacing w:line="360" w:lineRule="auto"/>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备注：</w:t>
            </w:r>
          </w:p>
          <w:p w14:paraId="424446A5" w14:textId="77777777" w:rsidR="006C75C6" w:rsidRPr="006C75C6" w:rsidRDefault="006C75C6" w:rsidP="006C75C6">
            <w:pPr>
              <w:numPr>
                <w:ilvl w:val="0"/>
                <w:numId w:val="2"/>
              </w:numPr>
              <w:spacing w:line="360" w:lineRule="auto"/>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预付款支付前，中标人须提交银行、保险公司、担保公司等金融机构出具的预付款保函（见索即付保函）；</w:t>
            </w:r>
          </w:p>
          <w:p w14:paraId="5056F44B" w14:textId="77777777" w:rsidR="006C75C6" w:rsidRPr="006C75C6" w:rsidRDefault="006C75C6" w:rsidP="006C75C6">
            <w:pPr>
              <w:widowControl/>
              <w:spacing w:line="360" w:lineRule="auto"/>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②在签订合同时，中标人书面明确表示</w:t>
            </w:r>
            <w:bookmarkStart w:id="4" w:name="OLE_LINK3"/>
            <w:r w:rsidRPr="006C75C6">
              <w:rPr>
                <w:rFonts w:ascii="宋体" w:eastAsia="宋体" w:hAnsi="宋体" w:cs="@仿宋_gb2312" w:hint="eastAsia"/>
                <w:bCs/>
                <w:kern w:val="0"/>
                <w:sz w:val="24"/>
                <w:szCs w:val="28"/>
              </w:rPr>
              <w:t>无需预付款</w:t>
            </w:r>
            <w:bookmarkEnd w:id="4"/>
            <w:r w:rsidRPr="006C75C6">
              <w:rPr>
                <w:rFonts w:ascii="宋体" w:eastAsia="宋体" w:hAnsi="宋体" w:cs="@仿宋_gb2312" w:hint="eastAsia"/>
                <w:bCs/>
                <w:kern w:val="0"/>
                <w:sz w:val="24"/>
                <w:szCs w:val="28"/>
              </w:rPr>
              <w:t>，即中标人无需提供预付款担保，</w:t>
            </w:r>
            <w:proofErr w:type="gramStart"/>
            <w:r w:rsidRPr="006C75C6">
              <w:rPr>
                <w:rFonts w:ascii="宋体" w:eastAsia="宋体" w:hAnsi="宋体" w:cs="@仿宋_gb2312" w:hint="eastAsia"/>
                <w:bCs/>
                <w:kern w:val="0"/>
                <w:sz w:val="24"/>
                <w:szCs w:val="28"/>
              </w:rPr>
              <w:t>按皖财购</w:t>
            </w:r>
            <w:proofErr w:type="gramEnd"/>
            <w:r w:rsidRPr="006C75C6">
              <w:rPr>
                <w:rFonts w:ascii="宋体" w:eastAsia="宋体" w:hAnsi="宋体" w:cs="@仿宋_gb2312" w:hint="eastAsia"/>
                <w:bCs/>
                <w:kern w:val="0"/>
                <w:sz w:val="24"/>
                <w:szCs w:val="28"/>
              </w:rPr>
              <w:t xml:space="preserve">〔2022〕556 </w:t>
            </w:r>
            <w:r w:rsidRPr="006C75C6">
              <w:rPr>
                <w:rFonts w:ascii="宋体" w:eastAsia="宋体" w:hAnsi="宋体" w:cs="@仿宋_gb2312" w:hint="eastAsia"/>
                <w:bCs/>
                <w:kern w:val="0"/>
                <w:sz w:val="24"/>
                <w:szCs w:val="28"/>
              </w:rPr>
              <w:lastRenderedPageBreak/>
              <w:t>号规定，采购人可不再支付预付款；</w:t>
            </w:r>
            <w:r w:rsidRPr="006C75C6">
              <w:rPr>
                <w:rFonts w:ascii="宋体" w:eastAsia="宋体" w:hAnsi="宋体" w:cs="@仿宋_gb2312" w:hint="eastAsia"/>
                <w:kern w:val="0"/>
                <w:sz w:val="24"/>
                <w:szCs w:val="28"/>
              </w:rPr>
              <w:t>采购人分次支付进度款（第二季度、第三季度、第四季度），验收合格并经结算审核后支付至结算价款的100%。对未按期完成或者验收结果不合格的，不予以支付相应养护费，要求中标人限期整改，直到符合质量标准。</w:t>
            </w:r>
          </w:p>
        </w:tc>
      </w:tr>
      <w:tr w:rsidR="006C75C6" w:rsidRPr="006C75C6" w14:paraId="39407001" w14:textId="77777777" w:rsidTr="00DC1A2D">
        <w:trPr>
          <w:trHeight w:val="502"/>
          <w:jc w:val="center"/>
        </w:trPr>
        <w:tc>
          <w:tcPr>
            <w:tcW w:w="591" w:type="pct"/>
            <w:vAlign w:val="center"/>
          </w:tcPr>
          <w:p w14:paraId="592B2696" w14:textId="77777777" w:rsidR="006C75C6" w:rsidRPr="006C75C6" w:rsidRDefault="006C75C6" w:rsidP="006C75C6">
            <w:pPr>
              <w:jc w:val="center"/>
              <w:rPr>
                <w:rFonts w:ascii="宋体" w:eastAsia="宋体" w:hAnsi="宋体" w:cs="@仿宋_gb2312" w:hint="eastAsia"/>
                <w:bCs/>
                <w:sz w:val="24"/>
                <w:szCs w:val="20"/>
              </w:rPr>
            </w:pPr>
            <w:r w:rsidRPr="006C75C6">
              <w:rPr>
                <w:rFonts w:ascii="宋体" w:eastAsia="宋体" w:hAnsi="宋体" w:cs="@仿宋_gb2312" w:hint="eastAsia"/>
                <w:bCs/>
                <w:sz w:val="24"/>
                <w:szCs w:val="20"/>
              </w:rPr>
              <w:lastRenderedPageBreak/>
              <w:t>2</w:t>
            </w:r>
          </w:p>
        </w:tc>
        <w:tc>
          <w:tcPr>
            <w:tcW w:w="1136" w:type="pct"/>
            <w:vAlign w:val="center"/>
          </w:tcPr>
          <w:p w14:paraId="67742002" w14:textId="77777777" w:rsidR="006C75C6" w:rsidRPr="006C75C6" w:rsidRDefault="006C75C6" w:rsidP="006C75C6">
            <w:pPr>
              <w:spacing w:line="360" w:lineRule="auto"/>
              <w:jc w:val="center"/>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服务地点</w:t>
            </w:r>
          </w:p>
        </w:tc>
        <w:tc>
          <w:tcPr>
            <w:tcW w:w="3273" w:type="pct"/>
            <w:vAlign w:val="center"/>
          </w:tcPr>
          <w:p w14:paraId="6CFCCC8F" w14:textId="77777777" w:rsidR="006C75C6" w:rsidRPr="006C75C6" w:rsidRDefault="006C75C6" w:rsidP="006C75C6">
            <w:pPr>
              <w:spacing w:line="360" w:lineRule="auto"/>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u w:val="single"/>
              </w:rPr>
              <w:t>采购人指定地点</w:t>
            </w:r>
          </w:p>
        </w:tc>
      </w:tr>
      <w:tr w:rsidR="006C75C6" w:rsidRPr="006C75C6" w14:paraId="53538DFB" w14:textId="77777777" w:rsidTr="00DC1A2D">
        <w:trPr>
          <w:trHeight w:val="502"/>
          <w:jc w:val="center"/>
        </w:trPr>
        <w:tc>
          <w:tcPr>
            <w:tcW w:w="591" w:type="pct"/>
            <w:vAlign w:val="center"/>
          </w:tcPr>
          <w:p w14:paraId="7815991F" w14:textId="77777777" w:rsidR="006C75C6" w:rsidRPr="006C75C6" w:rsidRDefault="006C75C6" w:rsidP="006C75C6">
            <w:pPr>
              <w:jc w:val="center"/>
              <w:rPr>
                <w:rFonts w:ascii="宋体" w:eastAsia="宋体" w:hAnsi="宋体" w:cs="@仿宋_gb2312" w:hint="eastAsia"/>
                <w:bCs/>
                <w:sz w:val="24"/>
                <w:szCs w:val="20"/>
              </w:rPr>
            </w:pPr>
            <w:r w:rsidRPr="006C75C6">
              <w:rPr>
                <w:rFonts w:ascii="宋体" w:eastAsia="宋体" w:hAnsi="宋体" w:cs="@仿宋_gb2312" w:hint="eastAsia"/>
                <w:bCs/>
                <w:sz w:val="24"/>
                <w:szCs w:val="20"/>
              </w:rPr>
              <w:t>3</w:t>
            </w:r>
          </w:p>
        </w:tc>
        <w:tc>
          <w:tcPr>
            <w:tcW w:w="1136" w:type="pct"/>
            <w:vAlign w:val="center"/>
          </w:tcPr>
          <w:p w14:paraId="6FA03464" w14:textId="77777777" w:rsidR="006C75C6" w:rsidRPr="006C75C6" w:rsidRDefault="006C75C6" w:rsidP="006C75C6">
            <w:pPr>
              <w:spacing w:line="360" w:lineRule="auto"/>
              <w:jc w:val="center"/>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服务期限</w:t>
            </w:r>
          </w:p>
        </w:tc>
        <w:tc>
          <w:tcPr>
            <w:tcW w:w="3273" w:type="pct"/>
            <w:vAlign w:val="center"/>
          </w:tcPr>
          <w:p w14:paraId="7006E386" w14:textId="77777777" w:rsidR="006C75C6" w:rsidRPr="006C75C6" w:rsidRDefault="006C75C6" w:rsidP="006C75C6">
            <w:pPr>
              <w:spacing w:line="360" w:lineRule="auto"/>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u w:val="single"/>
              </w:rPr>
              <w:t>自合同签订之日起至2026年12月10日</w:t>
            </w:r>
          </w:p>
        </w:tc>
      </w:tr>
      <w:tr w:rsidR="006C75C6" w:rsidRPr="006C75C6" w14:paraId="6748B6EE" w14:textId="77777777" w:rsidTr="00DC1A2D">
        <w:trPr>
          <w:trHeight w:val="502"/>
          <w:jc w:val="center"/>
        </w:trPr>
        <w:tc>
          <w:tcPr>
            <w:tcW w:w="591" w:type="pct"/>
            <w:vAlign w:val="center"/>
          </w:tcPr>
          <w:p w14:paraId="477AAB3A" w14:textId="77777777" w:rsidR="006C75C6" w:rsidRPr="006C75C6" w:rsidRDefault="006C75C6" w:rsidP="006C75C6">
            <w:pPr>
              <w:jc w:val="center"/>
              <w:rPr>
                <w:rFonts w:ascii="宋体" w:eastAsia="宋体" w:hAnsi="宋体" w:cs="@仿宋_gb2312" w:hint="eastAsia"/>
                <w:bCs/>
                <w:sz w:val="24"/>
                <w:szCs w:val="20"/>
              </w:rPr>
            </w:pPr>
            <w:r w:rsidRPr="006C75C6">
              <w:rPr>
                <w:rFonts w:ascii="宋体" w:eastAsia="宋体" w:hAnsi="宋体" w:cs="@仿宋_gb2312" w:hint="eastAsia"/>
                <w:bCs/>
                <w:sz w:val="24"/>
                <w:szCs w:val="20"/>
              </w:rPr>
              <w:t>4</w:t>
            </w:r>
          </w:p>
        </w:tc>
        <w:tc>
          <w:tcPr>
            <w:tcW w:w="1136" w:type="pct"/>
            <w:vAlign w:val="center"/>
          </w:tcPr>
          <w:p w14:paraId="4807B021" w14:textId="77777777" w:rsidR="006C75C6" w:rsidRPr="006C75C6" w:rsidRDefault="006C75C6" w:rsidP="006C75C6">
            <w:pPr>
              <w:spacing w:line="360" w:lineRule="auto"/>
              <w:jc w:val="center"/>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本项目采购标的名称及所属行业</w:t>
            </w:r>
          </w:p>
        </w:tc>
        <w:tc>
          <w:tcPr>
            <w:tcW w:w="3273" w:type="pct"/>
            <w:vAlign w:val="center"/>
          </w:tcPr>
          <w:p w14:paraId="69FCB695" w14:textId="77777777" w:rsidR="006C75C6" w:rsidRPr="006C75C6" w:rsidRDefault="006C75C6" w:rsidP="006C75C6">
            <w:pPr>
              <w:spacing w:line="360" w:lineRule="auto"/>
              <w:jc w:val="left"/>
              <w:rPr>
                <w:rFonts w:ascii="宋体" w:eastAsia="宋体" w:hAnsi="宋体" w:cs="@仿宋_gb2312" w:hint="eastAsia"/>
                <w:b/>
                <w:bCs/>
                <w:sz w:val="24"/>
                <w:szCs w:val="20"/>
              </w:rPr>
            </w:pPr>
            <w:r w:rsidRPr="006C75C6">
              <w:rPr>
                <w:rFonts w:ascii="宋体" w:eastAsia="宋体" w:hAnsi="宋体" w:cs="@仿宋_gb2312" w:hint="eastAsia"/>
                <w:b/>
                <w:bCs/>
                <w:sz w:val="24"/>
                <w:szCs w:val="20"/>
              </w:rPr>
              <w:t>第</w:t>
            </w:r>
            <w:r w:rsidRPr="006C75C6">
              <w:rPr>
                <w:rFonts w:ascii="宋体" w:eastAsia="宋体" w:hAnsi="宋体" w:cs="@仿宋_gb2312" w:hint="eastAsia"/>
                <w:b/>
                <w:bCs/>
                <w:sz w:val="24"/>
                <w:szCs w:val="20"/>
                <w:u w:val="single"/>
              </w:rPr>
              <w:t xml:space="preserve">  1  </w:t>
            </w:r>
            <w:r w:rsidRPr="006C75C6">
              <w:rPr>
                <w:rFonts w:ascii="宋体" w:eastAsia="宋体" w:hAnsi="宋体" w:cs="@仿宋_gb2312" w:hint="eastAsia"/>
                <w:b/>
                <w:bCs/>
                <w:sz w:val="24"/>
                <w:szCs w:val="20"/>
              </w:rPr>
              <w:t>包：</w:t>
            </w:r>
          </w:p>
          <w:p w14:paraId="1EF54EBE" w14:textId="77777777" w:rsidR="006C75C6" w:rsidRPr="006C75C6" w:rsidRDefault="006C75C6" w:rsidP="006C75C6">
            <w:pPr>
              <w:spacing w:line="360" w:lineRule="auto"/>
              <w:jc w:val="left"/>
              <w:rPr>
                <w:rFonts w:ascii="宋体" w:eastAsia="宋体" w:hAnsi="宋体" w:cs="@仿宋_gb2312" w:hint="eastAsia"/>
                <w:sz w:val="24"/>
                <w:szCs w:val="20"/>
              </w:rPr>
            </w:pPr>
            <w:r w:rsidRPr="006C75C6">
              <w:rPr>
                <w:rFonts w:ascii="宋体" w:eastAsia="宋体" w:hAnsi="宋体" w:cs="@仿宋_gb2312" w:hint="eastAsia"/>
                <w:sz w:val="24"/>
                <w:szCs w:val="20"/>
              </w:rPr>
              <w:t>标的名称：</w:t>
            </w:r>
            <w:proofErr w:type="gramStart"/>
            <w:r w:rsidRPr="006C75C6">
              <w:rPr>
                <w:rFonts w:ascii="宋体" w:eastAsia="宋体" w:hAnsi="宋体" w:cs="@仿宋_gb2312" w:hint="eastAsia"/>
                <w:sz w:val="24"/>
                <w:szCs w:val="20"/>
              </w:rPr>
              <w:t>淠</w:t>
            </w:r>
            <w:proofErr w:type="gramEnd"/>
            <w:r w:rsidRPr="006C75C6">
              <w:rPr>
                <w:rFonts w:ascii="宋体" w:eastAsia="宋体" w:hAnsi="宋体" w:cs="@仿宋_gb2312" w:hint="eastAsia"/>
                <w:sz w:val="24"/>
                <w:szCs w:val="20"/>
              </w:rPr>
              <w:t>史杭总局2026年渠道日常运行养护等项目第1包（淠河管理局渠道日常运行养护淠河上段）</w:t>
            </w:r>
          </w:p>
          <w:p w14:paraId="43DA95FB" w14:textId="77777777" w:rsidR="006C75C6" w:rsidRPr="006C75C6" w:rsidRDefault="006C75C6" w:rsidP="006C75C6">
            <w:pPr>
              <w:spacing w:line="360" w:lineRule="auto"/>
              <w:jc w:val="left"/>
              <w:rPr>
                <w:rFonts w:ascii="宋体" w:eastAsia="宋体" w:hAnsi="宋体" w:cs="@仿宋_gb2312" w:hint="eastAsia"/>
                <w:sz w:val="24"/>
                <w:szCs w:val="20"/>
              </w:rPr>
            </w:pPr>
            <w:r w:rsidRPr="006C75C6">
              <w:rPr>
                <w:rFonts w:ascii="宋体" w:eastAsia="宋体" w:hAnsi="宋体" w:cs="@仿宋_gb2312" w:hint="eastAsia"/>
                <w:sz w:val="24"/>
                <w:szCs w:val="20"/>
              </w:rPr>
              <w:t>所属行业：其他未列明行业</w:t>
            </w:r>
          </w:p>
          <w:p w14:paraId="33B8988C" w14:textId="77777777" w:rsidR="006C75C6" w:rsidRPr="006C75C6" w:rsidRDefault="006C75C6" w:rsidP="006C75C6">
            <w:pPr>
              <w:spacing w:line="360" w:lineRule="auto"/>
              <w:jc w:val="left"/>
              <w:rPr>
                <w:rFonts w:ascii="宋体" w:eastAsia="宋体" w:hAnsi="宋体" w:cs="@仿宋_gb2312" w:hint="eastAsia"/>
                <w:b/>
                <w:bCs/>
                <w:sz w:val="24"/>
                <w:szCs w:val="20"/>
              </w:rPr>
            </w:pPr>
            <w:r w:rsidRPr="006C75C6">
              <w:rPr>
                <w:rFonts w:ascii="宋体" w:eastAsia="宋体" w:hAnsi="宋体" w:cs="@仿宋_gb2312" w:hint="eastAsia"/>
                <w:b/>
                <w:bCs/>
                <w:sz w:val="24"/>
                <w:szCs w:val="20"/>
              </w:rPr>
              <w:t>第</w:t>
            </w:r>
            <w:r w:rsidRPr="006C75C6">
              <w:rPr>
                <w:rFonts w:ascii="宋体" w:eastAsia="宋体" w:hAnsi="宋体" w:cs="@仿宋_gb2312" w:hint="eastAsia"/>
                <w:b/>
                <w:bCs/>
                <w:sz w:val="24"/>
                <w:szCs w:val="20"/>
                <w:u w:val="single"/>
              </w:rPr>
              <w:t xml:space="preserve">  2  </w:t>
            </w:r>
            <w:r w:rsidRPr="006C75C6">
              <w:rPr>
                <w:rFonts w:ascii="宋体" w:eastAsia="宋体" w:hAnsi="宋体" w:cs="@仿宋_gb2312" w:hint="eastAsia"/>
                <w:b/>
                <w:bCs/>
                <w:sz w:val="24"/>
                <w:szCs w:val="20"/>
              </w:rPr>
              <w:t>包：</w:t>
            </w:r>
          </w:p>
          <w:p w14:paraId="4BC10EF2" w14:textId="77777777" w:rsidR="006C75C6" w:rsidRPr="006C75C6" w:rsidRDefault="006C75C6" w:rsidP="006C75C6">
            <w:pPr>
              <w:spacing w:line="360" w:lineRule="auto"/>
              <w:jc w:val="left"/>
              <w:rPr>
                <w:rFonts w:ascii="宋体" w:eastAsia="宋体" w:hAnsi="宋体" w:cs="@仿宋_gb2312" w:hint="eastAsia"/>
                <w:sz w:val="24"/>
                <w:szCs w:val="20"/>
              </w:rPr>
            </w:pPr>
            <w:r w:rsidRPr="006C75C6">
              <w:rPr>
                <w:rFonts w:ascii="宋体" w:eastAsia="宋体" w:hAnsi="宋体" w:cs="@仿宋_gb2312" w:hint="eastAsia"/>
                <w:sz w:val="24"/>
                <w:szCs w:val="20"/>
              </w:rPr>
              <w:t>标的名称：</w:t>
            </w:r>
            <w:proofErr w:type="gramStart"/>
            <w:r w:rsidRPr="006C75C6">
              <w:rPr>
                <w:rFonts w:ascii="宋体" w:eastAsia="宋体" w:hAnsi="宋体" w:cs="@仿宋_gb2312" w:hint="eastAsia"/>
                <w:sz w:val="24"/>
                <w:szCs w:val="20"/>
              </w:rPr>
              <w:t>淠</w:t>
            </w:r>
            <w:proofErr w:type="gramEnd"/>
            <w:r w:rsidRPr="006C75C6">
              <w:rPr>
                <w:rFonts w:ascii="宋体" w:eastAsia="宋体" w:hAnsi="宋体" w:cs="@仿宋_gb2312" w:hint="eastAsia"/>
                <w:sz w:val="24"/>
                <w:szCs w:val="20"/>
              </w:rPr>
              <w:t>史杭总局2026年渠道日常运行养护等项目第2包（淠河管理局渠道日常运行养护淠河下段）</w:t>
            </w:r>
          </w:p>
          <w:p w14:paraId="48673CD2" w14:textId="77777777" w:rsidR="006C75C6" w:rsidRPr="006C75C6" w:rsidRDefault="006C75C6" w:rsidP="006C75C6">
            <w:pPr>
              <w:spacing w:line="360" w:lineRule="auto"/>
              <w:jc w:val="left"/>
              <w:rPr>
                <w:rFonts w:ascii="宋体" w:eastAsia="宋体" w:hAnsi="宋体" w:cs="@仿宋_gb2312" w:hint="eastAsia"/>
                <w:sz w:val="24"/>
                <w:szCs w:val="20"/>
              </w:rPr>
            </w:pPr>
            <w:r w:rsidRPr="006C75C6">
              <w:rPr>
                <w:rFonts w:ascii="宋体" w:eastAsia="宋体" w:hAnsi="宋体" w:cs="@仿宋_gb2312" w:hint="eastAsia"/>
                <w:sz w:val="24"/>
                <w:szCs w:val="20"/>
              </w:rPr>
              <w:t>所属行业：其他未列明行业</w:t>
            </w:r>
          </w:p>
          <w:p w14:paraId="3B951523" w14:textId="77777777" w:rsidR="006C75C6" w:rsidRPr="006C75C6" w:rsidRDefault="006C75C6" w:rsidP="006C75C6">
            <w:pPr>
              <w:spacing w:line="360" w:lineRule="auto"/>
              <w:jc w:val="left"/>
              <w:rPr>
                <w:rFonts w:ascii="宋体" w:eastAsia="宋体" w:hAnsi="宋体" w:cs="@仿宋_gb2312" w:hint="eastAsia"/>
                <w:b/>
                <w:bCs/>
                <w:sz w:val="24"/>
                <w:szCs w:val="20"/>
              </w:rPr>
            </w:pPr>
            <w:r w:rsidRPr="006C75C6">
              <w:rPr>
                <w:rFonts w:ascii="宋体" w:eastAsia="宋体" w:hAnsi="宋体" w:cs="@仿宋_gb2312" w:hint="eastAsia"/>
                <w:b/>
                <w:bCs/>
                <w:sz w:val="24"/>
                <w:szCs w:val="20"/>
              </w:rPr>
              <w:t>第</w:t>
            </w:r>
            <w:r w:rsidRPr="006C75C6">
              <w:rPr>
                <w:rFonts w:ascii="宋体" w:eastAsia="宋体" w:hAnsi="宋体" w:cs="@仿宋_gb2312" w:hint="eastAsia"/>
                <w:b/>
                <w:bCs/>
                <w:sz w:val="24"/>
                <w:szCs w:val="20"/>
                <w:u w:val="single"/>
              </w:rPr>
              <w:t xml:space="preserve">  3  </w:t>
            </w:r>
            <w:r w:rsidRPr="006C75C6">
              <w:rPr>
                <w:rFonts w:ascii="宋体" w:eastAsia="宋体" w:hAnsi="宋体" w:cs="@仿宋_gb2312" w:hint="eastAsia"/>
                <w:b/>
                <w:bCs/>
                <w:sz w:val="24"/>
                <w:szCs w:val="20"/>
              </w:rPr>
              <w:t>包：</w:t>
            </w:r>
          </w:p>
          <w:p w14:paraId="6158B92D" w14:textId="77777777" w:rsidR="006C75C6" w:rsidRPr="006C75C6" w:rsidRDefault="006C75C6" w:rsidP="006C75C6">
            <w:pPr>
              <w:spacing w:line="360" w:lineRule="auto"/>
              <w:jc w:val="left"/>
              <w:rPr>
                <w:rFonts w:ascii="宋体" w:eastAsia="宋体" w:hAnsi="宋体" w:cs="@仿宋_gb2312" w:hint="eastAsia"/>
                <w:sz w:val="24"/>
                <w:szCs w:val="20"/>
              </w:rPr>
            </w:pPr>
            <w:r w:rsidRPr="006C75C6">
              <w:rPr>
                <w:rFonts w:ascii="宋体" w:eastAsia="宋体" w:hAnsi="宋体" w:cs="@仿宋_gb2312" w:hint="eastAsia"/>
                <w:sz w:val="24"/>
                <w:szCs w:val="20"/>
              </w:rPr>
              <w:t>标的名称：</w:t>
            </w:r>
            <w:proofErr w:type="gramStart"/>
            <w:r w:rsidRPr="006C75C6">
              <w:rPr>
                <w:rFonts w:ascii="宋体" w:eastAsia="宋体" w:hAnsi="宋体" w:cs="@仿宋_gb2312" w:hint="eastAsia"/>
                <w:sz w:val="24"/>
                <w:szCs w:val="20"/>
              </w:rPr>
              <w:t>淠</w:t>
            </w:r>
            <w:proofErr w:type="gramEnd"/>
            <w:r w:rsidRPr="006C75C6">
              <w:rPr>
                <w:rFonts w:ascii="宋体" w:eastAsia="宋体" w:hAnsi="宋体" w:cs="@仿宋_gb2312" w:hint="eastAsia"/>
                <w:sz w:val="24"/>
                <w:szCs w:val="20"/>
              </w:rPr>
              <w:t>史杭总局2026年渠道日常运行养护等项目第3包（史河管理局渠道日常运行养护）</w:t>
            </w:r>
          </w:p>
          <w:p w14:paraId="23C4EEE8" w14:textId="77777777" w:rsidR="006C75C6" w:rsidRPr="006C75C6" w:rsidRDefault="006C75C6" w:rsidP="006C75C6">
            <w:pPr>
              <w:spacing w:line="360" w:lineRule="auto"/>
              <w:jc w:val="left"/>
              <w:rPr>
                <w:rFonts w:ascii="宋体" w:eastAsia="宋体" w:hAnsi="宋体" w:cs="@仿宋_gb2312" w:hint="eastAsia"/>
                <w:sz w:val="24"/>
                <w:szCs w:val="20"/>
              </w:rPr>
            </w:pPr>
            <w:r w:rsidRPr="006C75C6">
              <w:rPr>
                <w:rFonts w:ascii="宋体" w:eastAsia="宋体" w:hAnsi="宋体" w:cs="@仿宋_gb2312" w:hint="eastAsia"/>
                <w:sz w:val="24"/>
                <w:szCs w:val="20"/>
              </w:rPr>
              <w:t>所属行业：其他未列明行业</w:t>
            </w:r>
          </w:p>
          <w:p w14:paraId="550E01E9" w14:textId="77777777" w:rsidR="006C75C6" w:rsidRPr="006C75C6" w:rsidRDefault="006C75C6" w:rsidP="006C75C6">
            <w:pPr>
              <w:spacing w:line="360" w:lineRule="auto"/>
              <w:jc w:val="left"/>
              <w:rPr>
                <w:rFonts w:ascii="宋体" w:eastAsia="宋体" w:hAnsi="宋体" w:cs="@仿宋_gb2312" w:hint="eastAsia"/>
                <w:b/>
                <w:bCs/>
                <w:sz w:val="24"/>
                <w:szCs w:val="20"/>
              </w:rPr>
            </w:pPr>
            <w:r w:rsidRPr="006C75C6">
              <w:rPr>
                <w:rFonts w:ascii="宋体" w:eastAsia="宋体" w:hAnsi="宋体" w:cs="@仿宋_gb2312" w:hint="eastAsia"/>
                <w:b/>
                <w:bCs/>
                <w:sz w:val="24"/>
                <w:szCs w:val="20"/>
              </w:rPr>
              <w:t>第</w:t>
            </w:r>
            <w:r w:rsidRPr="006C75C6">
              <w:rPr>
                <w:rFonts w:ascii="宋体" w:eastAsia="宋体" w:hAnsi="宋体" w:cs="@仿宋_gb2312" w:hint="eastAsia"/>
                <w:b/>
                <w:bCs/>
                <w:sz w:val="24"/>
                <w:szCs w:val="20"/>
                <w:u w:val="single"/>
              </w:rPr>
              <w:t xml:space="preserve">  4  </w:t>
            </w:r>
            <w:r w:rsidRPr="006C75C6">
              <w:rPr>
                <w:rFonts w:ascii="宋体" w:eastAsia="宋体" w:hAnsi="宋体" w:cs="@仿宋_gb2312" w:hint="eastAsia"/>
                <w:b/>
                <w:bCs/>
                <w:sz w:val="24"/>
                <w:szCs w:val="20"/>
              </w:rPr>
              <w:t>包：</w:t>
            </w:r>
          </w:p>
          <w:p w14:paraId="156C3A5D" w14:textId="77777777" w:rsidR="006C75C6" w:rsidRPr="006C75C6" w:rsidRDefault="006C75C6" w:rsidP="006C75C6">
            <w:pPr>
              <w:spacing w:line="360" w:lineRule="auto"/>
              <w:jc w:val="left"/>
              <w:rPr>
                <w:rFonts w:ascii="宋体" w:eastAsia="宋体" w:hAnsi="宋体" w:cs="@仿宋_gb2312" w:hint="eastAsia"/>
                <w:sz w:val="24"/>
                <w:szCs w:val="20"/>
              </w:rPr>
            </w:pPr>
            <w:r w:rsidRPr="006C75C6">
              <w:rPr>
                <w:rFonts w:ascii="宋体" w:eastAsia="宋体" w:hAnsi="宋体" w:cs="@仿宋_gb2312" w:hint="eastAsia"/>
                <w:sz w:val="24"/>
                <w:szCs w:val="20"/>
              </w:rPr>
              <w:t>标的名称：</w:t>
            </w:r>
            <w:bookmarkStart w:id="5" w:name="OLE_LINK11"/>
            <w:proofErr w:type="gramStart"/>
            <w:r w:rsidRPr="006C75C6">
              <w:rPr>
                <w:rFonts w:ascii="宋体" w:eastAsia="宋体" w:hAnsi="宋体" w:cs="@仿宋_gb2312" w:hint="eastAsia"/>
                <w:sz w:val="24"/>
                <w:szCs w:val="20"/>
              </w:rPr>
              <w:t>淠</w:t>
            </w:r>
            <w:proofErr w:type="gramEnd"/>
            <w:r w:rsidRPr="006C75C6">
              <w:rPr>
                <w:rFonts w:ascii="宋体" w:eastAsia="宋体" w:hAnsi="宋体" w:cs="@仿宋_gb2312" w:hint="eastAsia"/>
                <w:sz w:val="24"/>
                <w:szCs w:val="20"/>
              </w:rPr>
              <w:t>史杭总局2026年渠道日常运行养护等项目第4包（</w:t>
            </w:r>
            <w:proofErr w:type="gramStart"/>
            <w:r w:rsidRPr="006C75C6">
              <w:rPr>
                <w:rFonts w:ascii="宋体" w:eastAsia="宋体" w:hAnsi="宋体" w:cs="@仿宋_gb2312" w:hint="eastAsia"/>
                <w:sz w:val="24"/>
                <w:szCs w:val="20"/>
              </w:rPr>
              <w:t>舒庐管理局</w:t>
            </w:r>
            <w:proofErr w:type="gramEnd"/>
            <w:r w:rsidRPr="006C75C6">
              <w:rPr>
                <w:rFonts w:ascii="宋体" w:eastAsia="宋体" w:hAnsi="宋体" w:cs="@仿宋_gb2312" w:hint="eastAsia"/>
                <w:sz w:val="24"/>
                <w:szCs w:val="20"/>
              </w:rPr>
              <w:t>渠道日常运行养护）</w:t>
            </w:r>
            <w:bookmarkEnd w:id="5"/>
          </w:p>
          <w:p w14:paraId="7407B8C8" w14:textId="77777777" w:rsidR="006C75C6" w:rsidRPr="006C75C6" w:rsidRDefault="006C75C6" w:rsidP="006C75C6">
            <w:pPr>
              <w:spacing w:line="360" w:lineRule="auto"/>
              <w:jc w:val="left"/>
              <w:rPr>
                <w:rFonts w:ascii="@仿宋_gb2312" w:eastAsia="@仿宋_gb2312" w:hAnsi="@仿宋_gb2312" w:cs="@仿宋_gb2312" w:hint="eastAsia"/>
                <w:szCs w:val="20"/>
              </w:rPr>
            </w:pPr>
            <w:r w:rsidRPr="006C75C6">
              <w:rPr>
                <w:rFonts w:ascii="宋体" w:eastAsia="宋体" w:hAnsi="宋体" w:cs="@仿宋_gb2312" w:hint="eastAsia"/>
                <w:sz w:val="24"/>
                <w:szCs w:val="20"/>
              </w:rPr>
              <w:t>所属行业：其他未列明行业</w:t>
            </w:r>
          </w:p>
        </w:tc>
      </w:tr>
      <w:tr w:rsidR="006C75C6" w:rsidRPr="006C75C6" w14:paraId="2C48BB45" w14:textId="77777777" w:rsidTr="00DC1A2D">
        <w:trPr>
          <w:trHeight w:val="502"/>
          <w:jc w:val="center"/>
        </w:trPr>
        <w:tc>
          <w:tcPr>
            <w:tcW w:w="591" w:type="pct"/>
            <w:vAlign w:val="center"/>
          </w:tcPr>
          <w:p w14:paraId="6B9EC66A" w14:textId="77777777" w:rsidR="006C75C6" w:rsidRPr="006C75C6" w:rsidRDefault="006C75C6" w:rsidP="006C75C6">
            <w:pPr>
              <w:jc w:val="center"/>
              <w:rPr>
                <w:rFonts w:ascii="宋体" w:eastAsia="宋体" w:hAnsi="宋体" w:cs="@仿宋_gb2312" w:hint="eastAsia"/>
                <w:bCs/>
                <w:sz w:val="24"/>
                <w:szCs w:val="20"/>
              </w:rPr>
            </w:pPr>
            <w:r w:rsidRPr="006C75C6">
              <w:rPr>
                <w:rFonts w:ascii="宋体" w:eastAsia="宋体" w:hAnsi="宋体" w:cs="@仿宋_gb2312" w:hint="eastAsia"/>
                <w:bCs/>
                <w:sz w:val="24"/>
                <w:szCs w:val="20"/>
              </w:rPr>
              <w:t>5</w:t>
            </w:r>
          </w:p>
        </w:tc>
        <w:tc>
          <w:tcPr>
            <w:tcW w:w="1136" w:type="pct"/>
            <w:vAlign w:val="center"/>
          </w:tcPr>
          <w:p w14:paraId="452EB74F" w14:textId="77777777" w:rsidR="006C75C6" w:rsidRPr="006C75C6" w:rsidRDefault="006C75C6" w:rsidP="006C75C6">
            <w:pPr>
              <w:spacing w:line="360" w:lineRule="auto"/>
              <w:jc w:val="center"/>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项目负责人要求</w:t>
            </w:r>
          </w:p>
        </w:tc>
        <w:tc>
          <w:tcPr>
            <w:tcW w:w="3273" w:type="pct"/>
            <w:vAlign w:val="center"/>
          </w:tcPr>
          <w:p w14:paraId="2C3B33A2" w14:textId="77777777" w:rsidR="006C75C6" w:rsidRPr="006C75C6" w:rsidRDefault="006C75C6" w:rsidP="006C75C6">
            <w:pPr>
              <w:spacing w:line="360" w:lineRule="auto"/>
              <w:rPr>
                <w:rFonts w:ascii="宋体" w:eastAsia="宋体" w:hAnsi="宋体" w:cs="@仿宋_gb2312" w:hint="eastAsia"/>
                <w:bCs/>
                <w:sz w:val="24"/>
                <w:szCs w:val="24"/>
              </w:rPr>
            </w:pPr>
            <w:r w:rsidRPr="006C75C6">
              <w:rPr>
                <w:rFonts w:ascii="宋体" w:eastAsia="宋体" w:hAnsi="宋体" w:cs="@仿宋_gb2312" w:hint="eastAsia"/>
                <w:bCs/>
                <w:sz w:val="24"/>
                <w:szCs w:val="24"/>
              </w:rPr>
              <w:t>1.项目负责人必须是投标人本单位人员，投标文件中须附项目负责人在</w:t>
            </w:r>
            <w:r w:rsidRPr="006C75C6">
              <w:rPr>
                <w:rFonts w:ascii="宋体" w:eastAsia="宋体" w:hAnsi="宋体" w:cs="@仿宋_gb2312" w:hint="eastAsia"/>
                <w:sz w:val="24"/>
                <w:szCs w:val="18"/>
              </w:rPr>
              <w:t>投标</w:t>
            </w:r>
            <w:r w:rsidRPr="006C75C6">
              <w:rPr>
                <w:rFonts w:ascii="宋体" w:eastAsia="宋体" w:hAnsi="宋体" w:cs="@仿宋_gb2312"/>
                <w:sz w:val="24"/>
                <w:szCs w:val="18"/>
              </w:rPr>
              <w:t>文件提交截止时间前</w:t>
            </w:r>
            <w:r w:rsidRPr="006C75C6">
              <w:rPr>
                <w:rFonts w:ascii="宋体" w:eastAsia="宋体" w:hAnsi="宋体" w:cs="@仿宋_gb2312" w:hint="eastAsia"/>
                <w:sz w:val="24"/>
                <w:szCs w:val="18"/>
              </w:rPr>
              <w:t>半年内连续3个月的</w:t>
            </w:r>
            <w:proofErr w:type="gramStart"/>
            <w:r w:rsidRPr="006C75C6">
              <w:rPr>
                <w:rFonts w:ascii="宋体" w:eastAsia="宋体" w:hAnsi="宋体" w:cs="@仿宋_gb2312" w:hint="eastAsia"/>
                <w:bCs/>
                <w:sz w:val="24"/>
                <w:szCs w:val="24"/>
              </w:rPr>
              <w:t>社保证明</w:t>
            </w:r>
            <w:proofErr w:type="gramEnd"/>
            <w:r w:rsidRPr="006C75C6">
              <w:rPr>
                <w:rFonts w:ascii="宋体" w:eastAsia="宋体" w:hAnsi="宋体" w:cs="@仿宋_gb2312" w:hint="eastAsia"/>
                <w:bCs/>
                <w:sz w:val="24"/>
                <w:szCs w:val="24"/>
              </w:rPr>
              <w:t>材料。</w:t>
            </w:r>
          </w:p>
          <w:p w14:paraId="763890D6" w14:textId="77777777" w:rsidR="006C75C6" w:rsidRPr="006C75C6" w:rsidRDefault="006C75C6" w:rsidP="006C75C6">
            <w:pPr>
              <w:spacing w:line="360" w:lineRule="auto"/>
              <w:rPr>
                <w:rFonts w:ascii="宋体" w:eastAsia="宋体" w:hAnsi="宋体" w:cs="@仿宋_gb2312" w:hint="eastAsia"/>
                <w:bCs/>
                <w:sz w:val="24"/>
                <w:szCs w:val="24"/>
              </w:rPr>
            </w:pPr>
            <w:r w:rsidRPr="006C75C6">
              <w:rPr>
                <w:rFonts w:ascii="宋体" w:eastAsia="宋体" w:hAnsi="宋体" w:cs="@仿宋_gb2312" w:hint="eastAsia"/>
                <w:bCs/>
                <w:sz w:val="24"/>
                <w:szCs w:val="24"/>
              </w:rPr>
              <w:t>2.</w:t>
            </w:r>
            <w:proofErr w:type="gramStart"/>
            <w:r w:rsidRPr="006C75C6">
              <w:rPr>
                <w:rFonts w:ascii="宋体" w:eastAsia="宋体" w:hAnsi="宋体" w:cs="@仿宋_gb2312" w:hint="eastAsia"/>
                <w:bCs/>
                <w:sz w:val="24"/>
                <w:szCs w:val="24"/>
              </w:rPr>
              <w:t>社保证明</w:t>
            </w:r>
            <w:proofErr w:type="gramEnd"/>
            <w:r w:rsidRPr="006C75C6">
              <w:rPr>
                <w:rFonts w:ascii="宋体" w:eastAsia="宋体" w:hAnsi="宋体" w:cs="@仿宋_gb2312" w:hint="eastAsia"/>
                <w:bCs/>
                <w:sz w:val="24"/>
                <w:szCs w:val="24"/>
              </w:rPr>
              <w:t>材料形式详见第二章投标人须知前附表第32条。</w:t>
            </w:r>
          </w:p>
          <w:p w14:paraId="73194A6A" w14:textId="77777777" w:rsidR="006C75C6" w:rsidRPr="006C75C6" w:rsidRDefault="006C75C6" w:rsidP="006C75C6">
            <w:pPr>
              <w:spacing w:line="360" w:lineRule="auto"/>
              <w:jc w:val="left"/>
              <w:rPr>
                <w:rFonts w:ascii="宋体" w:eastAsia="宋体" w:hAnsi="宋体" w:cs="@仿宋_gb2312" w:hint="eastAsia"/>
                <w:b/>
                <w:bCs/>
                <w:sz w:val="24"/>
                <w:szCs w:val="20"/>
              </w:rPr>
            </w:pPr>
            <w:r w:rsidRPr="006C75C6">
              <w:rPr>
                <w:rFonts w:ascii="宋体" w:eastAsia="宋体" w:hAnsi="宋体" w:cs="@仿宋_gb2312" w:hint="eastAsia"/>
                <w:bCs/>
                <w:sz w:val="24"/>
                <w:szCs w:val="24"/>
              </w:rPr>
              <w:t>注：法定代表人担任项目负责人的，无需提供</w:t>
            </w:r>
            <w:proofErr w:type="gramStart"/>
            <w:r w:rsidRPr="006C75C6">
              <w:rPr>
                <w:rFonts w:ascii="宋体" w:eastAsia="宋体" w:hAnsi="宋体" w:cs="@仿宋_gb2312" w:hint="eastAsia"/>
                <w:bCs/>
                <w:sz w:val="24"/>
                <w:szCs w:val="24"/>
              </w:rPr>
              <w:t>社保证明</w:t>
            </w:r>
            <w:proofErr w:type="gramEnd"/>
            <w:r w:rsidRPr="006C75C6">
              <w:rPr>
                <w:rFonts w:ascii="宋体" w:eastAsia="宋体" w:hAnsi="宋体" w:cs="@仿宋_gb2312" w:hint="eastAsia"/>
                <w:bCs/>
                <w:sz w:val="24"/>
                <w:szCs w:val="24"/>
              </w:rPr>
              <w:t>材料，提供身份证明材料即可。</w:t>
            </w:r>
          </w:p>
        </w:tc>
      </w:tr>
      <w:tr w:rsidR="006C75C6" w:rsidRPr="006C75C6" w14:paraId="68649D48" w14:textId="77777777" w:rsidTr="00DC1A2D">
        <w:trPr>
          <w:trHeight w:val="502"/>
          <w:jc w:val="center"/>
        </w:trPr>
        <w:tc>
          <w:tcPr>
            <w:tcW w:w="591" w:type="pct"/>
            <w:vAlign w:val="center"/>
          </w:tcPr>
          <w:p w14:paraId="7D451C28" w14:textId="77777777" w:rsidR="006C75C6" w:rsidRPr="006C75C6" w:rsidRDefault="006C75C6" w:rsidP="006C75C6">
            <w:pPr>
              <w:jc w:val="center"/>
              <w:rPr>
                <w:rFonts w:ascii="宋体" w:eastAsia="宋体" w:hAnsi="宋体" w:cs="@仿宋_gb2312" w:hint="eastAsia"/>
                <w:bCs/>
                <w:sz w:val="24"/>
                <w:szCs w:val="20"/>
              </w:rPr>
            </w:pPr>
            <w:r w:rsidRPr="006C75C6">
              <w:rPr>
                <w:rFonts w:ascii="宋体" w:eastAsia="宋体" w:hAnsi="宋体" w:cs="@仿宋_gb2312" w:hint="eastAsia"/>
                <w:bCs/>
                <w:sz w:val="24"/>
                <w:szCs w:val="20"/>
              </w:rPr>
              <w:lastRenderedPageBreak/>
              <w:t>6</w:t>
            </w:r>
          </w:p>
        </w:tc>
        <w:tc>
          <w:tcPr>
            <w:tcW w:w="1136" w:type="pct"/>
            <w:vAlign w:val="center"/>
          </w:tcPr>
          <w:p w14:paraId="5F561F6B" w14:textId="77777777" w:rsidR="006C75C6" w:rsidRPr="006C75C6" w:rsidRDefault="006C75C6" w:rsidP="006C75C6">
            <w:pPr>
              <w:spacing w:line="360" w:lineRule="auto"/>
              <w:jc w:val="center"/>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报价须知</w:t>
            </w:r>
          </w:p>
        </w:tc>
        <w:tc>
          <w:tcPr>
            <w:tcW w:w="3273" w:type="pct"/>
            <w:shd w:val="clear" w:color="auto" w:fill="auto"/>
            <w:vAlign w:val="center"/>
          </w:tcPr>
          <w:p w14:paraId="06003380" w14:textId="77777777" w:rsidR="006C75C6" w:rsidRPr="006C75C6" w:rsidRDefault="006C75C6" w:rsidP="006C75C6">
            <w:pPr>
              <w:widowControl/>
              <w:spacing w:line="360" w:lineRule="auto"/>
              <w:jc w:val="left"/>
              <w:rPr>
                <w:rFonts w:ascii="宋体" w:eastAsia="宋体" w:hAnsi="宋体" w:cs="@仿宋_gb2312" w:hint="eastAsia"/>
                <w:b/>
                <w:kern w:val="0"/>
                <w:sz w:val="24"/>
                <w:szCs w:val="28"/>
              </w:rPr>
            </w:pPr>
            <w:r w:rsidRPr="006C75C6">
              <w:rPr>
                <w:rFonts w:ascii="宋体" w:eastAsia="宋体" w:hAnsi="宋体" w:cs="@仿宋_gb2312" w:hint="eastAsia"/>
                <w:b/>
                <w:kern w:val="0"/>
                <w:sz w:val="24"/>
                <w:szCs w:val="28"/>
              </w:rPr>
              <w:t>1.投标人投标报价均不得高于招标文件（含工程量清单）列明的对应最高限价，否则其投标将被认定为投标无效;</w:t>
            </w:r>
          </w:p>
          <w:p w14:paraId="50C470FE" w14:textId="77777777" w:rsidR="006C75C6" w:rsidRPr="006C75C6" w:rsidRDefault="006C75C6" w:rsidP="006C75C6">
            <w:pPr>
              <w:widowControl/>
              <w:spacing w:line="360" w:lineRule="auto"/>
              <w:jc w:val="left"/>
              <w:rPr>
                <w:rFonts w:ascii="宋体" w:eastAsia="宋体" w:hAnsi="宋体" w:cs="@仿宋_gb2312" w:hint="eastAsia"/>
                <w:b/>
                <w:kern w:val="0"/>
                <w:sz w:val="24"/>
                <w:szCs w:val="28"/>
              </w:rPr>
            </w:pPr>
            <w:r w:rsidRPr="006C75C6">
              <w:rPr>
                <w:rFonts w:ascii="宋体" w:eastAsia="宋体" w:hAnsi="宋体" w:cs="@仿宋_gb2312" w:hint="eastAsia"/>
                <w:b/>
                <w:kern w:val="0"/>
                <w:sz w:val="24"/>
                <w:szCs w:val="28"/>
              </w:rPr>
              <w:t>2.投标人分项投标报价均不得高于招标文件（含工程量清单）列明的对应分项最高限价，否则</w:t>
            </w:r>
            <w:r w:rsidRPr="006C75C6">
              <w:rPr>
                <w:rFonts w:ascii="宋体" w:eastAsia="宋体" w:hAnsi="宋体" w:cs="@仿宋_gb2312"/>
                <w:b/>
                <w:kern w:val="0"/>
                <w:sz w:val="24"/>
                <w:szCs w:val="28"/>
              </w:rPr>
              <w:t>其投标将被认定为投标无效</w:t>
            </w:r>
            <w:r w:rsidRPr="006C75C6">
              <w:rPr>
                <w:rFonts w:ascii="宋体" w:eastAsia="宋体" w:hAnsi="宋体" w:cs="@仿宋_gb2312" w:hint="eastAsia"/>
                <w:b/>
                <w:kern w:val="0"/>
                <w:sz w:val="24"/>
                <w:szCs w:val="28"/>
              </w:rPr>
              <w:t>;</w:t>
            </w:r>
          </w:p>
          <w:p w14:paraId="1B2FA2A8" w14:textId="77777777" w:rsidR="006C75C6" w:rsidRPr="006C75C6" w:rsidRDefault="006C75C6" w:rsidP="006C75C6">
            <w:pPr>
              <w:widowControl/>
              <w:spacing w:line="360" w:lineRule="auto"/>
              <w:jc w:val="left"/>
              <w:rPr>
                <w:rFonts w:ascii="宋体" w:eastAsia="宋体" w:hAnsi="宋体" w:cs="@仿宋_gb2312" w:hint="eastAsia"/>
                <w:b/>
                <w:kern w:val="0"/>
                <w:sz w:val="24"/>
                <w:szCs w:val="28"/>
              </w:rPr>
            </w:pPr>
            <w:r w:rsidRPr="006C75C6">
              <w:rPr>
                <w:rFonts w:ascii="宋体" w:eastAsia="宋体" w:hAnsi="宋体" w:cs="@仿宋_gb2312" w:hint="eastAsia"/>
                <w:b/>
                <w:kern w:val="0"/>
                <w:sz w:val="24"/>
                <w:szCs w:val="28"/>
              </w:rPr>
              <w:t>3.</w:t>
            </w:r>
            <w:r w:rsidRPr="006C75C6">
              <w:rPr>
                <w:rFonts w:ascii="宋体" w:eastAsia="宋体" w:hAnsi="宋体" w:cs="@仿宋_gb2312" w:hint="eastAsia"/>
                <w:b/>
                <w:kern w:val="0"/>
                <w:sz w:val="24"/>
                <w:szCs w:val="28"/>
                <w:u w:val="single"/>
              </w:rPr>
              <w:t>暂列金、安全生产费用</w:t>
            </w:r>
            <w:r w:rsidRPr="006C75C6">
              <w:rPr>
                <w:rFonts w:ascii="宋体" w:eastAsia="宋体" w:hAnsi="宋体" w:cs="@仿宋_gb2312" w:hint="eastAsia"/>
                <w:b/>
                <w:kern w:val="0"/>
                <w:sz w:val="24"/>
                <w:szCs w:val="28"/>
              </w:rPr>
              <w:t>:费用为固定价格，不可竞争。投标报价时不得修改、删减，否则其投标将被认定为投标无效。安全生产费用专款专用，开工前报具体的措施方案，经采购人审核同意后实施，据实结算；</w:t>
            </w:r>
          </w:p>
          <w:p w14:paraId="0D7FCD78" w14:textId="77777777" w:rsidR="006C75C6" w:rsidRPr="006C75C6" w:rsidRDefault="006C75C6" w:rsidP="006C75C6">
            <w:pPr>
              <w:widowControl/>
              <w:spacing w:line="360" w:lineRule="auto"/>
              <w:jc w:val="left"/>
              <w:rPr>
                <w:rFonts w:ascii="宋体" w:eastAsia="宋体" w:hAnsi="宋体" w:cs="@仿宋_gb2312" w:hint="eastAsia"/>
                <w:b/>
                <w:kern w:val="0"/>
                <w:sz w:val="24"/>
                <w:szCs w:val="28"/>
              </w:rPr>
            </w:pPr>
            <w:r w:rsidRPr="006C75C6">
              <w:rPr>
                <w:rFonts w:ascii="宋体" w:eastAsia="宋体" w:hAnsi="宋体" w:cs="@仿宋_gb2312" w:hint="eastAsia"/>
                <w:b/>
                <w:kern w:val="0"/>
                <w:sz w:val="24"/>
                <w:szCs w:val="28"/>
              </w:rPr>
              <w:t>4.除招标文件另有规定外，投标人不得随意增加、删除或涂改招标文件工程量清单中的任何内容，否则其投标将被认定为投标无效。</w:t>
            </w:r>
          </w:p>
          <w:p w14:paraId="7AFA1E2D" w14:textId="77777777" w:rsidR="006C75C6" w:rsidRPr="006C75C6" w:rsidRDefault="006C75C6" w:rsidP="006C75C6">
            <w:pPr>
              <w:widowControl/>
              <w:spacing w:line="360" w:lineRule="auto"/>
              <w:jc w:val="left"/>
              <w:rPr>
                <w:rFonts w:ascii="宋体" w:eastAsia="宋体" w:hAnsi="宋体" w:cs="@仿宋_gb2312" w:hint="eastAsia"/>
                <w:bCs/>
                <w:kern w:val="0"/>
                <w:sz w:val="24"/>
                <w:szCs w:val="28"/>
              </w:rPr>
            </w:pPr>
            <w:r w:rsidRPr="006C75C6">
              <w:rPr>
                <w:rFonts w:ascii="宋体" w:eastAsia="宋体" w:hAnsi="宋体" w:cs="@仿宋_gb2312" w:hint="eastAsia"/>
                <w:b/>
                <w:kern w:val="0"/>
                <w:sz w:val="24"/>
                <w:szCs w:val="28"/>
              </w:rPr>
              <w:t>注：最高限价、分项最高限价和安全生产费用规定的相应金额详见招标文件（含工程量清单）。</w:t>
            </w:r>
          </w:p>
        </w:tc>
      </w:tr>
      <w:tr w:rsidR="006C75C6" w:rsidRPr="006C75C6" w14:paraId="66F6B959" w14:textId="77777777" w:rsidTr="00DC1A2D">
        <w:trPr>
          <w:trHeight w:val="502"/>
          <w:jc w:val="center"/>
        </w:trPr>
        <w:tc>
          <w:tcPr>
            <w:tcW w:w="591" w:type="pct"/>
            <w:vAlign w:val="center"/>
          </w:tcPr>
          <w:p w14:paraId="76F2B396" w14:textId="77777777" w:rsidR="006C75C6" w:rsidRPr="006C75C6" w:rsidRDefault="006C75C6" w:rsidP="006C75C6">
            <w:pPr>
              <w:jc w:val="center"/>
              <w:rPr>
                <w:rFonts w:ascii="宋体" w:eastAsia="宋体" w:hAnsi="宋体" w:cs="@仿宋_gb2312" w:hint="eastAsia"/>
                <w:bCs/>
                <w:sz w:val="24"/>
                <w:szCs w:val="20"/>
              </w:rPr>
            </w:pPr>
            <w:r w:rsidRPr="006C75C6">
              <w:rPr>
                <w:rFonts w:ascii="宋体" w:eastAsia="宋体" w:hAnsi="宋体" w:cs="@仿宋_gb2312" w:hint="eastAsia"/>
                <w:bCs/>
                <w:sz w:val="24"/>
                <w:szCs w:val="20"/>
              </w:rPr>
              <w:t>7</w:t>
            </w:r>
          </w:p>
        </w:tc>
        <w:tc>
          <w:tcPr>
            <w:tcW w:w="1136" w:type="pct"/>
            <w:vAlign w:val="center"/>
          </w:tcPr>
          <w:p w14:paraId="57E078ED" w14:textId="77777777" w:rsidR="006C75C6" w:rsidRPr="006C75C6" w:rsidRDefault="006C75C6" w:rsidP="006C75C6">
            <w:pPr>
              <w:spacing w:line="360" w:lineRule="auto"/>
              <w:jc w:val="center"/>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安全生产费用相关要求</w:t>
            </w:r>
          </w:p>
        </w:tc>
        <w:tc>
          <w:tcPr>
            <w:tcW w:w="3273" w:type="pct"/>
            <w:vAlign w:val="center"/>
          </w:tcPr>
          <w:p w14:paraId="598C0A9E" w14:textId="77777777" w:rsidR="006C75C6" w:rsidRPr="006C75C6" w:rsidRDefault="006C75C6" w:rsidP="006C75C6">
            <w:pPr>
              <w:widowControl/>
              <w:spacing w:line="360" w:lineRule="auto"/>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1.安全生产费用采用现场计量和总额包干相结合，其中总额包干费用不高于安全生产费用总额的20%。中标后中标人应当按照安全生产费用使用计划落实，不得降低安全生产投入，满足相关安全生产规定及政策文件要求。</w:t>
            </w:r>
          </w:p>
          <w:p w14:paraId="6C80262A" w14:textId="77777777" w:rsidR="006C75C6" w:rsidRPr="006C75C6" w:rsidRDefault="006C75C6" w:rsidP="006C75C6">
            <w:pPr>
              <w:widowControl/>
              <w:spacing w:line="360" w:lineRule="auto"/>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2.安全生产费用采用现场计量的，据实支付。采用现场计量的，计量凭证应当包括安全生产费用投入清单、合法票据、现场照片等;采用总额包干的，应当提供使用人签字、收据、影像等佐证材料。</w:t>
            </w:r>
          </w:p>
          <w:p w14:paraId="0B450023" w14:textId="77777777" w:rsidR="006C75C6" w:rsidRPr="006C75C6" w:rsidRDefault="006C75C6" w:rsidP="006C75C6">
            <w:pPr>
              <w:spacing w:line="360" w:lineRule="auto"/>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3.中标人应在开工前编制安全生产措施方案和安全生产费用使用计划(</w:t>
            </w:r>
            <w:proofErr w:type="gramStart"/>
            <w:r w:rsidRPr="006C75C6">
              <w:rPr>
                <w:rFonts w:ascii="宋体" w:eastAsia="宋体" w:hAnsi="宋体" w:cs="@仿宋_gb2312" w:hint="eastAsia"/>
                <w:bCs/>
                <w:kern w:val="0"/>
                <w:sz w:val="24"/>
                <w:szCs w:val="28"/>
              </w:rPr>
              <w:t>含措施</w:t>
            </w:r>
            <w:proofErr w:type="gramEnd"/>
            <w:r w:rsidRPr="006C75C6">
              <w:rPr>
                <w:rFonts w:ascii="宋体" w:eastAsia="宋体" w:hAnsi="宋体" w:cs="@仿宋_gb2312" w:hint="eastAsia"/>
                <w:bCs/>
                <w:kern w:val="0"/>
                <w:sz w:val="24"/>
                <w:szCs w:val="28"/>
              </w:rPr>
              <w:t>费用明细清单)，安全生产费用由采购人根据供应商实施过程中措施落实情况据实支付。</w:t>
            </w:r>
          </w:p>
          <w:p w14:paraId="71230153" w14:textId="77777777" w:rsidR="006C75C6" w:rsidRPr="006C75C6" w:rsidRDefault="006C75C6" w:rsidP="006C75C6">
            <w:pPr>
              <w:spacing w:line="360" w:lineRule="auto"/>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具体支付方式:由采购人根据供应商实施过程中安全措施落实情况据实支付，由现场管理单位审核确认、采</w:t>
            </w:r>
            <w:r w:rsidRPr="006C75C6">
              <w:rPr>
                <w:rFonts w:ascii="宋体" w:eastAsia="宋体" w:hAnsi="宋体" w:cs="@仿宋_gb2312" w:hint="eastAsia"/>
                <w:bCs/>
                <w:kern w:val="0"/>
                <w:sz w:val="24"/>
                <w:szCs w:val="28"/>
              </w:rPr>
              <w:lastRenderedPageBreak/>
              <w:t>购人审批后进行计量与支付。供应商根据工程实际需要采取安全措施超支部分的费用自负，结余部分归采购人所有。安全生产责任</w:t>
            </w:r>
            <w:proofErr w:type="gramStart"/>
            <w:r w:rsidRPr="006C75C6">
              <w:rPr>
                <w:rFonts w:ascii="宋体" w:eastAsia="宋体" w:hAnsi="宋体" w:cs="@仿宋_gb2312" w:hint="eastAsia"/>
                <w:bCs/>
                <w:kern w:val="0"/>
                <w:sz w:val="24"/>
                <w:szCs w:val="28"/>
              </w:rPr>
              <w:t>险费用</w:t>
            </w:r>
            <w:proofErr w:type="gramEnd"/>
            <w:r w:rsidRPr="006C75C6">
              <w:rPr>
                <w:rFonts w:ascii="宋体" w:eastAsia="宋体" w:hAnsi="宋体" w:cs="@仿宋_gb2312" w:hint="eastAsia"/>
                <w:bCs/>
                <w:kern w:val="0"/>
                <w:sz w:val="24"/>
                <w:szCs w:val="28"/>
              </w:rPr>
              <w:t>在安全生产费用中列支。</w:t>
            </w:r>
          </w:p>
        </w:tc>
      </w:tr>
    </w:tbl>
    <w:p w14:paraId="22317043" w14:textId="77777777" w:rsidR="006C75C6" w:rsidRPr="006C75C6" w:rsidRDefault="006C75C6" w:rsidP="006C75C6">
      <w:pPr>
        <w:spacing w:line="360" w:lineRule="auto"/>
        <w:ind w:firstLineChars="200" w:firstLine="482"/>
        <w:outlineLvl w:val="1"/>
        <w:rPr>
          <w:rFonts w:ascii="宋体" w:eastAsia="宋体" w:hAnsi="宋体" w:cs="@仿宋_gb2312" w:hint="eastAsia"/>
          <w:b/>
          <w:sz w:val="24"/>
          <w:szCs w:val="18"/>
        </w:rPr>
      </w:pPr>
      <w:bookmarkStart w:id="6" w:name="_Toc8753"/>
      <w:bookmarkStart w:id="7" w:name="_Toc16543"/>
      <w:bookmarkStart w:id="8" w:name="_Hlk16461016"/>
      <w:r w:rsidRPr="006C75C6">
        <w:rPr>
          <w:rFonts w:ascii="宋体" w:eastAsia="宋体" w:hAnsi="宋体" w:cs="@仿宋_gb2312" w:hint="eastAsia"/>
          <w:b/>
          <w:sz w:val="24"/>
          <w:szCs w:val="18"/>
        </w:rPr>
        <w:lastRenderedPageBreak/>
        <w:t>二、项目概况</w:t>
      </w:r>
      <w:bookmarkEnd w:id="6"/>
      <w:bookmarkEnd w:id="7"/>
    </w:p>
    <w:p w14:paraId="5DAC8784" w14:textId="77777777" w:rsidR="006C75C6" w:rsidRPr="006C75C6" w:rsidRDefault="006C75C6" w:rsidP="006C75C6">
      <w:pPr>
        <w:widowControl/>
        <w:spacing w:line="360" w:lineRule="auto"/>
        <w:ind w:firstLineChars="200" w:firstLine="480"/>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第1包：淠河管理局管理范围内（淠河上段）渠道</w:t>
      </w:r>
      <w:proofErr w:type="gramStart"/>
      <w:r w:rsidRPr="006C75C6">
        <w:rPr>
          <w:rFonts w:ascii="宋体" w:eastAsia="宋体" w:hAnsi="宋体" w:cs="@仿宋_gb2312" w:hint="eastAsia"/>
          <w:bCs/>
          <w:kern w:val="0"/>
          <w:sz w:val="24"/>
          <w:szCs w:val="28"/>
        </w:rPr>
        <w:t>除杂控高和</w:t>
      </w:r>
      <w:proofErr w:type="gramEnd"/>
      <w:r w:rsidRPr="006C75C6">
        <w:rPr>
          <w:rFonts w:ascii="宋体" w:eastAsia="宋体" w:hAnsi="宋体" w:cs="@仿宋_gb2312" w:hint="eastAsia"/>
          <w:bCs/>
          <w:kern w:val="0"/>
          <w:sz w:val="24"/>
          <w:szCs w:val="28"/>
        </w:rPr>
        <w:t>截排水沟清淤、管理区绿化林木常态化养护、管理区一枝黄花清除等；</w:t>
      </w:r>
    </w:p>
    <w:p w14:paraId="3ED7B03D" w14:textId="77777777" w:rsidR="006C75C6" w:rsidRPr="006C75C6" w:rsidRDefault="006C75C6" w:rsidP="006C75C6">
      <w:pPr>
        <w:widowControl/>
        <w:spacing w:line="360" w:lineRule="auto"/>
        <w:ind w:firstLineChars="200" w:firstLine="480"/>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第2包：淠河管理局管理范围内（淠河下段）渠道</w:t>
      </w:r>
      <w:proofErr w:type="gramStart"/>
      <w:r w:rsidRPr="006C75C6">
        <w:rPr>
          <w:rFonts w:ascii="宋体" w:eastAsia="宋体" w:hAnsi="宋体" w:cs="@仿宋_gb2312" w:hint="eastAsia"/>
          <w:bCs/>
          <w:kern w:val="0"/>
          <w:sz w:val="24"/>
          <w:szCs w:val="28"/>
        </w:rPr>
        <w:t>除杂控高和</w:t>
      </w:r>
      <w:proofErr w:type="gramEnd"/>
      <w:r w:rsidRPr="006C75C6">
        <w:rPr>
          <w:rFonts w:ascii="宋体" w:eastAsia="宋体" w:hAnsi="宋体" w:cs="@仿宋_gb2312" w:hint="eastAsia"/>
          <w:bCs/>
          <w:kern w:val="0"/>
          <w:sz w:val="24"/>
          <w:szCs w:val="28"/>
        </w:rPr>
        <w:t>截排水沟清淤、管理区绿化林木常态化养护、管理区一枝黄花清除等；</w:t>
      </w:r>
    </w:p>
    <w:p w14:paraId="7390F377" w14:textId="77777777" w:rsidR="006C75C6" w:rsidRPr="006C75C6" w:rsidRDefault="006C75C6" w:rsidP="006C75C6">
      <w:pPr>
        <w:widowControl/>
        <w:spacing w:line="360" w:lineRule="auto"/>
        <w:ind w:firstLineChars="200" w:firstLine="480"/>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第3包：史河管理局管理范围</w:t>
      </w:r>
      <w:proofErr w:type="gramStart"/>
      <w:r w:rsidRPr="006C75C6">
        <w:rPr>
          <w:rFonts w:ascii="宋体" w:eastAsia="宋体" w:hAnsi="宋体" w:cs="@仿宋_gb2312" w:hint="eastAsia"/>
          <w:bCs/>
          <w:kern w:val="0"/>
          <w:sz w:val="24"/>
          <w:szCs w:val="28"/>
        </w:rPr>
        <w:t>内渠道除杂控高</w:t>
      </w:r>
      <w:proofErr w:type="gramEnd"/>
      <w:r w:rsidRPr="006C75C6">
        <w:rPr>
          <w:rFonts w:ascii="宋体" w:eastAsia="宋体" w:hAnsi="宋体" w:cs="@仿宋_gb2312" w:hint="eastAsia"/>
          <w:bCs/>
          <w:kern w:val="0"/>
          <w:sz w:val="24"/>
          <w:szCs w:val="28"/>
        </w:rPr>
        <w:t>和截排水沟清淤、管理区绿化林木常态化养护、渠道周边水面漂浮物日常打捞清运及界桩等维护等；</w:t>
      </w:r>
    </w:p>
    <w:p w14:paraId="1AD91E3C"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28"/>
        </w:rPr>
      </w:pPr>
      <w:r w:rsidRPr="006C75C6">
        <w:rPr>
          <w:rFonts w:ascii="宋体" w:eastAsia="宋体" w:hAnsi="宋体" w:cs="@仿宋_gb2312" w:hint="eastAsia"/>
          <w:bCs/>
          <w:kern w:val="0"/>
          <w:sz w:val="24"/>
          <w:szCs w:val="28"/>
        </w:rPr>
        <w:t>第4包：</w:t>
      </w:r>
      <w:proofErr w:type="gramStart"/>
      <w:r w:rsidRPr="006C75C6">
        <w:rPr>
          <w:rFonts w:ascii="宋体" w:eastAsia="宋体" w:hAnsi="宋体" w:cs="@仿宋_gb2312" w:hint="eastAsia"/>
          <w:bCs/>
          <w:kern w:val="0"/>
          <w:sz w:val="24"/>
          <w:szCs w:val="28"/>
        </w:rPr>
        <w:t>舒庐管理局</w:t>
      </w:r>
      <w:proofErr w:type="gramEnd"/>
      <w:r w:rsidRPr="006C75C6">
        <w:rPr>
          <w:rFonts w:ascii="宋体" w:eastAsia="宋体" w:hAnsi="宋体" w:cs="@仿宋_gb2312" w:hint="eastAsia"/>
          <w:bCs/>
          <w:kern w:val="0"/>
          <w:sz w:val="24"/>
          <w:szCs w:val="28"/>
        </w:rPr>
        <w:t>管理范围</w:t>
      </w:r>
      <w:proofErr w:type="gramStart"/>
      <w:r w:rsidRPr="006C75C6">
        <w:rPr>
          <w:rFonts w:ascii="宋体" w:eastAsia="宋体" w:hAnsi="宋体" w:cs="@仿宋_gb2312" w:hint="eastAsia"/>
          <w:bCs/>
          <w:kern w:val="0"/>
          <w:sz w:val="24"/>
          <w:szCs w:val="28"/>
        </w:rPr>
        <w:t>内渠道除杂控高</w:t>
      </w:r>
      <w:proofErr w:type="gramEnd"/>
      <w:r w:rsidRPr="006C75C6">
        <w:rPr>
          <w:rFonts w:ascii="宋体" w:eastAsia="宋体" w:hAnsi="宋体" w:cs="@仿宋_gb2312" w:hint="eastAsia"/>
          <w:bCs/>
          <w:kern w:val="0"/>
          <w:sz w:val="24"/>
          <w:szCs w:val="28"/>
        </w:rPr>
        <w:t>和截排水沟清淤、管理区绿化林木常态化养护、渠道周边水面漂浮物日常打捞清运及界桩等维护等。</w:t>
      </w:r>
    </w:p>
    <w:p w14:paraId="16699CF8" w14:textId="77777777" w:rsidR="006C75C6" w:rsidRPr="006C75C6" w:rsidRDefault="006C75C6" w:rsidP="006C75C6">
      <w:pPr>
        <w:spacing w:line="360" w:lineRule="auto"/>
        <w:ind w:left="437"/>
        <w:outlineLvl w:val="1"/>
        <w:rPr>
          <w:rFonts w:ascii="宋体" w:eastAsia="宋体" w:hAnsi="宋体" w:cs="@仿宋_gb2312" w:hint="eastAsia"/>
          <w:b/>
          <w:sz w:val="24"/>
          <w:szCs w:val="18"/>
        </w:rPr>
      </w:pPr>
      <w:bookmarkStart w:id="9" w:name="_Toc27920"/>
      <w:bookmarkStart w:id="10" w:name="_Toc13016"/>
      <w:r w:rsidRPr="006C75C6">
        <w:rPr>
          <w:rFonts w:ascii="宋体" w:eastAsia="宋体" w:hAnsi="宋体" w:cs="@仿宋_gb2312" w:hint="eastAsia"/>
          <w:b/>
          <w:sz w:val="24"/>
          <w:szCs w:val="18"/>
        </w:rPr>
        <w:t>三、服务需求</w:t>
      </w:r>
      <w:bookmarkEnd w:id="9"/>
      <w:bookmarkEnd w:id="10"/>
    </w:p>
    <w:p w14:paraId="6CB7A045"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28"/>
        </w:rPr>
      </w:pPr>
      <w:bookmarkStart w:id="11" w:name="_Toc16414"/>
      <w:bookmarkStart w:id="12" w:name="_Toc20717"/>
      <w:r w:rsidRPr="006C75C6">
        <w:rPr>
          <w:rFonts w:ascii="宋体" w:eastAsia="宋体" w:hAnsi="宋体" w:cs="@仿宋_gb2312" w:hint="eastAsia"/>
          <w:bCs/>
          <w:kern w:val="0"/>
          <w:sz w:val="24"/>
          <w:szCs w:val="28"/>
        </w:rPr>
        <w:t>1.服务内容</w:t>
      </w:r>
    </w:p>
    <w:p w14:paraId="5B8C7086"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28"/>
        </w:rPr>
        <w:t>第1包：淠河管理局管理范围内（淠河上段）：</w:t>
      </w:r>
      <w:r w:rsidRPr="006C75C6">
        <w:rPr>
          <w:rFonts w:ascii="宋体" w:eastAsia="宋体" w:hAnsi="宋体" w:cs="@仿宋_gb2312" w:hint="eastAsia"/>
          <w:bCs/>
          <w:kern w:val="0"/>
          <w:sz w:val="24"/>
          <w:szCs w:val="18"/>
        </w:rPr>
        <w:t>具体服务内容和要求详见工程量清单、考核评分表等及本章附件等。</w:t>
      </w:r>
    </w:p>
    <w:p w14:paraId="35C5AF74"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28"/>
        </w:rPr>
        <w:t>第2包：淠河管理局管理范围内（淠河下段）：</w:t>
      </w:r>
      <w:r w:rsidRPr="006C75C6">
        <w:rPr>
          <w:rFonts w:ascii="宋体" w:eastAsia="宋体" w:hAnsi="宋体" w:cs="@仿宋_gb2312" w:hint="eastAsia"/>
          <w:bCs/>
          <w:kern w:val="0"/>
          <w:sz w:val="24"/>
          <w:szCs w:val="18"/>
        </w:rPr>
        <w:t>具体服务内容和要求详见工程量清单、考核评分表等及本章附件等。</w:t>
      </w:r>
    </w:p>
    <w:p w14:paraId="7BE8C8C2"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28"/>
        </w:rPr>
        <w:t>第3包：史河管理局管理范围内：</w:t>
      </w:r>
      <w:r w:rsidRPr="006C75C6">
        <w:rPr>
          <w:rFonts w:ascii="宋体" w:eastAsia="宋体" w:hAnsi="宋体" w:cs="@仿宋_gb2312" w:hint="eastAsia"/>
          <w:bCs/>
          <w:kern w:val="0"/>
          <w:sz w:val="24"/>
          <w:szCs w:val="18"/>
        </w:rPr>
        <w:t>具体服务内容和要求详见工程量清单、考核评分表等及本章附件等。</w:t>
      </w:r>
    </w:p>
    <w:p w14:paraId="2C6AAF97"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28"/>
        </w:rPr>
        <w:t>第4包：</w:t>
      </w:r>
      <w:proofErr w:type="gramStart"/>
      <w:r w:rsidRPr="006C75C6">
        <w:rPr>
          <w:rFonts w:ascii="宋体" w:eastAsia="宋体" w:hAnsi="宋体" w:cs="@仿宋_gb2312" w:hint="eastAsia"/>
          <w:bCs/>
          <w:kern w:val="0"/>
          <w:sz w:val="24"/>
          <w:szCs w:val="28"/>
        </w:rPr>
        <w:t>舒庐管理局</w:t>
      </w:r>
      <w:proofErr w:type="gramEnd"/>
      <w:r w:rsidRPr="006C75C6">
        <w:rPr>
          <w:rFonts w:ascii="宋体" w:eastAsia="宋体" w:hAnsi="宋体" w:cs="@仿宋_gb2312" w:hint="eastAsia"/>
          <w:bCs/>
          <w:kern w:val="0"/>
          <w:sz w:val="24"/>
          <w:szCs w:val="28"/>
        </w:rPr>
        <w:t>管理范围内：</w:t>
      </w:r>
      <w:r w:rsidRPr="006C75C6">
        <w:rPr>
          <w:rFonts w:ascii="宋体" w:eastAsia="宋体" w:hAnsi="宋体" w:cs="@仿宋_gb2312" w:hint="eastAsia"/>
          <w:bCs/>
          <w:kern w:val="0"/>
          <w:sz w:val="24"/>
          <w:szCs w:val="18"/>
        </w:rPr>
        <w:t>具体服务内容和要求详见工程量清单、考核评分表等及本章附件等。</w:t>
      </w:r>
    </w:p>
    <w:p w14:paraId="13DF0A1A"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w:t>
      </w:r>
      <w:bookmarkStart w:id="13" w:name="OLE_LINK7"/>
      <w:r w:rsidRPr="006C75C6">
        <w:rPr>
          <w:rFonts w:ascii="宋体" w:eastAsia="宋体" w:hAnsi="宋体" w:cs="@仿宋_gb2312" w:hint="eastAsia"/>
          <w:bCs/>
          <w:kern w:val="0"/>
          <w:sz w:val="24"/>
          <w:szCs w:val="18"/>
        </w:rPr>
        <w:t>中标人</w:t>
      </w:r>
      <w:bookmarkEnd w:id="13"/>
      <w:r w:rsidRPr="006C75C6">
        <w:rPr>
          <w:rFonts w:ascii="宋体" w:eastAsia="宋体" w:hAnsi="宋体" w:cs="@仿宋_gb2312" w:hint="eastAsia"/>
          <w:bCs/>
          <w:kern w:val="0"/>
          <w:sz w:val="24"/>
          <w:szCs w:val="18"/>
        </w:rPr>
        <w:t>要求</w:t>
      </w:r>
    </w:p>
    <w:p w14:paraId="6E933D8B" w14:textId="77777777" w:rsidR="006C75C6" w:rsidRPr="006C75C6" w:rsidRDefault="006C75C6" w:rsidP="006C75C6">
      <w:pPr>
        <w:widowControl/>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2.1中标人在签订合同前，须提供相对固定服务人员，组织安全学习和教育培训，并向采购人提供相关证明材料，一切安全事故均由中标人自行负责。</w:t>
      </w:r>
    </w:p>
    <w:p w14:paraId="21ACDCE2" w14:textId="77777777" w:rsidR="006C75C6" w:rsidRPr="006C75C6" w:rsidRDefault="006C75C6" w:rsidP="006C75C6">
      <w:pPr>
        <w:widowControl/>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2.2中标人应为服务操作人员配备防护面罩、手套、护腿、防溺水等安全防护用品。</w:t>
      </w:r>
    </w:p>
    <w:p w14:paraId="7FA2866A"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2.3突击性工作:因特殊情况需要进行突击性工作的，中标人按采购人要求及时对相关区域、部位进行养护保洁，包含在总报价中，不再单独报价和支付。</w:t>
      </w:r>
    </w:p>
    <w:p w14:paraId="190B992E" w14:textId="77777777" w:rsidR="006C75C6" w:rsidRPr="006C75C6" w:rsidRDefault="006C75C6" w:rsidP="006C75C6">
      <w:pPr>
        <w:spacing w:line="360" w:lineRule="auto"/>
        <w:ind w:left="437"/>
        <w:outlineLvl w:val="1"/>
        <w:rPr>
          <w:rFonts w:ascii="宋体" w:eastAsia="宋体" w:hAnsi="宋体" w:cs="@仿宋_gb2312" w:hint="eastAsia"/>
          <w:b/>
          <w:sz w:val="24"/>
          <w:szCs w:val="18"/>
        </w:rPr>
      </w:pPr>
      <w:r w:rsidRPr="006C75C6">
        <w:rPr>
          <w:rFonts w:ascii="宋体" w:eastAsia="宋体" w:hAnsi="宋体" w:cs="@仿宋_gb2312" w:hint="eastAsia"/>
          <w:b/>
          <w:sz w:val="24"/>
          <w:szCs w:val="18"/>
        </w:rPr>
        <w:t>四、报价要求</w:t>
      </w:r>
      <w:bookmarkEnd w:id="11"/>
      <w:bookmarkEnd w:id="12"/>
    </w:p>
    <w:p w14:paraId="6D00392C"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lastRenderedPageBreak/>
        <w:t>报价清单表详见附件。</w:t>
      </w:r>
    </w:p>
    <w:p w14:paraId="3C9E476B"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报价应含有服务、利润、税金、政策性文件规定及合同包含的所有风险、责任、义务等，即为完成招标文件要求的服务内容所包含的一切应有费用。</w:t>
      </w:r>
    </w:p>
    <w:p w14:paraId="1F26A638" w14:textId="77777777" w:rsidR="006C75C6" w:rsidRPr="006C75C6" w:rsidRDefault="006C75C6" w:rsidP="006C75C6">
      <w:pPr>
        <w:spacing w:line="360" w:lineRule="auto"/>
        <w:ind w:firstLine="437"/>
        <w:outlineLvl w:val="1"/>
        <w:rPr>
          <w:rFonts w:ascii="宋体" w:eastAsia="宋体" w:hAnsi="宋体" w:cs="@仿宋_gb2312" w:hint="eastAsia"/>
          <w:b/>
          <w:sz w:val="24"/>
          <w:szCs w:val="18"/>
        </w:rPr>
      </w:pPr>
      <w:bookmarkStart w:id="14" w:name="_Toc18794"/>
      <w:bookmarkStart w:id="15" w:name="_Toc8283"/>
      <w:r w:rsidRPr="006C75C6">
        <w:rPr>
          <w:rFonts w:ascii="宋体" w:eastAsia="宋体" w:hAnsi="宋体" w:cs="@仿宋_gb2312" w:hint="eastAsia"/>
          <w:b/>
          <w:sz w:val="24"/>
          <w:szCs w:val="18"/>
        </w:rPr>
        <w:t>五、其他要求</w:t>
      </w:r>
      <w:bookmarkEnd w:id="14"/>
      <w:bookmarkEnd w:id="15"/>
    </w:p>
    <w:bookmarkEnd w:id="3"/>
    <w:bookmarkEnd w:id="8"/>
    <w:p w14:paraId="28C37DB9"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为保障项目的有效开展，要求中标人成立专门的项目组，并建立配套的工作责任制，加强项目管理，保障项目能够按期、顺利、高质量的完成。</w:t>
      </w:r>
    </w:p>
    <w:p w14:paraId="6EBAF1B4"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1.因该项目涉及多处作业，成交供应商需保证每处作业现场管理人员和工作人员均符合要求，身体健康，无影响职业的疾病。</w:t>
      </w:r>
    </w:p>
    <w:p w14:paraId="14D77BE2"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2.设备相关要求</w:t>
      </w:r>
    </w:p>
    <w:p w14:paraId="29B83963"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2.1 中标人若使用由采购人所提供的割草机，须缴纳0.3万元/台使用押金，双方办理移交手续，移交后的割草机由中标人负责保管。割草作业全部完成后，办理割草机移交手续，割草机无故障、损坏，运行正常，采购人一次性退还使用押金。</w:t>
      </w:r>
    </w:p>
    <w:p w14:paraId="1B7E4BDB"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2.2 采购人提供的割草机验收时有损坏的，中标人需进一步维修；如中标人不及时维修的，由采购人自行维修，所需费用从使用押金中扣除，若维修费用超过使用押金的，超出部分由中标人承担。</w:t>
      </w:r>
    </w:p>
    <w:p w14:paraId="5730CF92"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2.3 采购人提供的割草机每次使用前和使用后须进行保养；割草机损坏后，及时修理，不得因机械原因影响</w:t>
      </w:r>
      <w:proofErr w:type="gramStart"/>
      <w:r w:rsidRPr="006C75C6">
        <w:rPr>
          <w:rFonts w:ascii="宋体" w:eastAsia="宋体" w:hAnsi="宋体" w:cs="@仿宋_gb2312" w:hint="eastAsia"/>
          <w:bCs/>
          <w:kern w:val="0"/>
          <w:sz w:val="24"/>
          <w:szCs w:val="18"/>
        </w:rPr>
        <w:t>堤容堤貌</w:t>
      </w:r>
      <w:proofErr w:type="gramEnd"/>
      <w:r w:rsidRPr="006C75C6">
        <w:rPr>
          <w:rFonts w:ascii="宋体" w:eastAsia="宋体" w:hAnsi="宋体" w:cs="@仿宋_gb2312" w:hint="eastAsia"/>
          <w:bCs/>
          <w:kern w:val="0"/>
          <w:sz w:val="24"/>
          <w:szCs w:val="18"/>
        </w:rPr>
        <w:t>美观；每年割草期结束后，保养维修确保割草机交还时性能完好。</w:t>
      </w:r>
    </w:p>
    <w:p w14:paraId="06980B07"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2.4 采购人提供的割草机及中标人自备的背负式割草</w:t>
      </w:r>
      <w:proofErr w:type="gramStart"/>
      <w:r w:rsidRPr="006C75C6">
        <w:rPr>
          <w:rFonts w:ascii="宋体" w:eastAsia="宋体" w:hAnsi="宋体" w:cs="@仿宋_gb2312" w:hint="eastAsia"/>
          <w:bCs/>
          <w:kern w:val="0"/>
          <w:sz w:val="24"/>
          <w:szCs w:val="18"/>
        </w:rPr>
        <w:t>及其他工器具</w:t>
      </w:r>
      <w:proofErr w:type="gramEnd"/>
      <w:r w:rsidRPr="006C75C6">
        <w:rPr>
          <w:rFonts w:ascii="宋体" w:eastAsia="宋体" w:hAnsi="宋体" w:cs="@仿宋_gb2312" w:hint="eastAsia"/>
          <w:bCs/>
          <w:kern w:val="0"/>
          <w:sz w:val="24"/>
          <w:szCs w:val="18"/>
        </w:rPr>
        <w:t>使用过程中所发生的人工费、燃油费、耗材费、转运费及维修保养等费用由中标人承担。</w:t>
      </w:r>
    </w:p>
    <w:p w14:paraId="11EBD01B"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3.项目作业时必须配备安全管理人员负责现场管理。</w:t>
      </w:r>
    </w:p>
    <w:p w14:paraId="1E9B5701" w14:textId="77777777" w:rsidR="006C75C6" w:rsidRPr="006C75C6" w:rsidRDefault="006C75C6" w:rsidP="006C75C6">
      <w:pPr>
        <w:spacing w:line="360" w:lineRule="auto"/>
        <w:ind w:firstLine="482"/>
        <w:jc w:val="center"/>
        <w:rPr>
          <w:rFonts w:ascii="宋体" w:eastAsia="宋体" w:hAnsi="宋体" w:cs="@仿宋_gb2312" w:hint="eastAsia"/>
          <w:b/>
          <w:kern w:val="0"/>
          <w:sz w:val="24"/>
          <w:szCs w:val="18"/>
        </w:rPr>
      </w:pPr>
      <w:r w:rsidRPr="006C75C6">
        <w:rPr>
          <w:rFonts w:ascii="宋体" w:eastAsia="宋体" w:hAnsi="宋体" w:cs="@仿宋_gb2312" w:hint="eastAsia"/>
          <w:b/>
          <w:kern w:val="0"/>
          <w:sz w:val="24"/>
          <w:szCs w:val="18"/>
        </w:rPr>
        <w:t>第1包 项目组人员要求</w:t>
      </w:r>
    </w:p>
    <w:tbl>
      <w:tblPr>
        <w:tblStyle w:val="af2"/>
        <w:tblW w:w="0" w:type="auto"/>
        <w:tblLook w:val="04A0" w:firstRow="1" w:lastRow="0" w:firstColumn="1" w:lastColumn="0" w:noHBand="0" w:noVBand="1"/>
      </w:tblPr>
      <w:tblGrid>
        <w:gridCol w:w="944"/>
        <w:gridCol w:w="3615"/>
        <w:gridCol w:w="2280"/>
        <w:gridCol w:w="2280"/>
      </w:tblGrid>
      <w:tr w:rsidR="006C75C6" w:rsidRPr="006C75C6" w14:paraId="4F23C2D2" w14:textId="77777777" w:rsidTr="00DC1A2D">
        <w:tc>
          <w:tcPr>
            <w:tcW w:w="959" w:type="dxa"/>
            <w:vAlign w:val="center"/>
          </w:tcPr>
          <w:p w14:paraId="486587DF"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序号</w:t>
            </w:r>
          </w:p>
        </w:tc>
        <w:tc>
          <w:tcPr>
            <w:tcW w:w="3713" w:type="dxa"/>
            <w:vAlign w:val="center"/>
          </w:tcPr>
          <w:p w14:paraId="7A1A4CED"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岗位名称</w:t>
            </w:r>
          </w:p>
        </w:tc>
        <w:tc>
          <w:tcPr>
            <w:tcW w:w="2336" w:type="dxa"/>
            <w:vAlign w:val="center"/>
          </w:tcPr>
          <w:p w14:paraId="5E0614E9"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人员配备</w:t>
            </w:r>
          </w:p>
        </w:tc>
        <w:tc>
          <w:tcPr>
            <w:tcW w:w="2337" w:type="dxa"/>
            <w:vAlign w:val="center"/>
          </w:tcPr>
          <w:p w14:paraId="2A5D0F61"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备注</w:t>
            </w:r>
          </w:p>
        </w:tc>
      </w:tr>
      <w:tr w:rsidR="006C75C6" w:rsidRPr="006C75C6" w14:paraId="59AEAAB7" w14:textId="77777777" w:rsidTr="00DC1A2D">
        <w:tc>
          <w:tcPr>
            <w:tcW w:w="959" w:type="dxa"/>
            <w:vAlign w:val="center"/>
          </w:tcPr>
          <w:p w14:paraId="29F5D02D"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1</w:t>
            </w:r>
          </w:p>
        </w:tc>
        <w:tc>
          <w:tcPr>
            <w:tcW w:w="3713" w:type="dxa"/>
            <w:vAlign w:val="center"/>
          </w:tcPr>
          <w:p w14:paraId="564018AD"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项目负责人</w:t>
            </w:r>
          </w:p>
        </w:tc>
        <w:tc>
          <w:tcPr>
            <w:tcW w:w="2336" w:type="dxa"/>
            <w:vAlign w:val="center"/>
          </w:tcPr>
          <w:p w14:paraId="73FF85E0"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u w:val="single"/>
              </w:rPr>
              <w:t xml:space="preserve"> 1 </w:t>
            </w:r>
            <w:r w:rsidRPr="006C75C6">
              <w:rPr>
                <w:rFonts w:ascii="宋体" w:hAnsi="宋体" w:cs="@仿宋_gb2312" w:hint="eastAsia"/>
                <w:bCs/>
                <w:sz w:val="24"/>
                <w:szCs w:val="18"/>
              </w:rPr>
              <w:t>名</w:t>
            </w:r>
          </w:p>
        </w:tc>
        <w:tc>
          <w:tcPr>
            <w:tcW w:w="2337" w:type="dxa"/>
            <w:vAlign w:val="center"/>
          </w:tcPr>
          <w:p w14:paraId="2CBFEB32" w14:textId="77777777" w:rsidR="006C75C6" w:rsidRPr="006C75C6" w:rsidRDefault="006C75C6" w:rsidP="006C75C6">
            <w:pPr>
              <w:spacing w:line="360" w:lineRule="auto"/>
              <w:jc w:val="center"/>
              <w:rPr>
                <w:rFonts w:ascii="宋体" w:hAnsi="宋体" w:cs="@仿宋_gb2312" w:hint="eastAsia"/>
                <w:bCs/>
                <w:sz w:val="24"/>
                <w:szCs w:val="18"/>
              </w:rPr>
            </w:pPr>
          </w:p>
        </w:tc>
      </w:tr>
      <w:tr w:rsidR="006C75C6" w:rsidRPr="006C75C6" w14:paraId="74AB4045" w14:textId="77777777" w:rsidTr="00DC1A2D">
        <w:tc>
          <w:tcPr>
            <w:tcW w:w="959" w:type="dxa"/>
            <w:vAlign w:val="center"/>
          </w:tcPr>
          <w:p w14:paraId="1CD8083F"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2</w:t>
            </w:r>
          </w:p>
        </w:tc>
        <w:tc>
          <w:tcPr>
            <w:tcW w:w="3713" w:type="dxa"/>
            <w:vAlign w:val="center"/>
          </w:tcPr>
          <w:p w14:paraId="26C12398"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安全管理人员</w:t>
            </w:r>
          </w:p>
        </w:tc>
        <w:tc>
          <w:tcPr>
            <w:tcW w:w="2336" w:type="dxa"/>
            <w:vAlign w:val="center"/>
          </w:tcPr>
          <w:p w14:paraId="5A7F355D"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u w:val="single"/>
              </w:rPr>
              <w:t xml:space="preserve"> 1 </w:t>
            </w:r>
            <w:r w:rsidRPr="006C75C6">
              <w:rPr>
                <w:rFonts w:ascii="宋体" w:hAnsi="宋体" w:cs="@仿宋_gb2312" w:hint="eastAsia"/>
                <w:bCs/>
                <w:sz w:val="24"/>
                <w:szCs w:val="18"/>
              </w:rPr>
              <w:t>名</w:t>
            </w:r>
          </w:p>
        </w:tc>
        <w:tc>
          <w:tcPr>
            <w:tcW w:w="2337" w:type="dxa"/>
            <w:vAlign w:val="center"/>
          </w:tcPr>
          <w:p w14:paraId="5D2F24FF" w14:textId="77777777" w:rsidR="006C75C6" w:rsidRPr="006C75C6" w:rsidRDefault="006C75C6" w:rsidP="006C75C6">
            <w:pPr>
              <w:widowControl/>
              <w:spacing w:before="100" w:beforeAutospacing="1" w:after="100" w:afterAutospacing="1" w:line="360" w:lineRule="auto"/>
              <w:jc w:val="center"/>
              <w:rPr>
                <w:rFonts w:ascii="宋体" w:hAnsi="宋体" w:cs="@仿宋_gb2312" w:hint="eastAsia"/>
                <w:bCs/>
                <w:sz w:val="24"/>
                <w:szCs w:val="18"/>
              </w:rPr>
            </w:pPr>
            <w:r w:rsidRPr="006C75C6">
              <w:rPr>
                <w:rFonts w:ascii="宋体" w:hAnsi="宋体" w:cs="@仿宋_gb2312" w:hint="eastAsia"/>
                <w:bCs/>
                <w:sz w:val="24"/>
                <w:szCs w:val="18"/>
              </w:rPr>
              <w:t>须具备相关安全生产管理证书</w:t>
            </w:r>
          </w:p>
        </w:tc>
      </w:tr>
    </w:tbl>
    <w:p w14:paraId="68CD9E03"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备注：上述岗位人员不得重复。</w:t>
      </w:r>
    </w:p>
    <w:p w14:paraId="3333B82D" w14:textId="77777777" w:rsidR="006C75C6" w:rsidRPr="006C75C6" w:rsidRDefault="006C75C6" w:rsidP="006C75C6">
      <w:pPr>
        <w:spacing w:line="360" w:lineRule="auto"/>
        <w:ind w:firstLine="482"/>
        <w:jc w:val="center"/>
        <w:rPr>
          <w:rFonts w:ascii="宋体" w:eastAsia="宋体" w:hAnsi="宋体" w:cs="@仿宋_gb2312" w:hint="eastAsia"/>
          <w:b/>
          <w:kern w:val="0"/>
          <w:sz w:val="24"/>
          <w:szCs w:val="18"/>
        </w:rPr>
      </w:pPr>
      <w:r w:rsidRPr="006C75C6">
        <w:rPr>
          <w:rFonts w:ascii="宋体" w:eastAsia="宋体" w:hAnsi="宋体" w:cs="@仿宋_gb2312" w:hint="eastAsia"/>
          <w:b/>
          <w:kern w:val="0"/>
          <w:sz w:val="24"/>
          <w:szCs w:val="18"/>
        </w:rPr>
        <w:t>第2包 项目组人员要求</w:t>
      </w:r>
    </w:p>
    <w:tbl>
      <w:tblPr>
        <w:tblStyle w:val="af2"/>
        <w:tblW w:w="0" w:type="auto"/>
        <w:tblLook w:val="04A0" w:firstRow="1" w:lastRow="0" w:firstColumn="1" w:lastColumn="0" w:noHBand="0" w:noVBand="1"/>
      </w:tblPr>
      <w:tblGrid>
        <w:gridCol w:w="944"/>
        <w:gridCol w:w="3615"/>
        <w:gridCol w:w="2280"/>
        <w:gridCol w:w="2280"/>
      </w:tblGrid>
      <w:tr w:rsidR="006C75C6" w:rsidRPr="006C75C6" w14:paraId="1359BA42" w14:textId="77777777" w:rsidTr="00DC1A2D">
        <w:tc>
          <w:tcPr>
            <w:tcW w:w="959" w:type="dxa"/>
            <w:vAlign w:val="center"/>
          </w:tcPr>
          <w:p w14:paraId="622D5D14"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序号</w:t>
            </w:r>
          </w:p>
        </w:tc>
        <w:tc>
          <w:tcPr>
            <w:tcW w:w="3713" w:type="dxa"/>
            <w:vAlign w:val="center"/>
          </w:tcPr>
          <w:p w14:paraId="0158B417"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岗位名称</w:t>
            </w:r>
          </w:p>
        </w:tc>
        <w:tc>
          <w:tcPr>
            <w:tcW w:w="2336" w:type="dxa"/>
            <w:vAlign w:val="center"/>
          </w:tcPr>
          <w:p w14:paraId="43019871"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人员配备</w:t>
            </w:r>
          </w:p>
        </w:tc>
        <w:tc>
          <w:tcPr>
            <w:tcW w:w="2337" w:type="dxa"/>
            <w:vAlign w:val="center"/>
          </w:tcPr>
          <w:p w14:paraId="2F4208D6"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备注</w:t>
            </w:r>
          </w:p>
        </w:tc>
      </w:tr>
      <w:tr w:rsidR="006C75C6" w:rsidRPr="006C75C6" w14:paraId="3A6E5576" w14:textId="77777777" w:rsidTr="00DC1A2D">
        <w:tc>
          <w:tcPr>
            <w:tcW w:w="959" w:type="dxa"/>
            <w:vAlign w:val="center"/>
          </w:tcPr>
          <w:p w14:paraId="744B3883"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1</w:t>
            </w:r>
          </w:p>
        </w:tc>
        <w:tc>
          <w:tcPr>
            <w:tcW w:w="3713" w:type="dxa"/>
            <w:vAlign w:val="center"/>
          </w:tcPr>
          <w:p w14:paraId="04C3DED2"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项目负责人</w:t>
            </w:r>
          </w:p>
        </w:tc>
        <w:tc>
          <w:tcPr>
            <w:tcW w:w="2336" w:type="dxa"/>
            <w:vAlign w:val="center"/>
          </w:tcPr>
          <w:p w14:paraId="6947E10C"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u w:val="single"/>
              </w:rPr>
              <w:t xml:space="preserve"> 1 </w:t>
            </w:r>
            <w:r w:rsidRPr="006C75C6">
              <w:rPr>
                <w:rFonts w:ascii="宋体" w:hAnsi="宋体" w:cs="@仿宋_gb2312" w:hint="eastAsia"/>
                <w:bCs/>
                <w:sz w:val="24"/>
                <w:szCs w:val="18"/>
              </w:rPr>
              <w:t>名</w:t>
            </w:r>
          </w:p>
        </w:tc>
        <w:tc>
          <w:tcPr>
            <w:tcW w:w="2337" w:type="dxa"/>
            <w:vAlign w:val="center"/>
          </w:tcPr>
          <w:p w14:paraId="0591837F" w14:textId="77777777" w:rsidR="006C75C6" w:rsidRPr="006C75C6" w:rsidRDefault="006C75C6" w:rsidP="006C75C6">
            <w:pPr>
              <w:spacing w:line="360" w:lineRule="auto"/>
              <w:jc w:val="center"/>
              <w:rPr>
                <w:rFonts w:ascii="宋体" w:hAnsi="宋体" w:cs="@仿宋_gb2312" w:hint="eastAsia"/>
                <w:bCs/>
                <w:sz w:val="24"/>
                <w:szCs w:val="18"/>
              </w:rPr>
            </w:pPr>
          </w:p>
        </w:tc>
      </w:tr>
      <w:tr w:rsidR="006C75C6" w:rsidRPr="006C75C6" w14:paraId="3D0DAACC" w14:textId="77777777" w:rsidTr="00DC1A2D">
        <w:tc>
          <w:tcPr>
            <w:tcW w:w="959" w:type="dxa"/>
            <w:vAlign w:val="center"/>
          </w:tcPr>
          <w:p w14:paraId="35D15DCB"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lastRenderedPageBreak/>
              <w:t>2</w:t>
            </w:r>
          </w:p>
        </w:tc>
        <w:tc>
          <w:tcPr>
            <w:tcW w:w="3713" w:type="dxa"/>
            <w:vAlign w:val="center"/>
          </w:tcPr>
          <w:p w14:paraId="3C080AFD"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安全管理人员</w:t>
            </w:r>
          </w:p>
        </w:tc>
        <w:tc>
          <w:tcPr>
            <w:tcW w:w="2336" w:type="dxa"/>
            <w:vAlign w:val="center"/>
          </w:tcPr>
          <w:p w14:paraId="1B9A6860"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u w:val="single"/>
              </w:rPr>
              <w:t xml:space="preserve"> 1 </w:t>
            </w:r>
            <w:r w:rsidRPr="006C75C6">
              <w:rPr>
                <w:rFonts w:ascii="宋体" w:hAnsi="宋体" w:cs="@仿宋_gb2312" w:hint="eastAsia"/>
                <w:bCs/>
                <w:sz w:val="24"/>
                <w:szCs w:val="18"/>
              </w:rPr>
              <w:t>名</w:t>
            </w:r>
          </w:p>
        </w:tc>
        <w:tc>
          <w:tcPr>
            <w:tcW w:w="2337" w:type="dxa"/>
            <w:vAlign w:val="center"/>
          </w:tcPr>
          <w:p w14:paraId="0DA2E3E6" w14:textId="77777777" w:rsidR="006C75C6" w:rsidRPr="006C75C6" w:rsidRDefault="006C75C6" w:rsidP="006C75C6">
            <w:pPr>
              <w:widowControl/>
              <w:spacing w:before="100" w:beforeAutospacing="1" w:after="100" w:afterAutospacing="1" w:line="360" w:lineRule="auto"/>
              <w:jc w:val="center"/>
              <w:rPr>
                <w:rFonts w:ascii="宋体" w:hAnsi="宋体" w:cs="@仿宋_gb2312" w:hint="eastAsia"/>
                <w:bCs/>
                <w:sz w:val="24"/>
                <w:szCs w:val="18"/>
              </w:rPr>
            </w:pPr>
            <w:r w:rsidRPr="006C75C6">
              <w:rPr>
                <w:rFonts w:ascii="宋体" w:hAnsi="宋体" w:cs="@仿宋_gb2312" w:hint="eastAsia"/>
                <w:bCs/>
                <w:sz w:val="24"/>
                <w:szCs w:val="18"/>
              </w:rPr>
              <w:t>须具备相关安全生产管理证书</w:t>
            </w:r>
          </w:p>
        </w:tc>
      </w:tr>
    </w:tbl>
    <w:p w14:paraId="505E2F72"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备注：上述岗位人员不得重复。</w:t>
      </w:r>
    </w:p>
    <w:p w14:paraId="484F125D" w14:textId="77777777" w:rsidR="006C75C6" w:rsidRPr="006C75C6" w:rsidRDefault="006C75C6" w:rsidP="006C75C6">
      <w:pPr>
        <w:spacing w:line="360" w:lineRule="auto"/>
        <w:ind w:firstLine="482"/>
        <w:jc w:val="center"/>
        <w:rPr>
          <w:rFonts w:ascii="宋体" w:eastAsia="宋体" w:hAnsi="宋体" w:cs="@仿宋_gb2312" w:hint="eastAsia"/>
          <w:b/>
          <w:kern w:val="0"/>
          <w:sz w:val="24"/>
          <w:szCs w:val="18"/>
        </w:rPr>
      </w:pPr>
      <w:r w:rsidRPr="006C75C6">
        <w:rPr>
          <w:rFonts w:ascii="宋体" w:eastAsia="宋体" w:hAnsi="宋体" w:cs="@仿宋_gb2312" w:hint="eastAsia"/>
          <w:b/>
          <w:kern w:val="0"/>
          <w:sz w:val="24"/>
          <w:szCs w:val="18"/>
        </w:rPr>
        <w:t>第3包 项目组人员要求</w:t>
      </w:r>
    </w:p>
    <w:tbl>
      <w:tblPr>
        <w:tblStyle w:val="af2"/>
        <w:tblW w:w="0" w:type="auto"/>
        <w:tblLook w:val="04A0" w:firstRow="1" w:lastRow="0" w:firstColumn="1" w:lastColumn="0" w:noHBand="0" w:noVBand="1"/>
      </w:tblPr>
      <w:tblGrid>
        <w:gridCol w:w="944"/>
        <w:gridCol w:w="3615"/>
        <w:gridCol w:w="2280"/>
        <w:gridCol w:w="2280"/>
      </w:tblGrid>
      <w:tr w:rsidR="006C75C6" w:rsidRPr="006C75C6" w14:paraId="2B390391" w14:textId="77777777" w:rsidTr="00DC1A2D">
        <w:tc>
          <w:tcPr>
            <w:tcW w:w="959" w:type="dxa"/>
            <w:vAlign w:val="center"/>
          </w:tcPr>
          <w:p w14:paraId="1C804D7C"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序号</w:t>
            </w:r>
          </w:p>
        </w:tc>
        <w:tc>
          <w:tcPr>
            <w:tcW w:w="3713" w:type="dxa"/>
            <w:vAlign w:val="center"/>
          </w:tcPr>
          <w:p w14:paraId="01293D68"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岗位名称</w:t>
            </w:r>
          </w:p>
        </w:tc>
        <w:tc>
          <w:tcPr>
            <w:tcW w:w="2336" w:type="dxa"/>
            <w:vAlign w:val="center"/>
          </w:tcPr>
          <w:p w14:paraId="26256A77"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人员配备</w:t>
            </w:r>
          </w:p>
        </w:tc>
        <w:tc>
          <w:tcPr>
            <w:tcW w:w="2337" w:type="dxa"/>
            <w:vAlign w:val="center"/>
          </w:tcPr>
          <w:p w14:paraId="04722D1A"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备注</w:t>
            </w:r>
          </w:p>
        </w:tc>
      </w:tr>
      <w:tr w:rsidR="006C75C6" w:rsidRPr="006C75C6" w14:paraId="5E5AFDE6" w14:textId="77777777" w:rsidTr="00DC1A2D">
        <w:tc>
          <w:tcPr>
            <w:tcW w:w="959" w:type="dxa"/>
            <w:vAlign w:val="center"/>
          </w:tcPr>
          <w:p w14:paraId="454AADF3"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1</w:t>
            </w:r>
          </w:p>
        </w:tc>
        <w:tc>
          <w:tcPr>
            <w:tcW w:w="3713" w:type="dxa"/>
            <w:vAlign w:val="center"/>
          </w:tcPr>
          <w:p w14:paraId="5D00246C"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项目负责人</w:t>
            </w:r>
          </w:p>
        </w:tc>
        <w:tc>
          <w:tcPr>
            <w:tcW w:w="2336" w:type="dxa"/>
            <w:vAlign w:val="center"/>
          </w:tcPr>
          <w:p w14:paraId="69821CFF"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u w:val="single"/>
              </w:rPr>
              <w:t xml:space="preserve"> 1 </w:t>
            </w:r>
            <w:r w:rsidRPr="006C75C6">
              <w:rPr>
                <w:rFonts w:ascii="宋体" w:hAnsi="宋体" w:cs="@仿宋_gb2312" w:hint="eastAsia"/>
                <w:bCs/>
                <w:sz w:val="24"/>
                <w:szCs w:val="18"/>
              </w:rPr>
              <w:t>名</w:t>
            </w:r>
          </w:p>
        </w:tc>
        <w:tc>
          <w:tcPr>
            <w:tcW w:w="2337" w:type="dxa"/>
            <w:vAlign w:val="center"/>
          </w:tcPr>
          <w:p w14:paraId="3F9F53B4" w14:textId="77777777" w:rsidR="006C75C6" w:rsidRPr="006C75C6" w:rsidRDefault="006C75C6" w:rsidP="006C75C6">
            <w:pPr>
              <w:spacing w:line="360" w:lineRule="auto"/>
              <w:jc w:val="center"/>
              <w:rPr>
                <w:rFonts w:ascii="宋体" w:hAnsi="宋体" w:cs="@仿宋_gb2312" w:hint="eastAsia"/>
                <w:bCs/>
                <w:sz w:val="24"/>
                <w:szCs w:val="18"/>
              </w:rPr>
            </w:pPr>
          </w:p>
        </w:tc>
      </w:tr>
      <w:tr w:rsidR="006C75C6" w:rsidRPr="006C75C6" w14:paraId="7205C00A" w14:textId="77777777" w:rsidTr="00DC1A2D">
        <w:tc>
          <w:tcPr>
            <w:tcW w:w="959" w:type="dxa"/>
            <w:vAlign w:val="center"/>
          </w:tcPr>
          <w:p w14:paraId="63CB54C4"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2</w:t>
            </w:r>
          </w:p>
        </w:tc>
        <w:tc>
          <w:tcPr>
            <w:tcW w:w="3713" w:type="dxa"/>
            <w:vAlign w:val="center"/>
          </w:tcPr>
          <w:p w14:paraId="0A7FD8D8"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安全管理人员</w:t>
            </w:r>
          </w:p>
        </w:tc>
        <w:tc>
          <w:tcPr>
            <w:tcW w:w="2336" w:type="dxa"/>
            <w:vAlign w:val="center"/>
          </w:tcPr>
          <w:p w14:paraId="65AE90B0"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u w:val="single"/>
              </w:rPr>
              <w:t xml:space="preserve"> 1 </w:t>
            </w:r>
            <w:r w:rsidRPr="006C75C6">
              <w:rPr>
                <w:rFonts w:ascii="宋体" w:hAnsi="宋体" w:cs="@仿宋_gb2312" w:hint="eastAsia"/>
                <w:bCs/>
                <w:sz w:val="24"/>
                <w:szCs w:val="18"/>
              </w:rPr>
              <w:t>名</w:t>
            </w:r>
          </w:p>
        </w:tc>
        <w:tc>
          <w:tcPr>
            <w:tcW w:w="2337" w:type="dxa"/>
            <w:vAlign w:val="center"/>
          </w:tcPr>
          <w:p w14:paraId="74F18EF2" w14:textId="77777777" w:rsidR="006C75C6" w:rsidRPr="006C75C6" w:rsidRDefault="006C75C6" w:rsidP="006C75C6">
            <w:pPr>
              <w:widowControl/>
              <w:spacing w:before="100" w:beforeAutospacing="1" w:after="100" w:afterAutospacing="1" w:line="360" w:lineRule="auto"/>
              <w:jc w:val="center"/>
              <w:rPr>
                <w:rFonts w:ascii="宋体" w:hAnsi="宋体" w:cs="@仿宋_gb2312" w:hint="eastAsia"/>
                <w:bCs/>
                <w:sz w:val="24"/>
                <w:szCs w:val="18"/>
              </w:rPr>
            </w:pPr>
            <w:r w:rsidRPr="006C75C6">
              <w:rPr>
                <w:rFonts w:ascii="宋体" w:hAnsi="宋体" w:cs="@仿宋_gb2312" w:hint="eastAsia"/>
                <w:bCs/>
                <w:sz w:val="24"/>
                <w:szCs w:val="18"/>
              </w:rPr>
              <w:t>须具备相关安全生产管理证书</w:t>
            </w:r>
          </w:p>
        </w:tc>
      </w:tr>
    </w:tbl>
    <w:p w14:paraId="61A52FA6"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备注：上述岗位人员不得重复。</w:t>
      </w:r>
    </w:p>
    <w:p w14:paraId="1921E26D" w14:textId="77777777" w:rsidR="006C75C6" w:rsidRPr="006C75C6" w:rsidRDefault="006C75C6" w:rsidP="006C75C6">
      <w:pPr>
        <w:spacing w:line="360" w:lineRule="auto"/>
        <w:ind w:firstLine="482"/>
        <w:jc w:val="center"/>
        <w:rPr>
          <w:rFonts w:ascii="宋体" w:eastAsia="宋体" w:hAnsi="宋体" w:cs="@仿宋_gb2312" w:hint="eastAsia"/>
          <w:b/>
          <w:kern w:val="0"/>
          <w:sz w:val="24"/>
          <w:szCs w:val="18"/>
        </w:rPr>
      </w:pPr>
      <w:r w:rsidRPr="006C75C6">
        <w:rPr>
          <w:rFonts w:ascii="宋体" w:eastAsia="宋体" w:hAnsi="宋体" w:cs="@仿宋_gb2312" w:hint="eastAsia"/>
          <w:b/>
          <w:kern w:val="0"/>
          <w:sz w:val="24"/>
          <w:szCs w:val="18"/>
        </w:rPr>
        <w:t>第4包 项目组人员要求</w:t>
      </w:r>
    </w:p>
    <w:tbl>
      <w:tblPr>
        <w:tblStyle w:val="af2"/>
        <w:tblW w:w="0" w:type="auto"/>
        <w:tblLook w:val="04A0" w:firstRow="1" w:lastRow="0" w:firstColumn="1" w:lastColumn="0" w:noHBand="0" w:noVBand="1"/>
      </w:tblPr>
      <w:tblGrid>
        <w:gridCol w:w="944"/>
        <w:gridCol w:w="3615"/>
        <w:gridCol w:w="2280"/>
        <w:gridCol w:w="2280"/>
      </w:tblGrid>
      <w:tr w:rsidR="006C75C6" w:rsidRPr="006C75C6" w14:paraId="19E645B1" w14:textId="77777777" w:rsidTr="00DC1A2D">
        <w:tc>
          <w:tcPr>
            <w:tcW w:w="959" w:type="dxa"/>
            <w:vAlign w:val="center"/>
          </w:tcPr>
          <w:p w14:paraId="43F83163"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序号</w:t>
            </w:r>
          </w:p>
        </w:tc>
        <w:tc>
          <w:tcPr>
            <w:tcW w:w="3713" w:type="dxa"/>
            <w:vAlign w:val="center"/>
          </w:tcPr>
          <w:p w14:paraId="238B68E0"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岗位名称</w:t>
            </w:r>
          </w:p>
        </w:tc>
        <w:tc>
          <w:tcPr>
            <w:tcW w:w="2336" w:type="dxa"/>
            <w:vAlign w:val="center"/>
          </w:tcPr>
          <w:p w14:paraId="36431EE9"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人员配备</w:t>
            </w:r>
          </w:p>
        </w:tc>
        <w:tc>
          <w:tcPr>
            <w:tcW w:w="2337" w:type="dxa"/>
            <w:vAlign w:val="center"/>
          </w:tcPr>
          <w:p w14:paraId="480599B3"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备注</w:t>
            </w:r>
          </w:p>
        </w:tc>
      </w:tr>
      <w:tr w:rsidR="006C75C6" w:rsidRPr="006C75C6" w14:paraId="7F294BC1" w14:textId="77777777" w:rsidTr="00DC1A2D">
        <w:tc>
          <w:tcPr>
            <w:tcW w:w="959" w:type="dxa"/>
            <w:vAlign w:val="center"/>
          </w:tcPr>
          <w:p w14:paraId="320C4CBA"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1</w:t>
            </w:r>
          </w:p>
        </w:tc>
        <w:tc>
          <w:tcPr>
            <w:tcW w:w="3713" w:type="dxa"/>
            <w:vAlign w:val="center"/>
          </w:tcPr>
          <w:p w14:paraId="1CE8429B"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项目负责人</w:t>
            </w:r>
          </w:p>
        </w:tc>
        <w:tc>
          <w:tcPr>
            <w:tcW w:w="2336" w:type="dxa"/>
            <w:vAlign w:val="center"/>
          </w:tcPr>
          <w:p w14:paraId="154FEF48"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u w:val="single"/>
              </w:rPr>
              <w:t xml:space="preserve"> 1 </w:t>
            </w:r>
            <w:r w:rsidRPr="006C75C6">
              <w:rPr>
                <w:rFonts w:ascii="宋体" w:hAnsi="宋体" w:cs="@仿宋_gb2312" w:hint="eastAsia"/>
                <w:bCs/>
                <w:sz w:val="24"/>
                <w:szCs w:val="18"/>
              </w:rPr>
              <w:t>名</w:t>
            </w:r>
          </w:p>
        </w:tc>
        <w:tc>
          <w:tcPr>
            <w:tcW w:w="2337" w:type="dxa"/>
            <w:vAlign w:val="center"/>
          </w:tcPr>
          <w:p w14:paraId="369B4EC2" w14:textId="77777777" w:rsidR="006C75C6" w:rsidRPr="006C75C6" w:rsidRDefault="006C75C6" w:rsidP="006C75C6">
            <w:pPr>
              <w:spacing w:line="360" w:lineRule="auto"/>
              <w:jc w:val="center"/>
              <w:rPr>
                <w:rFonts w:ascii="宋体" w:hAnsi="宋体" w:cs="@仿宋_gb2312" w:hint="eastAsia"/>
                <w:bCs/>
                <w:sz w:val="24"/>
                <w:szCs w:val="18"/>
              </w:rPr>
            </w:pPr>
          </w:p>
        </w:tc>
      </w:tr>
      <w:tr w:rsidR="006C75C6" w:rsidRPr="006C75C6" w14:paraId="17EE0DF8" w14:textId="77777777" w:rsidTr="00DC1A2D">
        <w:tc>
          <w:tcPr>
            <w:tcW w:w="959" w:type="dxa"/>
            <w:vAlign w:val="center"/>
          </w:tcPr>
          <w:p w14:paraId="6E4C1ECD"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2</w:t>
            </w:r>
          </w:p>
        </w:tc>
        <w:tc>
          <w:tcPr>
            <w:tcW w:w="3713" w:type="dxa"/>
            <w:vAlign w:val="center"/>
          </w:tcPr>
          <w:p w14:paraId="794689B1"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rPr>
              <w:t>安全管理人员</w:t>
            </w:r>
          </w:p>
        </w:tc>
        <w:tc>
          <w:tcPr>
            <w:tcW w:w="2336" w:type="dxa"/>
            <w:vAlign w:val="center"/>
          </w:tcPr>
          <w:p w14:paraId="221D48CF" w14:textId="77777777" w:rsidR="006C75C6" w:rsidRPr="006C75C6" w:rsidRDefault="006C75C6" w:rsidP="006C75C6">
            <w:pPr>
              <w:spacing w:line="360" w:lineRule="auto"/>
              <w:jc w:val="center"/>
              <w:rPr>
                <w:rFonts w:ascii="宋体" w:hAnsi="宋体" w:cs="@仿宋_gb2312" w:hint="eastAsia"/>
                <w:bCs/>
                <w:sz w:val="24"/>
                <w:szCs w:val="18"/>
              </w:rPr>
            </w:pPr>
            <w:r w:rsidRPr="006C75C6">
              <w:rPr>
                <w:rFonts w:ascii="宋体" w:hAnsi="宋体" w:cs="@仿宋_gb2312" w:hint="eastAsia"/>
                <w:bCs/>
                <w:sz w:val="24"/>
                <w:szCs w:val="18"/>
                <w:u w:val="single"/>
              </w:rPr>
              <w:t xml:space="preserve"> 1 </w:t>
            </w:r>
            <w:r w:rsidRPr="006C75C6">
              <w:rPr>
                <w:rFonts w:ascii="宋体" w:hAnsi="宋体" w:cs="@仿宋_gb2312" w:hint="eastAsia"/>
                <w:bCs/>
                <w:sz w:val="24"/>
                <w:szCs w:val="18"/>
              </w:rPr>
              <w:t>名</w:t>
            </w:r>
          </w:p>
        </w:tc>
        <w:tc>
          <w:tcPr>
            <w:tcW w:w="2337" w:type="dxa"/>
            <w:vAlign w:val="center"/>
          </w:tcPr>
          <w:p w14:paraId="587EEA44" w14:textId="77777777" w:rsidR="006C75C6" w:rsidRPr="006C75C6" w:rsidRDefault="006C75C6" w:rsidP="006C75C6">
            <w:pPr>
              <w:widowControl/>
              <w:spacing w:before="100" w:beforeAutospacing="1" w:after="100" w:afterAutospacing="1" w:line="360" w:lineRule="auto"/>
              <w:jc w:val="center"/>
              <w:rPr>
                <w:rFonts w:ascii="宋体" w:hAnsi="宋体" w:cs="@仿宋_gb2312" w:hint="eastAsia"/>
                <w:bCs/>
                <w:sz w:val="24"/>
                <w:szCs w:val="18"/>
              </w:rPr>
            </w:pPr>
            <w:r w:rsidRPr="006C75C6">
              <w:rPr>
                <w:rFonts w:ascii="宋体" w:hAnsi="宋体" w:cs="@仿宋_gb2312" w:hint="eastAsia"/>
                <w:bCs/>
                <w:sz w:val="24"/>
                <w:szCs w:val="18"/>
              </w:rPr>
              <w:t>须具备相关安全生产管理证书</w:t>
            </w:r>
          </w:p>
        </w:tc>
      </w:tr>
    </w:tbl>
    <w:p w14:paraId="229A9FB6"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t>备注：上述岗位人员不得重复。</w:t>
      </w:r>
    </w:p>
    <w:p w14:paraId="20EDE0EF" w14:textId="77777777" w:rsidR="006C75C6" w:rsidRPr="006C75C6" w:rsidRDefault="006C75C6" w:rsidP="006C75C6">
      <w:pPr>
        <w:spacing w:after="120"/>
        <w:jc w:val="center"/>
        <w:rPr>
          <w:rFonts w:ascii="@微软简标宋" w:eastAsia="@微软简标宋" w:hAnsi="@微软简标宋" w:cs="@微软简标宋" w:hint="eastAsia"/>
          <w:kern w:val="0"/>
          <w:szCs w:val="24"/>
          <w:lang w:val="zh-CN"/>
        </w:rPr>
      </w:pPr>
      <w:r w:rsidRPr="006C75C6">
        <w:rPr>
          <w:rFonts w:ascii="@微软简标宋" w:eastAsia="@微软简标宋" w:hAnsi="@微软简标宋" w:cs="@微软简标宋" w:hint="eastAsia"/>
          <w:szCs w:val="24"/>
          <w:lang w:val="zh-CN"/>
        </w:rPr>
        <w:br w:type="page"/>
      </w:r>
    </w:p>
    <w:p w14:paraId="60DB062A" w14:textId="77777777" w:rsidR="006C75C6" w:rsidRPr="006C75C6" w:rsidRDefault="006C75C6" w:rsidP="006C75C6">
      <w:pPr>
        <w:spacing w:line="360" w:lineRule="auto"/>
        <w:ind w:firstLineChars="200" w:firstLine="480"/>
        <w:jc w:val="left"/>
        <w:rPr>
          <w:rFonts w:ascii="宋体" w:eastAsia="宋体" w:hAnsi="宋体" w:cs="@仿宋_gb2312" w:hint="eastAsia"/>
          <w:bCs/>
          <w:kern w:val="0"/>
          <w:sz w:val="24"/>
          <w:szCs w:val="18"/>
        </w:rPr>
        <w:sectPr w:rsidR="006C75C6" w:rsidRPr="006C75C6" w:rsidSect="006C75C6">
          <w:headerReference w:type="default" r:id="rId7"/>
          <w:footerReference w:type="default" r:id="rId8"/>
          <w:pgSz w:w="11907" w:h="16840"/>
          <w:pgMar w:top="1117" w:right="1078" w:bottom="1060" w:left="1700" w:header="510" w:footer="886" w:gutter="0"/>
          <w:pgNumType w:start="1"/>
          <w:cols w:space="720"/>
        </w:sectPr>
      </w:pPr>
    </w:p>
    <w:p w14:paraId="4D887530" w14:textId="77777777" w:rsidR="006C75C6" w:rsidRPr="006C75C6" w:rsidRDefault="006C75C6" w:rsidP="006C75C6">
      <w:pPr>
        <w:spacing w:line="360" w:lineRule="auto"/>
        <w:ind w:firstLine="480"/>
        <w:jc w:val="left"/>
        <w:rPr>
          <w:rFonts w:ascii="宋体" w:eastAsia="宋体" w:hAnsi="宋体" w:cs="@仿宋_gb2312" w:hint="eastAsia"/>
          <w:bCs/>
          <w:kern w:val="0"/>
          <w:sz w:val="24"/>
          <w:szCs w:val="18"/>
        </w:rPr>
      </w:pPr>
      <w:r w:rsidRPr="006C75C6">
        <w:rPr>
          <w:rFonts w:ascii="宋体" w:eastAsia="宋体" w:hAnsi="宋体" w:cs="@仿宋_gb2312" w:hint="eastAsia"/>
          <w:bCs/>
          <w:kern w:val="0"/>
          <w:sz w:val="24"/>
          <w:szCs w:val="18"/>
        </w:rPr>
        <w:lastRenderedPageBreak/>
        <w:t>附件：</w:t>
      </w:r>
    </w:p>
    <w:p w14:paraId="07049CEA" w14:textId="77777777" w:rsidR="006C75C6" w:rsidRPr="006C75C6" w:rsidRDefault="006C75C6" w:rsidP="006C75C6">
      <w:pPr>
        <w:spacing w:line="360" w:lineRule="auto"/>
        <w:ind w:firstLine="482"/>
        <w:jc w:val="center"/>
        <w:rPr>
          <w:rFonts w:ascii="宋体" w:eastAsia="宋体" w:hAnsi="宋体" w:cs="@仿宋_gb2312" w:hint="eastAsia"/>
          <w:b/>
          <w:kern w:val="0"/>
          <w:sz w:val="24"/>
          <w:szCs w:val="18"/>
        </w:rPr>
      </w:pPr>
      <w:r w:rsidRPr="006C75C6">
        <w:rPr>
          <w:rFonts w:ascii="宋体" w:eastAsia="宋体" w:hAnsi="宋体" w:cs="@仿宋_gb2312" w:hint="eastAsia"/>
          <w:b/>
          <w:kern w:val="0"/>
          <w:sz w:val="24"/>
          <w:szCs w:val="18"/>
        </w:rPr>
        <w:t>主要养护内容</w:t>
      </w:r>
    </w:p>
    <w:tbl>
      <w:tblPr>
        <w:tblW w:w="14520" w:type="dxa"/>
        <w:tblInd w:w="113" w:type="dxa"/>
        <w:tblLook w:val="04A0" w:firstRow="1" w:lastRow="0" w:firstColumn="1" w:lastColumn="0" w:noHBand="0" w:noVBand="1"/>
      </w:tblPr>
      <w:tblGrid>
        <w:gridCol w:w="640"/>
        <w:gridCol w:w="820"/>
        <w:gridCol w:w="1000"/>
        <w:gridCol w:w="1900"/>
        <w:gridCol w:w="1160"/>
        <w:gridCol w:w="920"/>
        <w:gridCol w:w="1160"/>
        <w:gridCol w:w="920"/>
        <w:gridCol w:w="1080"/>
        <w:gridCol w:w="920"/>
        <w:gridCol w:w="1080"/>
        <w:gridCol w:w="920"/>
        <w:gridCol w:w="1080"/>
        <w:gridCol w:w="920"/>
      </w:tblGrid>
      <w:tr w:rsidR="006C75C6" w:rsidRPr="006C75C6" w14:paraId="185A4832" w14:textId="77777777" w:rsidTr="00DC1A2D">
        <w:trPr>
          <w:trHeight w:val="510"/>
          <w:tblHeader/>
        </w:trPr>
        <w:tc>
          <w:tcPr>
            <w:tcW w:w="640" w:type="dxa"/>
            <w:vMerge w:val="restart"/>
            <w:tcBorders>
              <w:top w:val="single" w:sz="4" w:space="0" w:color="auto"/>
              <w:left w:val="single" w:sz="4" w:space="0" w:color="auto"/>
              <w:bottom w:val="single" w:sz="4" w:space="0" w:color="000000"/>
              <w:right w:val="single" w:sz="4" w:space="0" w:color="auto"/>
            </w:tcBorders>
            <w:vAlign w:val="center"/>
          </w:tcPr>
          <w:p w14:paraId="570474C1" w14:textId="77777777" w:rsidR="006C75C6" w:rsidRPr="006C75C6" w:rsidRDefault="006C75C6" w:rsidP="006C75C6">
            <w:pPr>
              <w:widowControl/>
              <w:jc w:val="center"/>
              <w:rPr>
                <w:rFonts w:ascii="宋体" w:eastAsia="宋体" w:hAnsi="宋体" w:cs="宋体" w:hint="eastAsia"/>
                <w:kern w:val="0"/>
                <w:sz w:val="20"/>
                <w:szCs w:val="20"/>
              </w:rPr>
            </w:pPr>
            <w:proofErr w:type="gramStart"/>
            <w:r w:rsidRPr="006C75C6">
              <w:rPr>
                <w:rFonts w:ascii="宋体" w:eastAsia="宋体" w:hAnsi="宋体" w:cs="宋体" w:hint="eastAsia"/>
                <w:kern w:val="0"/>
                <w:sz w:val="20"/>
                <w:szCs w:val="20"/>
              </w:rPr>
              <w:t>包别</w:t>
            </w:r>
            <w:proofErr w:type="gramEnd"/>
          </w:p>
        </w:tc>
        <w:tc>
          <w:tcPr>
            <w:tcW w:w="1820" w:type="dxa"/>
            <w:gridSpan w:val="2"/>
            <w:vMerge w:val="restart"/>
            <w:tcBorders>
              <w:top w:val="single" w:sz="4" w:space="0" w:color="auto"/>
              <w:left w:val="single" w:sz="4" w:space="0" w:color="auto"/>
              <w:bottom w:val="single" w:sz="4" w:space="0" w:color="000000"/>
              <w:right w:val="single" w:sz="4" w:space="0" w:color="000000"/>
            </w:tcBorders>
            <w:vAlign w:val="center"/>
          </w:tcPr>
          <w:p w14:paraId="60FFEF58"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单位</w:t>
            </w:r>
          </w:p>
        </w:tc>
        <w:tc>
          <w:tcPr>
            <w:tcW w:w="1900" w:type="dxa"/>
            <w:vMerge w:val="restart"/>
            <w:tcBorders>
              <w:top w:val="single" w:sz="4" w:space="0" w:color="auto"/>
              <w:left w:val="single" w:sz="4" w:space="0" w:color="auto"/>
              <w:bottom w:val="single" w:sz="4" w:space="0" w:color="000000"/>
              <w:right w:val="single" w:sz="4" w:space="0" w:color="auto"/>
            </w:tcBorders>
            <w:vAlign w:val="center"/>
          </w:tcPr>
          <w:p w14:paraId="558DFE00"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所在桩号</w:t>
            </w:r>
          </w:p>
        </w:tc>
        <w:tc>
          <w:tcPr>
            <w:tcW w:w="4160" w:type="dxa"/>
            <w:gridSpan w:val="4"/>
            <w:tcBorders>
              <w:top w:val="single" w:sz="4" w:space="0" w:color="auto"/>
              <w:left w:val="nil"/>
              <w:bottom w:val="single" w:sz="4" w:space="0" w:color="auto"/>
              <w:right w:val="single" w:sz="4" w:space="0" w:color="000000"/>
            </w:tcBorders>
            <w:vAlign w:val="center"/>
          </w:tcPr>
          <w:p w14:paraId="43562994"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渠道除杂控高（含杂草杂树清运）</w:t>
            </w:r>
          </w:p>
        </w:tc>
        <w:tc>
          <w:tcPr>
            <w:tcW w:w="2000" w:type="dxa"/>
            <w:gridSpan w:val="2"/>
            <w:vMerge w:val="restart"/>
            <w:tcBorders>
              <w:top w:val="single" w:sz="4" w:space="0" w:color="auto"/>
              <w:left w:val="single" w:sz="4" w:space="0" w:color="auto"/>
              <w:bottom w:val="single" w:sz="4" w:space="0" w:color="000000"/>
              <w:right w:val="single" w:sz="4" w:space="0" w:color="000000"/>
            </w:tcBorders>
            <w:vAlign w:val="center"/>
          </w:tcPr>
          <w:p w14:paraId="5B85FBF7" w14:textId="77777777" w:rsidR="006C75C6" w:rsidRPr="006C75C6" w:rsidRDefault="006C75C6" w:rsidP="006C75C6">
            <w:pPr>
              <w:widowControl/>
              <w:jc w:val="center"/>
              <w:rPr>
                <w:rFonts w:ascii="宋体" w:eastAsia="宋体" w:hAnsi="宋体" w:cs="宋体" w:hint="eastAsia"/>
                <w:kern w:val="0"/>
                <w:sz w:val="20"/>
                <w:szCs w:val="20"/>
              </w:rPr>
            </w:pPr>
            <w:proofErr w:type="gramStart"/>
            <w:r w:rsidRPr="006C75C6">
              <w:rPr>
                <w:rFonts w:ascii="宋体" w:eastAsia="宋体" w:hAnsi="宋体" w:cs="宋体" w:hint="eastAsia"/>
                <w:kern w:val="0"/>
                <w:sz w:val="20"/>
                <w:szCs w:val="20"/>
              </w:rPr>
              <w:t>截</w:t>
            </w:r>
            <w:proofErr w:type="gramEnd"/>
            <w:r w:rsidRPr="006C75C6">
              <w:rPr>
                <w:rFonts w:ascii="宋体" w:eastAsia="宋体" w:hAnsi="宋体" w:cs="宋体" w:hint="eastAsia"/>
                <w:kern w:val="0"/>
                <w:sz w:val="20"/>
                <w:szCs w:val="20"/>
              </w:rPr>
              <w:t>排水沟清淤</w:t>
            </w:r>
          </w:p>
          <w:p w14:paraId="3E200D78"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（含清运）</w:t>
            </w:r>
          </w:p>
        </w:tc>
        <w:tc>
          <w:tcPr>
            <w:tcW w:w="2000" w:type="dxa"/>
            <w:gridSpan w:val="2"/>
            <w:vMerge w:val="restart"/>
            <w:tcBorders>
              <w:top w:val="single" w:sz="4" w:space="0" w:color="auto"/>
              <w:left w:val="single" w:sz="4" w:space="0" w:color="auto"/>
              <w:bottom w:val="single" w:sz="4" w:space="0" w:color="000000"/>
              <w:right w:val="single" w:sz="4" w:space="0" w:color="000000"/>
            </w:tcBorders>
            <w:vAlign w:val="center"/>
          </w:tcPr>
          <w:p w14:paraId="6EB18D28"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硬护坡坡面除杂（渠道水面至护栏、含杂草杂树清运）</w:t>
            </w:r>
          </w:p>
        </w:tc>
        <w:tc>
          <w:tcPr>
            <w:tcW w:w="2000" w:type="dxa"/>
            <w:gridSpan w:val="2"/>
            <w:vMerge w:val="restart"/>
            <w:tcBorders>
              <w:top w:val="single" w:sz="4" w:space="0" w:color="auto"/>
              <w:left w:val="single" w:sz="4" w:space="0" w:color="auto"/>
              <w:bottom w:val="single" w:sz="4" w:space="0" w:color="000000"/>
              <w:right w:val="single" w:sz="4" w:space="0" w:color="000000"/>
            </w:tcBorders>
            <w:vAlign w:val="center"/>
          </w:tcPr>
          <w:p w14:paraId="2C812C32"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护坡清杂树</w:t>
            </w:r>
          </w:p>
          <w:p w14:paraId="72894CF5"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（含清运）</w:t>
            </w:r>
          </w:p>
        </w:tc>
      </w:tr>
      <w:tr w:rsidR="006C75C6" w:rsidRPr="006C75C6" w14:paraId="2CD74694" w14:textId="77777777" w:rsidTr="00DC1A2D">
        <w:trPr>
          <w:trHeight w:val="654"/>
          <w:tblHeader/>
        </w:trPr>
        <w:tc>
          <w:tcPr>
            <w:tcW w:w="640" w:type="dxa"/>
            <w:vMerge/>
            <w:tcBorders>
              <w:top w:val="single" w:sz="4" w:space="0" w:color="auto"/>
              <w:left w:val="single" w:sz="4" w:space="0" w:color="auto"/>
              <w:bottom w:val="single" w:sz="4" w:space="0" w:color="000000"/>
              <w:right w:val="single" w:sz="4" w:space="0" w:color="auto"/>
            </w:tcBorders>
            <w:vAlign w:val="center"/>
          </w:tcPr>
          <w:p w14:paraId="5A905CEF" w14:textId="77777777" w:rsidR="006C75C6" w:rsidRPr="006C75C6" w:rsidRDefault="006C75C6" w:rsidP="006C75C6">
            <w:pPr>
              <w:widowControl/>
              <w:jc w:val="left"/>
              <w:rPr>
                <w:rFonts w:ascii="宋体" w:eastAsia="宋体" w:hAnsi="宋体" w:cs="宋体" w:hint="eastAsia"/>
                <w:kern w:val="0"/>
                <w:sz w:val="20"/>
                <w:szCs w:val="20"/>
              </w:rPr>
            </w:pPr>
          </w:p>
        </w:tc>
        <w:tc>
          <w:tcPr>
            <w:tcW w:w="1820" w:type="dxa"/>
            <w:gridSpan w:val="2"/>
            <w:vMerge/>
            <w:tcBorders>
              <w:top w:val="single" w:sz="4" w:space="0" w:color="auto"/>
              <w:left w:val="single" w:sz="4" w:space="0" w:color="auto"/>
              <w:bottom w:val="single" w:sz="4" w:space="0" w:color="000000"/>
              <w:right w:val="single" w:sz="4" w:space="0" w:color="000000"/>
            </w:tcBorders>
            <w:vAlign w:val="center"/>
          </w:tcPr>
          <w:p w14:paraId="6F4A348F" w14:textId="77777777" w:rsidR="006C75C6" w:rsidRPr="006C75C6" w:rsidRDefault="006C75C6" w:rsidP="006C75C6">
            <w:pPr>
              <w:widowControl/>
              <w:jc w:val="left"/>
              <w:rPr>
                <w:rFonts w:ascii="宋体" w:eastAsia="宋体" w:hAnsi="宋体" w:cs="宋体" w:hint="eastAsia"/>
                <w:kern w:val="0"/>
                <w:sz w:val="20"/>
                <w:szCs w:val="20"/>
              </w:rPr>
            </w:pPr>
          </w:p>
        </w:tc>
        <w:tc>
          <w:tcPr>
            <w:tcW w:w="1900" w:type="dxa"/>
            <w:vMerge/>
            <w:tcBorders>
              <w:top w:val="single" w:sz="4" w:space="0" w:color="auto"/>
              <w:left w:val="single" w:sz="4" w:space="0" w:color="auto"/>
              <w:bottom w:val="single" w:sz="4" w:space="0" w:color="000000"/>
              <w:right w:val="single" w:sz="4" w:space="0" w:color="auto"/>
            </w:tcBorders>
            <w:vAlign w:val="center"/>
          </w:tcPr>
          <w:p w14:paraId="0CCF35D5" w14:textId="77777777" w:rsidR="006C75C6" w:rsidRPr="006C75C6" w:rsidRDefault="006C75C6" w:rsidP="006C75C6">
            <w:pPr>
              <w:widowControl/>
              <w:jc w:val="left"/>
              <w:rPr>
                <w:rFonts w:ascii="宋体" w:eastAsia="宋体" w:hAnsi="宋体" w:cs="宋体" w:hint="eastAsia"/>
                <w:kern w:val="0"/>
                <w:sz w:val="20"/>
                <w:szCs w:val="20"/>
              </w:rPr>
            </w:pPr>
          </w:p>
        </w:tc>
        <w:tc>
          <w:tcPr>
            <w:tcW w:w="2080" w:type="dxa"/>
            <w:gridSpan w:val="2"/>
            <w:tcBorders>
              <w:top w:val="single" w:sz="4" w:space="0" w:color="auto"/>
              <w:left w:val="nil"/>
              <w:bottom w:val="single" w:sz="4" w:space="0" w:color="auto"/>
              <w:right w:val="single" w:sz="4" w:space="0" w:color="auto"/>
            </w:tcBorders>
            <w:vAlign w:val="center"/>
          </w:tcPr>
          <w:p w14:paraId="0450E4CE"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一般区域</w:t>
            </w:r>
          </w:p>
        </w:tc>
        <w:tc>
          <w:tcPr>
            <w:tcW w:w="2080" w:type="dxa"/>
            <w:gridSpan w:val="2"/>
            <w:tcBorders>
              <w:top w:val="single" w:sz="4" w:space="0" w:color="auto"/>
              <w:left w:val="nil"/>
              <w:bottom w:val="single" w:sz="4" w:space="0" w:color="auto"/>
              <w:right w:val="single" w:sz="4" w:space="0" w:color="000000"/>
            </w:tcBorders>
            <w:vAlign w:val="center"/>
          </w:tcPr>
          <w:p w14:paraId="2E665DB2"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重点区域</w:t>
            </w:r>
          </w:p>
        </w:tc>
        <w:tc>
          <w:tcPr>
            <w:tcW w:w="2000" w:type="dxa"/>
            <w:gridSpan w:val="2"/>
            <w:vMerge/>
            <w:tcBorders>
              <w:top w:val="single" w:sz="4" w:space="0" w:color="auto"/>
              <w:left w:val="single" w:sz="4" w:space="0" w:color="auto"/>
              <w:bottom w:val="single" w:sz="4" w:space="0" w:color="000000"/>
              <w:right w:val="single" w:sz="4" w:space="0" w:color="000000"/>
            </w:tcBorders>
            <w:vAlign w:val="center"/>
          </w:tcPr>
          <w:p w14:paraId="28254B9C" w14:textId="77777777" w:rsidR="006C75C6" w:rsidRPr="006C75C6" w:rsidRDefault="006C75C6" w:rsidP="006C75C6">
            <w:pPr>
              <w:widowControl/>
              <w:jc w:val="left"/>
              <w:rPr>
                <w:rFonts w:ascii="宋体" w:eastAsia="宋体" w:hAnsi="宋体" w:cs="宋体" w:hint="eastAsia"/>
                <w:kern w:val="0"/>
                <w:sz w:val="20"/>
                <w:szCs w:val="20"/>
              </w:rPr>
            </w:pPr>
          </w:p>
        </w:tc>
        <w:tc>
          <w:tcPr>
            <w:tcW w:w="2000" w:type="dxa"/>
            <w:gridSpan w:val="2"/>
            <w:vMerge/>
            <w:tcBorders>
              <w:top w:val="single" w:sz="4" w:space="0" w:color="auto"/>
              <w:left w:val="single" w:sz="4" w:space="0" w:color="auto"/>
              <w:bottom w:val="single" w:sz="4" w:space="0" w:color="000000"/>
              <w:right w:val="single" w:sz="4" w:space="0" w:color="000000"/>
            </w:tcBorders>
            <w:vAlign w:val="center"/>
          </w:tcPr>
          <w:p w14:paraId="39D26043" w14:textId="77777777" w:rsidR="006C75C6" w:rsidRPr="006C75C6" w:rsidRDefault="006C75C6" w:rsidP="006C75C6">
            <w:pPr>
              <w:widowControl/>
              <w:jc w:val="left"/>
              <w:rPr>
                <w:rFonts w:ascii="宋体" w:eastAsia="宋体" w:hAnsi="宋体" w:cs="宋体" w:hint="eastAsia"/>
                <w:kern w:val="0"/>
                <w:sz w:val="20"/>
                <w:szCs w:val="20"/>
              </w:rPr>
            </w:pPr>
          </w:p>
        </w:tc>
        <w:tc>
          <w:tcPr>
            <w:tcW w:w="2000" w:type="dxa"/>
            <w:gridSpan w:val="2"/>
            <w:vMerge/>
            <w:tcBorders>
              <w:top w:val="single" w:sz="4" w:space="0" w:color="auto"/>
              <w:left w:val="single" w:sz="4" w:space="0" w:color="auto"/>
              <w:bottom w:val="single" w:sz="4" w:space="0" w:color="000000"/>
              <w:right w:val="single" w:sz="4" w:space="0" w:color="000000"/>
            </w:tcBorders>
            <w:vAlign w:val="center"/>
          </w:tcPr>
          <w:p w14:paraId="56C3B3D8" w14:textId="77777777" w:rsidR="006C75C6" w:rsidRPr="006C75C6" w:rsidRDefault="006C75C6" w:rsidP="006C75C6">
            <w:pPr>
              <w:widowControl/>
              <w:jc w:val="left"/>
              <w:rPr>
                <w:rFonts w:ascii="宋体" w:eastAsia="宋体" w:hAnsi="宋体" w:cs="宋体" w:hint="eastAsia"/>
                <w:kern w:val="0"/>
                <w:sz w:val="20"/>
                <w:szCs w:val="20"/>
              </w:rPr>
            </w:pPr>
          </w:p>
        </w:tc>
      </w:tr>
      <w:tr w:rsidR="006C75C6" w:rsidRPr="006C75C6" w14:paraId="3D718E21" w14:textId="77777777" w:rsidTr="00DC1A2D">
        <w:trPr>
          <w:trHeight w:val="750"/>
          <w:tblHeader/>
        </w:trPr>
        <w:tc>
          <w:tcPr>
            <w:tcW w:w="640" w:type="dxa"/>
            <w:vMerge/>
            <w:tcBorders>
              <w:top w:val="single" w:sz="4" w:space="0" w:color="auto"/>
              <w:left w:val="single" w:sz="4" w:space="0" w:color="auto"/>
              <w:bottom w:val="single" w:sz="4" w:space="0" w:color="000000"/>
              <w:right w:val="single" w:sz="4" w:space="0" w:color="auto"/>
            </w:tcBorders>
            <w:vAlign w:val="center"/>
          </w:tcPr>
          <w:p w14:paraId="59BB5ED3" w14:textId="77777777" w:rsidR="006C75C6" w:rsidRPr="006C75C6" w:rsidRDefault="006C75C6" w:rsidP="006C75C6">
            <w:pPr>
              <w:widowControl/>
              <w:jc w:val="left"/>
              <w:rPr>
                <w:rFonts w:ascii="宋体" w:eastAsia="宋体" w:hAnsi="宋体" w:cs="宋体" w:hint="eastAsia"/>
                <w:kern w:val="0"/>
                <w:sz w:val="20"/>
                <w:szCs w:val="20"/>
              </w:rPr>
            </w:pPr>
          </w:p>
        </w:tc>
        <w:tc>
          <w:tcPr>
            <w:tcW w:w="1820" w:type="dxa"/>
            <w:gridSpan w:val="2"/>
            <w:vMerge/>
            <w:tcBorders>
              <w:top w:val="single" w:sz="4" w:space="0" w:color="auto"/>
              <w:left w:val="single" w:sz="4" w:space="0" w:color="auto"/>
              <w:bottom w:val="single" w:sz="4" w:space="0" w:color="000000"/>
              <w:right w:val="single" w:sz="4" w:space="0" w:color="000000"/>
            </w:tcBorders>
            <w:vAlign w:val="center"/>
          </w:tcPr>
          <w:p w14:paraId="0431B44D" w14:textId="77777777" w:rsidR="006C75C6" w:rsidRPr="006C75C6" w:rsidRDefault="006C75C6" w:rsidP="006C75C6">
            <w:pPr>
              <w:widowControl/>
              <w:jc w:val="left"/>
              <w:rPr>
                <w:rFonts w:ascii="宋体" w:eastAsia="宋体" w:hAnsi="宋体" w:cs="宋体" w:hint="eastAsia"/>
                <w:kern w:val="0"/>
                <w:sz w:val="20"/>
                <w:szCs w:val="20"/>
              </w:rPr>
            </w:pPr>
          </w:p>
        </w:tc>
        <w:tc>
          <w:tcPr>
            <w:tcW w:w="1900" w:type="dxa"/>
            <w:vMerge/>
            <w:tcBorders>
              <w:top w:val="single" w:sz="4" w:space="0" w:color="auto"/>
              <w:left w:val="single" w:sz="4" w:space="0" w:color="auto"/>
              <w:bottom w:val="single" w:sz="4" w:space="0" w:color="000000"/>
              <w:right w:val="single" w:sz="4" w:space="0" w:color="auto"/>
            </w:tcBorders>
            <w:vAlign w:val="center"/>
          </w:tcPr>
          <w:p w14:paraId="01DE93D1" w14:textId="77777777" w:rsidR="006C75C6" w:rsidRPr="006C75C6" w:rsidRDefault="006C75C6" w:rsidP="006C75C6">
            <w:pPr>
              <w:widowControl/>
              <w:jc w:val="left"/>
              <w:rPr>
                <w:rFonts w:ascii="宋体" w:eastAsia="宋体" w:hAnsi="宋体" w:cs="宋体" w:hint="eastAsia"/>
                <w:kern w:val="0"/>
                <w:sz w:val="20"/>
                <w:szCs w:val="20"/>
              </w:rPr>
            </w:pPr>
          </w:p>
        </w:tc>
        <w:tc>
          <w:tcPr>
            <w:tcW w:w="1160" w:type="dxa"/>
            <w:tcBorders>
              <w:top w:val="nil"/>
              <w:left w:val="nil"/>
              <w:bottom w:val="single" w:sz="4" w:space="0" w:color="auto"/>
              <w:right w:val="single" w:sz="4" w:space="0" w:color="auto"/>
            </w:tcBorders>
            <w:vAlign w:val="center"/>
          </w:tcPr>
          <w:p w14:paraId="52D961FC"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面积（m</w:t>
            </w:r>
            <w:r w:rsidRPr="006C75C6">
              <w:rPr>
                <w:rFonts w:ascii="宋体" w:eastAsia="宋体" w:hAnsi="宋体" w:cs="宋体" w:hint="eastAsia"/>
                <w:kern w:val="0"/>
                <w:sz w:val="20"/>
                <w:szCs w:val="20"/>
                <w:vertAlign w:val="superscript"/>
              </w:rPr>
              <w:t>2</w:t>
            </w:r>
            <w:r w:rsidRPr="006C75C6">
              <w:rPr>
                <w:rFonts w:ascii="宋体" w:eastAsia="宋体" w:hAnsi="宋体" w:cs="宋体" w:hint="eastAsia"/>
                <w:kern w:val="0"/>
                <w:sz w:val="20"/>
                <w:szCs w:val="20"/>
              </w:rPr>
              <w:t>）</w:t>
            </w:r>
          </w:p>
        </w:tc>
        <w:tc>
          <w:tcPr>
            <w:tcW w:w="920" w:type="dxa"/>
            <w:tcBorders>
              <w:top w:val="nil"/>
              <w:left w:val="nil"/>
              <w:bottom w:val="single" w:sz="4" w:space="0" w:color="auto"/>
              <w:right w:val="single" w:sz="4" w:space="0" w:color="auto"/>
            </w:tcBorders>
            <w:vAlign w:val="center"/>
          </w:tcPr>
          <w:p w14:paraId="7890EF11"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养护</w:t>
            </w:r>
          </w:p>
          <w:p w14:paraId="6B304CF2"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次数</w:t>
            </w:r>
          </w:p>
        </w:tc>
        <w:tc>
          <w:tcPr>
            <w:tcW w:w="1160" w:type="dxa"/>
            <w:tcBorders>
              <w:top w:val="nil"/>
              <w:left w:val="nil"/>
              <w:bottom w:val="single" w:sz="4" w:space="0" w:color="auto"/>
              <w:right w:val="single" w:sz="4" w:space="0" w:color="auto"/>
            </w:tcBorders>
            <w:vAlign w:val="center"/>
          </w:tcPr>
          <w:p w14:paraId="3704BDCD"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面积（m</w:t>
            </w:r>
            <w:r w:rsidRPr="006C75C6">
              <w:rPr>
                <w:rFonts w:ascii="宋体" w:eastAsia="宋体" w:hAnsi="宋体" w:cs="宋体" w:hint="eastAsia"/>
                <w:kern w:val="0"/>
                <w:sz w:val="20"/>
                <w:szCs w:val="20"/>
                <w:vertAlign w:val="superscript"/>
              </w:rPr>
              <w:t>2</w:t>
            </w:r>
            <w:r w:rsidRPr="006C75C6">
              <w:rPr>
                <w:rFonts w:ascii="宋体" w:eastAsia="宋体" w:hAnsi="宋体" w:cs="宋体" w:hint="eastAsia"/>
                <w:kern w:val="0"/>
                <w:sz w:val="20"/>
                <w:szCs w:val="20"/>
              </w:rPr>
              <w:t>）</w:t>
            </w:r>
          </w:p>
        </w:tc>
        <w:tc>
          <w:tcPr>
            <w:tcW w:w="920" w:type="dxa"/>
            <w:tcBorders>
              <w:top w:val="nil"/>
              <w:left w:val="nil"/>
              <w:bottom w:val="single" w:sz="4" w:space="0" w:color="auto"/>
              <w:right w:val="single" w:sz="4" w:space="0" w:color="auto"/>
            </w:tcBorders>
            <w:vAlign w:val="center"/>
          </w:tcPr>
          <w:p w14:paraId="4BF22BE0"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养护</w:t>
            </w:r>
          </w:p>
          <w:p w14:paraId="248A1861"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次数</w:t>
            </w:r>
          </w:p>
        </w:tc>
        <w:tc>
          <w:tcPr>
            <w:tcW w:w="1080" w:type="dxa"/>
            <w:tcBorders>
              <w:top w:val="nil"/>
              <w:left w:val="nil"/>
              <w:bottom w:val="single" w:sz="4" w:space="0" w:color="auto"/>
              <w:right w:val="single" w:sz="4" w:space="0" w:color="auto"/>
            </w:tcBorders>
            <w:vAlign w:val="center"/>
          </w:tcPr>
          <w:p w14:paraId="60D5F935"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清淤长度（km）</w:t>
            </w:r>
          </w:p>
        </w:tc>
        <w:tc>
          <w:tcPr>
            <w:tcW w:w="920" w:type="dxa"/>
            <w:tcBorders>
              <w:top w:val="nil"/>
              <w:left w:val="nil"/>
              <w:bottom w:val="single" w:sz="4" w:space="0" w:color="auto"/>
              <w:right w:val="single" w:sz="4" w:space="0" w:color="auto"/>
            </w:tcBorders>
            <w:vAlign w:val="center"/>
          </w:tcPr>
          <w:p w14:paraId="0BC65A65"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清淤</w:t>
            </w:r>
          </w:p>
          <w:p w14:paraId="53869CFF"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次数</w:t>
            </w:r>
          </w:p>
        </w:tc>
        <w:tc>
          <w:tcPr>
            <w:tcW w:w="1080" w:type="dxa"/>
            <w:tcBorders>
              <w:top w:val="nil"/>
              <w:left w:val="nil"/>
              <w:bottom w:val="single" w:sz="4" w:space="0" w:color="auto"/>
              <w:right w:val="single" w:sz="4" w:space="0" w:color="auto"/>
            </w:tcBorders>
            <w:vAlign w:val="center"/>
          </w:tcPr>
          <w:p w14:paraId="6E41C756"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面积（m</w:t>
            </w:r>
            <w:r w:rsidRPr="006C75C6">
              <w:rPr>
                <w:rFonts w:ascii="宋体" w:eastAsia="宋体" w:hAnsi="宋体" w:cs="宋体" w:hint="eastAsia"/>
                <w:kern w:val="0"/>
                <w:sz w:val="20"/>
                <w:szCs w:val="20"/>
                <w:vertAlign w:val="superscript"/>
              </w:rPr>
              <w:t>2</w:t>
            </w:r>
            <w:r w:rsidRPr="006C75C6">
              <w:rPr>
                <w:rFonts w:ascii="宋体" w:eastAsia="宋体" w:hAnsi="宋体" w:cs="宋体" w:hint="eastAsia"/>
                <w:kern w:val="0"/>
                <w:sz w:val="20"/>
                <w:szCs w:val="20"/>
              </w:rPr>
              <w:t>）</w:t>
            </w:r>
          </w:p>
        </w:tc>
        <w:tc>
          <w:tcPr>
            <w:tcW w:w="920" w:type="dxa"/>
            <w:tcBorders>
              <w:top w:val="nil"/>
              <w:left w:val="nil"/>
              <w:bottom w:val="single" w:sz="4" w:space="0" w:color="auto"/>
              <w:right w:val="single" w:sz="4" w:space="0" w:color="auto"/>
            </w:tcBorders>
            <w:vAlign w:val="center"/>
          </w:tcPr>
          <w:p w14:paraId="6C89333D"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养护</w:t>
            </w:r>
          </w:p>
          <w:p w14:paraId="667F94E2"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次数</w:t>
            </w:r>
          </w:p>
        </w:tc>
        <w:tc>
          <w:tcPr>
            <w:tcW w:w="1080" w:type="dxa"/>
            <w:tcBorders>
              <w:top w:val="nil"/>
              <w:left w:val="nil"/>
              <w:bottom w:val="single" w:sz="4" w:space="0" w:color="auto"/>
              <w:right w:val="single" w:sz="4" w:space="0" w:color="auto"/>
            </w:tcBorders>
            <w:vAlign w:val="center"/>
          </w:tcPr>
          <w:p w14:paraId="477F8754"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清理长度</w:t>
            </w:r>
            <w:r w:rsidRPr="006C75C6">
              <w:rPr>
                <w:rFonts w:ascii="宋体" w:eastAsia="宋体" w:hAnsi="宋体" w:cs="宋体" w:hint="eastAsia"/>
                <w:kern w:val="0"/>
                <w:sz w:val="20"/>
                <w:szCs w:val="20"/>
              </w:rPr>
              <w:br/>
              <w:t>（km）</w:t>
            </w:r>
          </w:p>
        </w:tc>
        <w:tc>
          <w:tcPr>
            <w:tcW w:w="920" w:type="dxa"/>
            <w:tcBorders>
              <w:top w:val="nil"/>
              <w:left w:val="nil"/>
              <w:bottom w:val="single" w:sz="4" w:space="0" w:color="auto"/>
              <w:right w:val="single" w:sz="4" w:space="0" w:color="auto"/>
            </w:tcBorders>
            <w:vAlign w:val="center"/>
          </w:tcPr>
          <w:p w14:paraId="02778A92"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清理</w:t>
            </w:r>
          </w:p>
          <w:p w14:paraId="3F0BA97A" w14:textId="77777777" w:rsidR="006C75C6" w:rsidRPr="006C75C6" w:rsidRDefault="006C75C6" w:rsidP="006C75C6">
            <w:pPr>
              <w:widowControl/>
              <w:jc w:val="center"/>
              <w:rPr>
                <w:rFonts w:ascii="宋体" w:eastAsia="宋体" w:hAnsi="宋体" w:cs="宋体" w:hint="eastAsia"/>
                <w:kern w:val="0"/>
                <w:sz w:val="20"/>
                <w:szCs w:val="20"/>
              </w:rPr>
            </w:pPr>
            <w:r w:rsidRPr="006C75C6">
              <w:rPr>
                <w:rFonts w:ascii="宋体" w:eastAsia="宋体" w:hAnsi="宋体" w:cs="宋体" w:hint="eastAsia"/>
                <w:kern w:val="0"/>
                <w:sz w:val="20"/>
                <w:szCs w:val="20"/>
              </w:rPr>
              <w:t>次数</w:t>
            </w:r>
          </w:p>
        </w:tc>
      </w:tr>
      <w:tr w:rsidR="006C75C6" w:rsidRPr="006C75C6" w14:paraId="20B362CB" w14:textId="77777777" w:rsidTr="00DC1A2D">
        <w:trPr>
          <w:trHeight w:val="642"/>
        </w:trPr>
        <w:tc>
          <w:tcPr>
            <w:tcW w:w="640" w:type="dxa"/>
            <w:vMerge w:val="restart"/>
            <w:tcBorders>
              <w:top w:val="nil"/>
              <w:left w:val="single" w:sz="4" w:space="0" w:color="auto"/>
              <w:bottom w:val="single" w:sz="4" w:space="0" w:color="000000"/>
              <w:right w:val="single" w:sz="4" w:space="0" w:color="auto"/>
            </w:tcBorders>
            <w:vAlign w:val="center"/>
          </w:tcPr>
          <w:p w14:paraId="48666C8B"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1包</w:t>
            </w:r>
          </w:p>
        </w:tc>
        <w:tc>
          <w:tcPr>
            <w:tcW w:w="820" w:type="dxa"/>
            <w:vMerge w:val="restart"/>
            <w:tcBorders>
              <w:top w:val="nil"/>
              <w:left w:val="single" w:sz="4" w:space="0" w:color="auto"/>
              <w:bottom w:val="single" w:sz="4" w:space="0" w:color="000000"/>
              <w:right w:val="single" w:sz="4" w:space="0" w:color="auto"/>
            </w:tcBorders>
            <w:vAlign w:val="center"/>
          </w:tcPr>
          <w:p w14:paraId="1C5EE132"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淠河总干渠管理局</w:t>
            </w:r>
          </w:p>
        </w:tc>
        <w:tc>
          <w:tcPr>
            <w:tcW w:w="1000" w:type="dxa"/>
            <w:tcBorders>
              <w:top w:val="nil"/>
              <w:left w:val="nil"/>
              <w:bottom w:val="single" w:sz="4" w:space="0" w:color="auto"/>
              <w:right w:val="single" w:sz="4" w:space="0" w:color="auto"/>
            </w:tcBorders>
            <w:vAlign w:val="center"/>
          </w:tcPr>
          <w:p w14:paraId="7EF206B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戚家桥</w:t>
            </w:r>
            <w:r w:rsidRPr="006C75C6">
              <w:rPr>
                <w:rFonts w:ascii="宋体" w:eastAsia="宋体" w:hAnsi="宋体" w:cs="宋体" w:hint="eastAsia"/>
                <w:kern w:val="0"/>
                <w:sz w:val="18"/>
                <w:szCs w:val="18"/>
              </w:rPr>
              <w:br/>
              <w:t>管理分局</w:t>
            </w:r>
          </w:p>
        </w:tc>
        <w:tc>
          <w:tcPr>
            <w:tcW w:w="1900" w:type="dxa"/>
            <w:tcBorders>
              <w:top w:val="nil"/>
              <w:left w:val="nil"/>
              <w:bottom w:val="single" w:sz="4" w:space="0" w:color="auto"/>
              <w:right w:val="single" w:sz="4" w:space="0" w:color="auto"/>
            </w:tcBorders>
            <w:vAlign w:val="center"/>
          </w:tcPr>
          <w:p w14:paraId="25F791B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淠河总干渠</w:t>
            </w:r>
            <w:r w:rsidRPr="006C75C6">
              <w:rPr>
                <w:rFonts w:ascii="宋体" w:eastAsia="宋体" w:hAnsi="宋体" w:cs="宋体" w:hint="eastAsia"/>
                <w:kern w:val="0"/>
                <w:sz w:val="18"/>
                <w:szCs w:val="18"/>
              </w:rPr>
              <w:br/>
              <w:t>1+000～23+303</w:t>
            </w:r>
          </w:p>
        </w:tc>
        <w:tc>
          <w:tcPr>
            <w:tcW w:w="1160" w:type="dxa"/>
            <w:tcBorders>
              <w:top w:val="nil"/>
              <w:left w:val="nil"/>
              <w:bottom w:val="single" w:sz="4" w:space="0" w:color="auto"/>
              <w:right w:val="single" w:sz="4" w:space="0" w:color="auto"/>
            </w:tcBorders>
            <w:vAlign w:val="center"/>
          </w:tcPr>
          <w:p w14:paraId="259EC69F"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398668</w:t>
            </w:r>
          </w:p>
        </w:tc>
        <w:tc>
          <w:tcPr>
            <w:tcW w:w="920" w:type="dxa"/>
            <w:tcBorders>
              <w:top w:val="nil"/>
              <w:left w:val="nil"/>
              <w:bottom w:val="single" w:sz="4" w:space="0" w:color="auto"/>
              <w:right w:val="single" w:sz="4" w:space="0" w:color="auto"/>
            </w:tcBorders>
            <w:vAlign w:val="center"/>
          </w:tcPr>
          <w:p w14:paraId="573675C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5F5095E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2493606</w:t>
            </w:r>
          </w:p>
        </w:tc>
        <w:tc>
          <w:tcPr>
            <w:tcW w:w="920" w:type="dxa"/>
            <w:tcBorders>
              <w:top w:val="nil"/>
              <w:left w:val="nil"/>
              <w:bottom w:val="single" w:sz="4" w:space="0" w:color="auto"/>
              <w:right w:val="single" w:sz="4" w:space="0" w:color="auto"/>
            </w:tcBorders>
            <w:vAlign w:val="center"/>
          </w:tcPr>
          <w:p w14:paraId="3194880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2A325F3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17.36</w:t>
            </w:r>
          </w:p>
        </w:tc>
        <w:tc>
          <w:tcPr>
            <w:tcW w:w="920" w:type="dxa"/>
            <w:tcBorders>
              <w:top w:val="nil"/>
              <w:left w:val="nil"/>
              <w:bottom w:val="single" w:sz="4" w:space="0" w:color="auto"/>
              <w:right w:val="single" w:sz="4" w:space="0" w:color="auto"/>
            </w:tcBorders>
            <w:vAlign w:val="center"/>
          </w:tcPr>
          <w:p w14:paraId="697B741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14:paraId="40211ED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366873</w:t>
            </w:r>
          </w:p>
        </w:tc>
        <w:tc>
          <w:tcPr>
            <w:tcW w:w="920" w:type="dxa"/>
            <w:tcBorders>
              <w:top w:val="nil"/>
              <w:left w:val="nil"/>
              <w:bottom w:val="single" w:sz="4" w:space="0" w:color="auto"/>
              <w:right w:val="single" w:sz="4" w:space="0" w:color="auto"/>
            </w:tcBorders>
            <w:vAlign w:val="center"/>
          </w:tcPr>
          <w:p w14:paraId="51A84C4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408358DF"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10.64 </w:t>
            </w:r>
          </w:p>
        </w:tc>
        <w:tc>
          <w:tcPr>
            <w:tcW w:w="920" w:type="dxa"/>
            <w:tcBorders>
              <w:top w:val="nil"/>
              <w:left w:val="nil"/>
              <w:bottom w:val="single" w:sz="4" w:space="0" w:color="auto"/>
              <w:right w:val="single" w:sz="4" w:space="0" w:color="auto"/>
            </w:tcBorders>
            <w:vAlign w:val="center"/>
          </w:tcPr>
          <w:p w14:paraId="09F5406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w:t>
            </w:r>
          </w:p>
        </w:tc>
      </w:tr>
      <w:tr w:rsidR="006C75C6" w:rsidRPr="006C75C6" w14:paraId="44CBA811" w14:textId="77777777" w:rsidTr="00DC1A2D">
        <w:trPr>
          <w:trHeight w:val="708"/>
        </w:trPr>
        <w:tc>
          <w:tcPr>
            <w:tcW w:w="640" w:type="dxa"/>
            <w:vMerge/>
            <w:tcBorders>
              <w:top w:val="nil"/>
              <w:left w:val="single" w:sz="4" w:space="0" w:color="auto"/>
              <w:bottom w:val="single" w:sz="4" w:space="0" w:color="000000"/>
              <w:right w:val="single" w:sz="4" w:space="0" w:color="auto"/>
            </w:tcBorders>
            <w:vAlign w:val="center"/>
          </w:tcPr>
          <w:p w14:paraId="1CE1B6E7"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single" w:sz="4" w:space="0" w:color="000000"/>
              <w:right w:val="single" w:sz="4" w:space="0" w:color="auto"/>
            </w:tcBorders>
            <w:vAlign w:val="center"/>
          </w:tcPr>
          <w:p w14:paraId="1A327564"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1CCE3D0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城  区</w:t>
            </w:r>
            <w:r w:rsidRPr="006C75C6">
              <w:rPr>
                <w:rFonts w:ascii="宋体" w:eastAsia="宋体" w:hAnsi="宋体" w:cs="宋体" w:hint="eastAsia"/>
                <w:kern w:val="0"/>
                <w:sz w:val="18"/>
                <w:szCs w:val="18"/>
              </w:rPr>
              <w:br/>
              <w:t>管理分局</w:t>
            </w:r>
          </w:p>
        </w:tc>
        <w:tc>
          <w:tcPr>
            <w:tcW w:w="1900" w:type="dxa"/>
            <w:tcBorders>
              <w:top w:val="nil"/>
              <w:left w:val="nil"/>
              <w:bottom w:val="single" w:sz="4" w:space="0" w:color="auto"/>
              <w:right w:val="single" w:sz="4" w:space="0" w:color="auto"/>
            </w:tcBorders>
            <w:vAlign w:val="center"/>
          </w:tcPr>
          <w:p w14:paraId="2F07AB6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淠河总干渠</w:t>
            </w:r>
          </w:p>
          <w:p w14:paraId="544860CB"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23+303～36+201</w:t>
            </w:r>
          </w:p>
        </w:tc>
        <w:tc>
          <w:tcPr>
            <w:tcW w:w="1160" w:type="dxa"/>
            <w:tcBorders>
              <w:top w:val="nil"/>
              <w:left w:val="nil"/>
              <w:bottom w:val="single" w:sz="4" w:space="0" w:color="auto"/>
              <w:right w:val="single" w:sz="4" w:space="0" w:color="auto"/>
            </w:tcBorders>
            <w:vAlign w:val="center"/>
          </w:tcPr>
          <w:p w14:paraId="77B630A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126980</w:t>
            </w:r>
          </w:p>
        </w:tc>
        <w:tc>
          <w:tcPr>
            <w:tcW w:w="920" w:type="dxa"/>
            <w:tcBorders>
              <w:top w:val="nil"/>
              <w:left w:val="nil"/>
              <w:bottom w:val="single" w:sz="4" w:space="0" w:color="auto"/>
              <w:right w:val="single" w:sz="4" w:space="0" w:color="auto"/>
            </w:tcBorders>
            <w:vAlign w:val="center"/>
          </w:tcPr>
          <w:p w14:paraId="23762A0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0737059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1010220</w:t>
            </w:r>
          </w:p>
        </w:tc>
        <w:tc>
          <w:tcPr>
            <w:tcW w:w="920" w:type="dxa"/>
            <w:tcBorders>
              <w:top w:val="nil"/>
              <w:left w:val="nil"/>
              <w:bottom w:val="single" w:sz="4" w:space="0" w:color="auto"/>
              <w:right w:val="single" w:sz="4" w:space="0" w:color="auto"/>
            </w:tcBorders>
            <w:vAlign w:val="center"/>
          </w:tcPr>
          <w:p w14:paraId="64DF454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6471AE8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8.12</w:t>
            </w:r>
          </w:p>
        </w:tc>
        <w:tc>
          <w:tcPr>
            <w:tcW w:w="920" w:type="dxa"/>
            <w:tcBorders>
              <w:top w:val="nil"/>
              <w:left w:val="nil"/>
              <w:bottom w:val="single" w:sz="4" w:space="0" w:color="auto"/>
              <w:right w:val="single" w:sz="4" w:space="0" w:color="auto"/>
            </w:tcBorders>
            <w:vAlign w:val="center"/>
          </w:tcPr>
          <w:p w14:paraId="7842376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14:paraId="1F55597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46995</w:t>
            </w:r>
          </w:p>
        </w:tc>
        <w:tc>
          <w:tcPr>
            <w:tcW w:w="920" w:type="dxa"/>
            <w:tcBorders>
              <w:top w:val="nil"/>
              <w:left w:val="nil"/>
              <w:bottom w:val="single" w:sz="4" w:space="0" w:color="auto"/>
              <w:right w:val="single" w:sz="4" w:space="0" w:color="auto"/>
            </w:tcBorders>
            <w:vAlign w:val="center"/>
          </w:tcPr>
          <w:p w14:paraId="28570B3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2E56320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5.52 </w:t>
            </w:r>
          </w:p>
        </w:tc>
        <w:tc>
          <w:tcPr>
            <w:tcW w:w="920" w:type="dxa"/>
            <w:tcBorders>
              <w:top w:val="nil"/>
              <w:left w:val="nil"/>
              <w:bottom w:val="single" w:sz="4" w:space="0" w:color="auto"/>
              <w:right w:val="single" w:sz="4" w:space="0" w:color="auto"/>
            </w:tcBorders>
            <w:vAlign w:val="center"/>
          </w:tcPr>
          <w:p w14:paraId="3BC9B90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w:t>
            </w:r>
          </w:p>
        </w:tc>
      </w:tr>
      <w:tr w:rsidR="006C75C6" w:rsidRPr="006C75C6" w14:paraId="47720143" w14:textId="77777777" w:rsidTr="00DC1A2D">
        <w:trPr>
          <w:trHeight w:val="1005"/>
        </w:trPr>
        <w:tc>
          <w:tcPr>
            <w:tcW w:w="640" w:type="dxa"/>
            <w:vMerge/>
            <w:tcBorders>
              <w:top w:val="nil"/>
              <w:left w:val="single" w:sz="4" w:space="0" w:color="auto"/>
              <w:bottom w:val="single" w:sz="4" w:space="0" w:color="000000"/>
              <w:right w:val="single" w:sz="4" w:space="0" w:color="auto"/>
            </w:tcBorders>
            <w:vAlign w:val="center"/>
          </w:tcPr>
          <w:p w14:paraId="53FB774E"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single" w:sz="4" w:space="0" w:color="000000"/>
              <w:right w:val="single" w:sz="4" w:space="0" w:color="auto"/>
            </w:tcBorders>
            <w:vAlign w:val="center"/>
          </w:tcPr>
          <w:p w14:paraId="711CD116"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798E2C7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三十铺</w:t>
            </w:r>
            <w:r w:rsidRPr="006C75C6">
              <w:rPr>
                <w:rFonts w:ascii="宋体" w:eastAsia="宋体" w:hAnsi="宋体" w:cs="宋体" w:hint="eastAsia"/>
                <w:kern w:val="0"/>
                <w:sz w:val="18"/>
                <w:szCs w:val="18"/>
              </w:rPr>
              <w:br/>
              <w:t>管理分局</w:t>
            </w:r>
          </w:p>
        </w:tc>
        <w:tc>
          <w:tcPr>
            <w:tcW w:w="1900" w:type="dxa"/>
            <w:tcBorders>
              <w:top w:val="nil"/>
              <w:left w:val="nil"/>
              <w:bottom w:val="single" w:sz="4" w:space="0" w:color="auto"/>
              <w:right w:val="single" w:sz="4" w:space="0" w:color="auto"/>
            </w:tcBorders>
            <w:vAlign w:val="center"/>
          </w:tcPr>
          <w:p w14:paraId="5E4C5AE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淠河总干渠</w:t>
            </w:r>
          </w:p>
          <w:p w14:paraId="3247EDA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36+201～61+300</w:t>
            </w:r>
          </w:p>
          <w:p w14:paraId="0C7570DF"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淠</w:t>
            </w:r>
            <w:proofErr w:type="gramEnd"/>
            <w:r w:rsidRPr="006C75C6">
              <w:rPr>
                <w:rFonts w:ascii="宋体" w:eastAsia="宋体" w:hAnsi="宋体" w:cs="宋体" w:hint="eastAsia"/>
                <w:kern w:val="0"/>
                <w:sz w:val="18"/>
                <w:szCs w:val="18"/>
              </w:rPr>
              <w:t>杭干渠</w:t>
            </w:r>
          </w:p>
          <w:p w14:paraId="1077D3E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0+000～6+678</w:t>
            </w:r>
          </w:p>
        </w:tc>
        <w:tc>
          <w:tcPr>
            <w:tcW w:w="1160" w:type="dxa"/>
            <w:tcBorders>
              <w:top w:val="nil"/>
              <w:left w:val="nil"/>
              <w:bottom w:val="single" w:sz="4" w:space="0" w:color="auto"/>
              <w:right w:val="single" w:sz="4" w:space="0" w:color="auto"/>
            </w:tcBorders>
            <w:vAlign w:val="center"/>
          </w:tcPr>
          <w:p w14:paraId="600859C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2213776</w:t>
            </w:r>
          </w:p>
        </w:tc>
        <w:tc>
          <w:tcPr>
            <w:tcW w:w="920" w:type="dxa"/>
            <w:tcBorders>
              <w:top w:val="nil"/>
              <w:left w:val="nil"/>
              <w:bottom w:val="single" w:sz="4" w:space="0" w:color="auto"/>
              <w:right w:val="single" w:sz="4" w:space="0" w:color="auto"/>
            </w:tcBorders>
            <w:vAlign w:val="center"/>
          </w:tcPr>
          <w:p w14:paraId="3B68BE2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3C537AA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3671802</w:t>
            </w:r>
          </w:p>
        </w:tc>
        <w:tc>
          <w:tcPr>
            <w:tcW w:w="920" w:type="dxa"/>
            <w:tcBorders>
              <w:top w:val="nil"/>
              <w:left w:val="nil"/>
              <w:bottom w:val="single" w:sz="4" w:space="0" w:color="auto"/>
              <w:right w:val="single" w:sz="4" w:space="0" w:color="auto"/>
            </w:tcBorders>
            <w:vAlign w:val="center"/>
          </w:tcPr>
          <w:p w14:paraId="6994C05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0AA2BBFF"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40.92</w:t>
            </w:r>
          </w:p>
        </w:tc>
        <w:tc>
          <w:tcPr>
            <w:tcW w:w="920" w:type="dxa"/>
            <w:tcBorders>
              <w:top w:val="nil"/>
              <w:left w:val="nil"/>
              <w:bottom w:val="single" w:sz="4" w:space="0" w:color="auto"/>
              <w:right w:val="single" w:sz="4" w:space="0" w:color="auto"/>
            </w:tcBorders>
            <w:vAlign w:val="center"/>
          </w:tcPr>
          <w:p w14:paraId="2012CD9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14:paraId="0C65532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374352</w:t>
            </w:r>
          </w:p>
        </w:tc>
        <w:tc>
          <w:tcPr>
            <w:tcW w:w="920" w:type="dxa"/>
            <w:tcBorders>
              <w:top w:val="nil"/>
              <w:left w:val="nil"/>
              <w:bottom w:val="single" w:sz="4" w:space="0" w:color="auto"/>
              <w:right w:val="single" w:sz="4" w:space="0" w:color="auto"/>
            </w:tcBorders>
            <w:vAlign w:val="center"/>
          </w:tcPr>
          <w:p w14:paraId="2632BA7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0328E1F2"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6.35</w:t>
            </w:r>
          </w:p>
        </w:tc>
        <w:tc>
          <w:tcPr>
            <w:tcW w:w="920" w:type="dxa"/>
            <w:tcBorders>
              <w:top w:val="nil"/>
              <w:left w:val="nil"/>
              <w:bottom w:val="single" w:sz="4" w:space="0" w:color="auto"/>
              <w:right w:val="single" w:sz="4" w:space="0" w:color="auto"/>
            </w:tcBorders>
            <w:vAlign w:val="center"/>
          </w:tcPr>
          <w:p w14:paraId="5270AB8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w:t>
            </w:r>
          </w:p>
        </w:tc>
      </w:tr>
      <w:tr w:rsidR="006C75C6" w:rsidRPr="006C75C6" w14:paraId="274C48C3" w14:textId="77777777" w:rsidTr="00DC1A2D">
        <w:trPr>
          <w:trHeight w:val="805"/>
        </w:trPr>
        <w:tc>
          <w:tcPr>
            <w:tcW w:w="640" w:type="dxa"/>
            <w:vMerge w:val="restart"/>
            <w:tcBorders>
              <w:top w:val="nil"/>
              <w:left w:val="single" w:sz="4" w:space="0" w:color="auto"/>
              <w:bottom w:val="single" w:sz="4" w:space="0" w:color="000000"/>
              <w:right w:val="single" w:sz="4" w:space="0" w:color="auto"/>
            </w:tcBorders>
            <w:vAlign w:val="center"/>
          </w:tcPr>
          <w:p w14:paraId="7BA74B4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2包</w:t>
            </w:r>
          </w:p>
        </w:tc>
        <w:tc>
          <w:tcPr>
            <w:tcW w:w="820" w:type="dxa"/>
            <w:vMerge w:val="restart"/>
            <w:tcBorders>
              <w:top w:val="nil"/>
              <w:left w:val="single" w:sz="4" w:space="0" w:color="auto"/>
              <w:bottom w:val="single" w:sz="4" w:space="0" w:color="000000"/>
              <w:right w:val="single" w:sz="4" w:space="0" w:color="auto"/>
            </w:tcBorders>
            <w:vAlign w:val="center"/>
          </w:tcPr>
          <w:p w14:paraId="5C0061E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淠河总干渠管理局</w:t>
            </w:r>
          </w:p>
        </w:tc>
        <w:tc>
          <w:tcPr>
            <w:tcW w:w="1000" w:type="dxa"/>
            <w:tcBorders>
              <w:top w:val="nil"/>
              <w:left w:val="nil"/>
              <w:bottom w:val="single" w:sz="4" w:space="0" w:color="auto"/>
              <w:right w:val="single" w:sz="4" w:space="0" w:color="auto"/>
            </w:tcBorders>
            <w:vAlign w:val="center"/>
          </w:tcPr>
          <w:p w14:paraId="15B9874F"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官  亭</w:t>
            </w:r>
            <w:r w:rsidRPr="006C75C6">
              <w:rPr>
                <w:rFonts w:ascii="宋体" w:eastAsia="宋体" w:hAnsi="宋体" w:cs="宋体" w:hint="eastAsia"/>
                <w:kern w:val="0"/>
                <w:sz w:val="18"/>
                <w:szCs w:val="18"/>
              </w:rPr>
              <w:br/>
              <w:t>管理分局</w:t>
            </w:r>
          </w:p>
        </w:tc>
        <w:tc>
          <w:tcPr>
            <w:tcW w:w="1900" w:type="dxa"/>
            <w:tcBorders>
              <w:top w:val="nil"/>
              <w:left w:val="nil"/>
              <w:bottom w:val="single" w:sz="4" w:space="0" w:color="auto"/>
              <w:right w:val="single" w:sz="4" w:space="0" w:color="auto"/>
            </w:tcBorders>
            <w:vAlign w:val="center"/>
          </w:tcPr>
          <w:p w14:paraId="09889CBF"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淠河总干渠</w:t>
            </w:r>
          </w:p>
          <w:p w14:paraId="58F203F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61+300～94+489</w:t>
            </w:r>
          </w:p>
        </w:tc>
        <w:tc>
          <w:tcPr>
            <w:tcW w:w="1160" w:type="dxa"/>
            <w:tcBorders>
              <w:top w:val="nil"/>
              <w:left w:val="nil"/>
              <w:bottom w:val="single" w:sz="4" w:space="0" w:color="auto"/>
              <w:right w:val="single" w:sz="4" w:space="0" w:color="auto"/>
            </w:tcBorders>
            <w:vAlign w:val="center"/>
          </w:tcPr>
          <w:p w14:paraId="578EAD29"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2222296</w:t>
            </w:r>
          </w:p>
        </w:tc>
        <w:tc>
          <w:tcPr>
            <w:tcW w:w="920" w:type="dxa"/>
            <w:tcBorders>
              <w:top w:val="nil"/>
              <w:left w:val="nil"/>
              <w:bottom w:val="single" w:sz="4" w:space="0" w:color="auto"/>
              <w:right w:val="single" w:sz="4" w:space="0" w:color="auto"/>
            </w:tcBorders>
            <w:vAlign w:val="center"/>
          </w:tcPr>
          <w:p w14:paraId="1795F1F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6E702BB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2744904</w:t>
            </w:r>
          </w:p>
        </w:tc>
        <w:tc>
          <w:tcPr>
            <w:tcW w:w="920" w:type="dxa"/>
            <w:tcBorders>
              <w:top w:val="nil"/>
              <w:left w:val="nil"/>
              <w:bottom w:val="single" w:sz="4" w:space="0" w:color="auto"/>
              <w:right w:val="single" w:sz="4" w:space="0" w:color="auto"/>
            </w:tcBorders>
            <w:vAlign w:val="center"/>
          </w:tcPr>
          <w:p w14:paraId="6049813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7EEEF95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65.96</w:t>
            </w:r>
          </w:p>
        </w:tc>
        <w:tc>
          <w:tcPr>
            <w:tcW w:w="920" w:type="dxa"/>
            <w:tcBorders>
              <w:top w:val="nil"/>
              <w:left w:val="nil"/>
              <w:bottom w:val="single" w:sz="4" w:space="0" w:color="auto"/>
              <w:right w:val="single" w:sz="4" w:space="0" w:color="auto"/>
            </w:tcBorders>
            <w:vAlign w:val="center"/>
          </w:tcPr>
          <w:p w14:paraId="30DF663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14:paraId="0560A15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654600</w:t>
            </w:r>
          </w:p>
        </w:tc>
        <w:tc>
          <w:tcPr>
            <w:tcW w:w="920" w:type="dxa"/>
            <w:tcBorders>
              <w:top w:val="nil"/>
              <w:left w:val="nil"/>
              <w:bottom w:val="single" w:sz="4" w:space="0" w:color="auto"/>
              <w:right w:val="single" w:sz="4" w:space="0" w:color="auto"/>
            </w:tcBorders>
            <w:vAlign w:val="center"/>
          </w:tcPr>
          <w:p w14:paraId="671A9F9B"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0369FA1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24.69</w:t>
            </w:r>
          </w:p>
        </w:tc>
        <w:tc>
          <w:tcPr>
            <w:tcW w:w="920" w:type="dxa"/>
            <w:tcBorders>
              <w:top w:val="nil"/>
              <w:left w:val="nil"/>
              <w:bottom w:val="single" w:sz="4" w:space="0" w:color="auto"/>
              <w:right w:val="single" w:sz="4" w:space="0" w:color="auto"/>
            </w:tcBorders>
            <w:vAlign w:val="center"/>
          </w:tcPr>
          <w:p w14:paraId="13AB223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w:t>
            </w:r>
          </w:p>
        </w:tc>
      </w:tr>
      <w:tr w:rsidR="006C75C6" w:rsidRPr="006C75C6" w14:paraId="42FBC408" w14:textId="77777777" w:rsidTr="00DC1A2D">
        <w:trPr>
          <w:trHeight w:val="1185"/>
        </w:trPr>
        <w:tc>
          <w:tcPr>
            <w:tcW w:w="640" w:type="dxa"/>
            <w:vMerge/>
            <w:tcBorders>
              <w:top w:val="nil"/>
              <w:left w:val="single" w:sz="4" w:space="0" w:color="auto"/>
              <w:bottom w:val="single" w:sz="4" w:space="0" w:color="000000"/>
              <w:right w:val="single" w:sz="4" w:space="0" w:color="auto"/>
            </w:tcBorders>
            <w:vAlign w:val="center"/>
          </w:tcPr>
          <w:p w14:paraId="34901DD5"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single" w:sz="4" w:space="0" w:color="000000"/>
              <w:right w:val="single" w:sz="4" w:space="0" w:color="auto"/>
            </w:tcBorders>
            <w:vAlign w:val="center"/>
          </w:tcPr>
          <w:p w14:paraId="17D548AD"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6C51D59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高  刘</w:t>
            </w:r>
            <w:r w:rsidRPr="006C75C6">
              <w:rPr>
                <w:rFonts w:ascii="宋体" w:eastAsia="宋体" w:hAnsi="宋体" w:cs="宋体" w:hint="eastAsia"/>
                <w:kern w:val="0"/>
                <w:sz w:val="18"/>
                <w:szCs w:val="18"/>
              </w:rPr>
              <w:br/>
              <w:t>管理分局</w:t>
            </w:r>
          </w:p>
        </w:tc>
        <w:tc>
          <w:tcPr>
            <w:tcW w:w="1900" w:type="dxa"/>
            <w:tcBorders>
              <w:top w:val="nil"/>
              <w:left w:val="nil"/>
              <w:bottom w:val="single" w:sz="4" w:space="0" w:color="auto"/>
              <w:right w:val="single" w:sz="4" w:space="0" w:color="auto"/>
            </w:tcBorders>
            <w:vAlign w:val="center"/>
          </w:tcPr>
          <w:p w14:paraId="1A7BB2F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淠河总干渠</w:t>
            </w:r>
          </w:p>
          <w:p w14:paraId="168C53C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94+489～104+500</w:t>
            </w:r>
          </w:p>
          <w:p w14:paraId="207650FC"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瓦东干渠</w:t>
            </w:r>
            <w:proofErr w:type="gramEnd"/>
          </w:p>
          <w:p w14:paraId="760D91A9"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0+000～15+380</w:t>
            </w:r>
          </w:p>
        </w:tc>
        <w:tc>
          <w:tcPr>
            <w:tcW w:w="1160" w:type="dxa"/>
            <w:tcBorders>
              <w:top w:val="nil"/>
              <w:left w:val="nil"/>
              <w:bottom w:val="single" w:sz="4" w:space="0" w:color="auto"/>
              <w:right w:val="single" w:sz="4" w:space="0" w:color="auto"/>
            </w:tcBorders>
            <w:vAlign w:val="center"/>
          </w:tcPr>
          <w:p w14:paraId="0199F07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1220260</w:t>
            </w:r>
          </w:p>
        </w:tc>
        <w:tc>
          <w:tcPr>
            <w:tcW w:w="920" w:type="dxa"/>
            <w:tcBorders>
              <w:top w:val="nil"/>
              <w:left w:val="nil"/>
              <w:bottom w:val="single" w:sz="4" w:space="0" w:color="auto"/>
              <w:right w:val="single" w:sz="4" w:space="0" w:color="auto"/>
            </w:tcBorders>
            <w:vAlign w:val="center"/>
          </w:tcPr>
          <w:p w14:paraId="09ABBB1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1C340B8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1410222</w:t>
            </w:r>
          </w:p>
        </w:tc>
        <w:tc>
          <w:tcPr>
            <w:tcW w:w="920" w:type="dxa"/>
            <w:tcBorders>
              <w:top w:val="nil"/>
              <w:left w:val="nil"/>
              <w:bottom w:val="single" w:sz="4" w:space="0" w:color="auto"/>
              <w:right w:val="single" w:sz="4" w:space="0" w:color="auto"/>
            </w:tcBorders>
            <w:vAlign w:val="center"/>
          </w:tcPr>
          <w:p w14:paraId="13AA768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0D90B66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31.12</w:t>
            </w:r>
          </w:p>
        </w:tc>
        <w:tc>
          <w:tcPr>
            <w:tcW w:w="920" w:type="dxa"/>
            <w:tcBorders>
              <w:top w:val="nil"/>
              <w:left w:val="nil"/>
              <w:bottom w:val="single" w:sz="4" w:space="0" w:color="auto"/>
              <w:right w:val="single" w:sz="4" w:space="0" w:color="auto"/>
            </w:tcBorders>
            <w:vAlign w:val="center"/>
          </w:tcPr>
          <w:p w14:paraId="03B32BF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14:paraId="0BAB1D1B"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368037</w:t>
            </w:r>
          </w:p>
        </w:tc>
        <w:tc>
          <w:tcPr>
            <w:tcW w:w="920" w:type="dxa"/>
            <w:tcBorders>
              <w:top w:val="nil"/>
              <w:left w:val="nil"/>
              <w:bottom w:val="single" w:sz="4" w:space="0" w:color="auto"/>
              <w:right w:val="single" w:sz="4" w:space="0" w:color="auto"/>
            </w:tcBorders>
            <w:vAlign w:val="center"/>
          </w:tcPr>
          <w:p w14:paraId="3E8859A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0FE35C4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7.84</w:t>
            </w:r>
          </w:p>
        </w:tc>
        <w:tc>
          <w:tcPr>
            <w:tcW w:w="920" w:type="dxa"/>
            <w:tcBorders>
              <w:top w:val="nil"/>
              <w:left w:val="nil"/>
              <w:bottom w:val="single" w:sz="4" w:space="0" w:color="auto"/>
              <w:right w:val="single" w:sz="4" w:space="0" w:color="auto"/>
            </w:tcBorders>
            <w:vAlign w:val="center"/>
          </w:tcPr>
          <w:p w14:paraId="2056F4D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w:t>
            </w:r>
          </w:p>
        </w:tc>
      </w:tr>
      <w:tr w:rsidR="006C75C6" w:rsidRPr="006C75C6" w14:paraId="3DF6A59F" w14:textId="77777777" w:rsidTr="00DC1A2D">
        <w:trPr>
          <w:trHeight w:val="1320"/>
        </w:trPr>
        <w:tc>
          <w:tcPr>
            <w:tcW w:w="640" w:type="dxa"/>
            <w:vMerge/>
            <w:tcBorders>
              <w:top w:val="nil"/>
              <w:left w:val="single" w:sz="4" w:space="0" w:color="auto"/>
              <w:bottom w:val="single" w:sz="4" w:space="0" w:color="000000"/>
              <w:right w:val="single" w:sz="4" w:space="0" w:color="auto"/>
            </w:tcBorders>
            <w:vAlign w:val="center"/>
          </w:tcPr>
          <w:p w14:paraId="4F9C3E46"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single" w:sz="4" w:space="0" w:color="000000"/>
              <w:right w:val="single" w:sz="4" w:space="0" w:color="auto"/>
            </w:tcBorders>
            <w:vAlign w:val="center"/>
          </w:tcPr>
          <w:p w14:paraId="380DD554"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05BDBF7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将军岭</w:t>
            </w:r>
            <w:r w:rsidRPr="006C75C6">
              <w:rPr>
                <w:rFonts w:ascii="宋体" w:eastAsia="宋体" w:hAnsi="宋体" w:cs="宋体" w:hint="eastAsia"/>
                <w:kern w:val="0"/>
                <w:sz w:val="18"/>
                <w:szCs w:val="18"/>
              </w:rPr>
              <w:br/>
              <w:t>管理处</w:t>
            </w:r>
          </w:p>
        </w:tc>
        <w:tc>
          <w:tcPr>
            <w:tcW w:w="1900" w:type="dxa"/>
            <w:tcBorders>
              <w:top w:val="nil"/>
              <w:left w:val="nil"/>
              <w:bottom w:val="single" w:sz="4" w:space="0" w:color="auto"/>
              <w:right w:val="single" w:sz="4" w:space="0" w:color="auto"/>
            </w:tcBorders>
            <w:vAlign w:val="center"/>
          </w:tcPr>
          <w:p w14:paraId="5B6660A3"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滁</w:t>
            </w:r>
            <w:proofErr w:type="gramEnd"/>
            <w:r w:rsidRPr="006C75C6">
              <w:rPr>
                <w:rFonts w:ascii="宋体" w:eastAsia="宋体" w:hAnsi="宋体" w:cs="宋体" w:hint="eastAsia"/>
                <w:kern w:val="0"/>
                <w:sz w:val="18"/>
                <w:szCs w:val="18"/>
              </w:rPr>
              <w:t>河干渠</w:t>
            </w:r>
          </w:p>
          <w:p w14:paraId="0196407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4+100～12+050</w:t>
            </w:r>
          </w:p>
          <w:p w14:paraId="7C3389E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大蜀山分干渠0+000～0+302</w:t>
            </w:r>
          </w:p>
          <w:p w14:paraId="603EC5C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lang w:bidi="ar"/>
              </w:rPr>
              <w:t>南</w:t>
            </w:r>
            <w:proofErr w:type="gramStart"/>
            <w:r w:rsidRPr="006C75C6">
              <w:rPr>
                <w:rFonts w:ascii="宋体" w:eastAsia="宋体" w:hAnsi="宋体" w:cs="宋体" w:hint="eastAsia"/>
                <w:kern w:val="0"/>
                <w:sz w:val="18"/>
                <w:szCs w:val="18"/>
                <w:lang w:bidi="ar"/>
              </w:rPr>
              <w:t>淝</w:t>
            </w:r>
            <w:proofErr w:type="gramEnd"/>
            <w:r w:rsidRPr="006C75C6">
              <w:rPr>
                <w:rFonts w:ascii="宋体" w:eastAsia="宋体" w:hAnsi="宋体" w:cs="宋体" w:hint="eastAsia"/>
                <w:kern w:val="0"/>
                <w:sz w:val="18"/>
                <w:szCs w:val="18"/>
                <w:lang w:bidi="ar"/>
              </w:rPr>
              <w:t>河节制闸上下游100m</w:t>
            </w:r>
          </w:p>
        </w:tc>
        <w:tc>
          <w:tcPr>
            <w:tcW w:w="1160" w:type="dxa"/>
            <w:tcBorders>
              <w:top w:val="nil"/>
              <w:left w:val="nil"/>
              <w:bottom w:val="single" w:sz="4" w:space="0" w:color="auto"/>
              <w:right w:val="single" w:sz="4" w:space="0" w:color="auto"/>
            </w:tcBorders>
            <w:vAlign w:val="center"/>
          </w:tcPr>
          <w:p w14:paraId="63372F2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869592</w:t>
            </w:r>
          </w:p>
        </w:tc>
        <w:tc>
          <w:tcPr>
            <w:tcW w:w="920" w:type="dxa"/>
            <w:tcBorders>
              <w:top w:val="nil"/>
              <w:left w:val="nil"/>
              <w:bottom w:val="single" w:sz="4" w:space="0" w:color="auto"/>
              <w:right w:val="single" w:sz="4" w:space="0" w:color="auto"/>
            </w:tcBorders>
            <w:vAlign w:val="center"/>
          </w:tcPr>
          <w:p w14:paraId="5718B14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6956B169"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139794</w:t>
            </w:r>
          </w:p>
        </w:tc>
        <w:tc>
          <w:tcPr>
            <w:tcW w:w="920" w:type="dxa"/>
            <w:tcBorders>
              <w:top w:val="nil"/>
              <w:left w:val="nil"/>
              <w:bottom w:val="single" w:sz="4" w:space="0" w:color="auto"/>
              <w:right w:val="single" w:sz="4" w:space="0" w:color="auto"/>
            </w:tcBorders>
            <w:vAlign w:val="center"/>
          </w:tcPr>
          <w:p w14:paraId="3DE0EC3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78D23F4F"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26.78</w:t>
            </w:r>
          </w:p>
        </w:tc>
        <w:tc>
          <w:tcPr>
            <w:tcW w:w="920" w:type="dxa"/>
            <w:tcBorders>
              <w:top w:val="nil"/>
              <w:left w:val="nil"/>
              <w:bottom w:val="single" w:sz="4" w:space="0" w:color="auto"/>
              <w:right w:val="single" w:sz="4" w:space="0" w:color="auto"/>
            </w:tcBorders>
            <w:vAlign w:val="center"/>
          </w:tcPr>
          <w:p w14:paraId="34D3B149"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14:paraId="3845137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125469</w:t>
            </w:r>
          </w:p>
        </w:tc>
        <w:tc>
          <w:tcPr>
            <w:tcW w:w="920" w:type="dxa"/>
            <w:tcBorders>
              <w:top w:val="nil"/>
              <w:left w:val="nil"/>
              <w:bottom w:val="single" w:sz="4" w:space="0" w:color="auto"/>
              <w:right w:val="single" w:sz="4" w:space="0" w:color="auto"/>
            </w:tcBorders>
            <w:vAlign w:val="center"/>
          </w:tcPr>
          <w:p w14:paraId="4D087CD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14:paraId="59A94DCB"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w:t>
            </w:r>
          </w:p>
        </w:tc>
        <w:tc>
          <w:tcPr>
            <w:tcW w:w="920" w:type="dxa"/>
            <w:tcBorders>
              <w:top w:val="nil"/>
              <w:left w:val="nil"/>
              <w:bottom w:val="single" w:sz="4" w:space="0" w:color="auto"/>
              <w:right w:val="single" w:sz="4" w:space="0" w:color="auto"/>
            </w:tcBorders>
            <w:vAlign w:val="center"/>
          </w:tcPr>
          <w:p w14:paraId="4F1A45D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w:t>
            </w:r>
          </w:p>
        </w:tc>
      </w:tr>
      <w:tr w:rsidR="006C75C6" w:rsidRPr="006C75C6" w14:paraId="339A940E" w14:textId="77777777" w:rsidTr="00DC1A2D">
        <w:trPr>
          <w:trHeight w:val="745"/>
        </w:trPr>
        <w:tc>
          <w:tcPr>
            <w:tcW w:w="640" w:type="dxa"/>
            <w:vMerge w:val="restart"/>
            <w:tcBorders>
              <w:top w:val="nil"/>
              <w:left w:val="single" w:sz="4" w:space="0" w:color="auto"/>
              <w:bottom w:val="single" w:sz="4" w:space="0" w:color="000000"/>
              <w:right w:val="single" w:sz="4" w:space="0" w:color="auto"/>
            </w:tcBorders>
            <w:vAlign w:val="center"/>
          </w:tcPr>
          <w:p w14:paraId="3A3C8E0B"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lastRenderedPageBreak/>
              <w:t>3包</w:t>
            </w:r>
          </w:p>
        </w:tc>
        <w:tc>
          <w:tcPr>
            <w:tcW w:w="820" w:type="dxa"/>
            <w:vMerge w:val="restart"/>
            <w:tcBorders>
              <w:top w:val="nil"/>
              <w:left w:val="single" w:sz="4" w:space="0" w:color="auto"/>
              <w:bottom w:val="single" w:sz="4" w:space="0" w:color="000000"/>
              <w:right w:val="single" w:sz="4" w:space="0" w:color="auto"/>
            </w:tcBorders>
            <w:vAlign w:val="center"/>
          </w:tcPr>
          <w:p w14:paraId="4022083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史河总干渠管理局</w:t>
            </w:r>
          </w:p>
        </w:tc>
        <w:tc>
          <w:tcPr>
            <w:tcW w:w="1000" w:type="dxa"/>
            <w:tcBorders>
              <w:top w:val="nil"/>
              <w:left w:val="nil"/>
              <w:bottom w:val="single" w:sz="4" w:space="0" w:color="auto"/>
              <w:right w:val="single" w:sz="4" w:space="0" w:color="auto"/>
            </w:tcBorders>
            <w:vAlign w:val="center"/>
          </w:tcPr>
          <w:p w14:paraId="74A15BF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开  顺</w:t>
            </w:r>
          </w:p>
          <w:p w14:paraId="6D5167CB"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管理所</w:t>
            </w:r>
          </w:p>
        </w:tc>
        <w:tc>
          <w:tcPr>
            <w:tcW w:w="1900" w:type="dxa"/>
            <w:tcBorders>
              <w:top w:val="nil"/>
              <w:left w:val="nil"/>
              <w:bottom w:val="single" w:sz="4" w:space="0" w:color="auto"/>
              <w:right w:val="single" w:sz="4" w:space="0" w:color="auto"/>
            </w:tcBorders>
            <w:vAlign w:val="center"/>
          </w:tcPr>
          <w:p w14:paraId="6707D3F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史河总干渠</w:t>
            </w:r>
            <w:r w:rsidRPr="006C75C6">
              <w:rPr>
                <w:rFonts w:ascii="宋体" w:eastAsia="宋体" w:hAnsi="宋体" w:cs="宋体" w:hint="eastAsia"/>
                <w:kern w:val="0"/>
                <w:sz w:val="18"/>
                <w:szCs w:val="18"/>
              </w:rPr>
              <w:br/>
              <w:t>2+600～15+500</w:t>
            </w:r>
          </w:p>
        </w:tc>
        <w:tc>
          <w:tcPr>
            <w:tcW w:w="1160" w:type="dxa"/>
            <w:tcBorders>
              <w:top w:val="nil"/>
              <w:left w:val="nil"/>
              <w:bottom w:val="single" w:sz="4" w:space="0" w:color="auto"/>
              <w:right w:val="single" w:sz="4" w:space="0" w:color="auto"/>
            </w:tcBorders>
            <w:vAlign w:val="center"/>
          </w:tcPr>
          <w:p w14:paraId="325AFF3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119740</w:t>
            </w:r>
          </w:p>
        </w:tc>
        <w:tc>
          <w:tcPr>
            <w:tcW w:w="920" w:type="dxa"/>
            <w:tcBorders>
              <w:top w:val="nil"/>
              <w:left w:val="nil"/>
              <w:bottom w:val="single" w:sz="4" w:space="0" w:color="auto"/>
              <w:right w:val="single" w:sz="4" w:space="0" w:color="auto"/>
            </w:tcBorders>
            <w:vAlign w:val="center"/>
          </w:tcPr>
          <w:p w14:paraId="67FD0CE9"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71E5282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712422</w:t>
            </w:r>
          </w:p>
        </w:tc>
        <w:tc>
          <w:tcPr>
            <w:tcW w:w="920" w:type="dxa"/>
            <w:tcBorders>
              <w:top w:val="nil"/>
              <w:left w:val="nil"/>
              <w:bottom w:val="single" w:sz="4" w:space="0" w:color="auto"/>
              <w:right w:val="single" w:sz="4" w:space="0" w:color="auto"/>
            </w:tcBorders>
            <w:vAlign w:val="center"/>
          </w:tcPr>
          <w:p w14:paraId="7F41398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0448CB1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16.04</w:t>
            </w:r>
          </w:p>
        </w:tc>
        <w:tc>
          <w:tcPr>
            <w:tcW w:w="920" w:type="dxa"/>
            <w:tcBorders>
              <w:top w:val="nil"/>
              <w:left w:val="nil"/>
              <w:bottom w:val="single" w:sz="4" w:space="0" w:color="auto"/>
              <w:right w:val="single" w:sz="4" w:space="0" w:color="auto"/>
            </w:tcBorders>
            <w:vAlign w:val="center"/>
          </w:tcPr>
          <w:p w14:paraId="77A3B2C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2000" w:type="dxa"/>
            <w:gridSpan w:val="2"/>
            <w:vMerge w:val="restart"/>
            <w:tcBorders>
              <w:top w:val="nil"/>
              <w:left w:val="nil"/>
              <w:right w:val="single" w:sz="4" w:space="0" w:color="auto"/>
            </w:tcBorders>
            <w:vAlign w:val="center"/>
          </w:tcPr>
          <w:p w14:paraId="5E0E677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面积及轮次同渠道</w:t>
            </w:r>
            <w:proofErr w:type="gramStart"/>
            <w:r w:rsidRPr="006C75C6">
              <w:rPr>
                <w:rFonts w:ascii="宋体" w:eastAsia="宋体" w:hAnsi="宋体" w:cs="宋体" w:hint="eastAsia"/>
                <w:kern w:val="0"/>
                <w:sz w:val="18"/>
                <w:szCs w:val="18"/>
              </w:rPr>
              <w:t>除杂控高</w:t>
            </w:r>
            <w:proofErr w:type="gramEnd"/>
          </w:p>
        </w:tc>
        <w:tc>
          <w:tcPr>
            <w:tcW w:w="2000" w:type="dxa"/>
            <w:gridSpan w:val="2"/>
            <w:vMerge w:val="restart"/>
            <w:tcBorders>
              <w:top w:val="nil"/>
              <w:left w:val="nil"/>
              <w:right w:val="single" w:sz="4" w:space="0" w:color="auto"/>
            </w:tcBorders>
            <w:vAlign w:val="center"/>
          </w:tcPr>
          <w:p w14:paraId="69A32A4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面积及轮次同渠道</w:t>
            </w:r>
            <w:proofErr w:type="gramStart"/>
            <w:r w:rsidRPr="006C75C6">
              <w:rPr>
                <w:rFonts w:ascii="宋体" w:eastAsia="宋体" w:hAnsi="宋体" w:cs="宋体" w:hint="eastAsia"/>
                <w:kern w:val="0"/>
                <w:sz w:val="18"/>
                <w:szCs w:val="18"/>
              </w:rPr>
              <w:t>除杂控高</w:t>
            </w:r>
            <w:proofErr w:type="gramEnd"/>
          </w:p>
        </w:tc>
      </w:tr>
      <w:tr w:rsidR="006C75C6" w:rsidRPr="006C75C6" w14:paraId="64592974" w14:textId="77777777" w:rsidTr="00DC1A2D">
        <w:trPr>
          <w:trHeight w:val="698"/>
        </w:trPr>
        <w:tc>
          <w:tcPr>
            <w:tcW w:w="640" w:type="dxa"/>
            <w:vMerge/>
            <w:tcBorders>
              <w:top w:val="nil"/>
              <w:left w:val="single" w:sz="4" w:space="0" w:color="auto"/>
              <w:bottom w:val="single" w:sz="4" w:space="0" w:color="000000"/>
              <w:right w:val="single" w:sz="4" w:space="0" w:color="auto"/>
            </w:tcBorders>
            <w:vAlign w:val="center"/>
          </w:tcPr>
          <w:p w14:paraId="4C2EACE2"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single" w:sz="4" w:space="0" w:color="000000"/>
              <w:right w:val="single" w:sz="4" w:space="0" w:color="auto"/>
            </w:tcBorders>
            <w:vAlign w:val="center"/>
          </w:tcPr>
          <w:p w14:paraId="35AB451A"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0686B89C"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普荫寺</w:t>
            </w:r>
            <w:proofErr w:type="gramEnd"/>
          </w:p>
          <w:p w14:paraId="7964FB0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管理所</w:t>
            </w:r>
          </w:p>
        </w:tc>
        <w:tc>
          <w:tcPr>
            <w:tcW w:w="1900" w:type="dxa"/>
            <w:tcBorders>
              <w:top w:val="nil"/>
              <w:left w:val="nil"/>
              <w:bottom w:val="single" w:sz="4" w:space="0" w:color="auto"/>
              <w:right w:val="single" w:sz="4" w:space="0" w:color="auto"/>
            </w:tcBorders>
            <w:vAlign w:val="center"/>
          </w:tcPr>
          <w:p w14:paraId="320045B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史河总干渠</w:t>
            </w:r>
          </w:p>
          <w:p w14:paraId="4F80550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br w:type="page"/>
              <w:t>15+500～23+391</w:t>
            </w:r>
          </w:p>
        </w:tc>
        <w:tc>
          <w:tcPr>
            <w:tcW w:w="1160" w:type="dxa"/>
            <w:tcBorders>
              <w:top w:val="nil"/>
              <w:left w:val="nil"/>
              <w:bottom w:val="single" w:sz="4" w:space="0" w:color="auto"/>
              <w:right w:val="single" w:sz="4" w:space="0" w:color="auto"/>
            </w:tcBorders>
            <w:vAlign w:val="center"/>
          </w:tcPr>
          <w:p w14:paraId="094AC09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906268</w:t>
            </w:r>
          </w:p>
        </w:tc>
        <w:tc>
          <w:tcPr>
            <w:tcW w:w="920" w:type="dxa"/>
            <w:tcBorders>
              <w:top w:val="nil"/>
              <w:left w:val="nil"/>
              <w:bottom w:val="single" w:sz="4" w:space="0" w:color="auto"/>
              <w:right w:val="single" w:sz="4" w:space="0" w:color="auto"/>
            </w:tcBorders>
            <w:vAlign w:val="center"/>
          </w:tcPr>
          <w:p w14:paraId="13CA380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4FD4CEC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721098</w:t>
            </w:r>
          </w:p>
        </w:tc>
        <w:tc>
          <w:tcPr>
            <w:tcW w:w="920" w:type="dxa"/>
            <w:tcBorders>
              <w:top w:val="nil"/>
              <w:left w:val="nil"/>
              <w:bottom w:val="single" w:sz="4" w:space="0" w:color="auto"/>
              <w:right w:val="single" w:sz="4" w:space="0" w:color="auto"/>
            </w:tcBorders>
            <w:vAlign w:val="center"/>
          </w:tcPr>
          <w:p w14:paraId="320D2E1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3EACF52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53</w:t>
            </w:r>
          </w:p>
        </w:tc>
        <w:tc>
          <w:tcPr>
            <w:tcW w:w="920" w:type="dxa"/>
            <w:tcBorders>
              <w:top w:val="nil"/>
              <w:left w:val="nil"/>
              <w:bottom w:val="single" w:sz="4" w:space="0" w:color="auto"/>
              <w:right w:val="single" w:sz="4" w:space="0" w:color="auto"/>
            </w:tcBorders>
            <w:vAlign w:val="center"/>
          </w:tcPr>
          <w:p w14:paraId="0C44BA4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2000" w:type="dxa"/>
            <w:gridSpan w:val="2"/>
            <w:vMerge/>
            <w:tcBorders>
              <w:left w:val="nil"/>
              <w:right w:val="single" w:sz="4" w:space="0" w:color="auto"/>
            </w:tcBorders>
            <w:vAlign w:val="center"/>
          </w:tcPr>
          <w:p w14:paraId="43A9D2C3" w14:textId="77777777" w:rsidR="006C75C6" w:rsidRPr="006C75C6" w:rsidRDefault="006C75C6" w:rsidP="006C75C6">
            <w:pPr>
              <w:widowControl/>
              <w:jc w:val="center"/>
              <w:rPr>
                <w:rFonts w:ascii="宋体" w:eastAsia="宋体" w:hAnsi="宋体" w:cs="宋体" w:hint="eastAsia"/>
                <w:kern w:val="0"/>
                <w:sz w:val="18"/>
                <w:szCs w:val="18"/>
              </w:rPr>
            </w:pPr>
          </w:p>
        </w:tc>
        <w:tc>
          <w:tcPr>
            <w:tcW w:w="2000" w:type="dxa"/>
            <w:gridSpan w:val="2"/>
            <w:vMerge/>
            <w:tcBorders>
              <w:left w:val="nil"/>
              <w:right w:val="single" w:sz="4" w:space="0" w:color="auto"/>
            </w:tcBorders>
            <w:vAlign w:val="center"/>
          </w:tcPr>
          <w:p w14:paraId="65074E71" w14:textId="77777777" w:rsidR="006C75C6" w:rsidRPr="006C75C6" w:rsidRDefault="006C75C6" w:rsidP="006C75C6">
            <w:pPr>
              <w:widowControl/>
              <w:jc w:val="center"/>
              <w:rPr>
                <w:rFonts w:ascii="宋体" w:eastAsia="宋体" w:hAnsi="宋体" w:cs="宋体" w:hint="eastAsia"/>
                <w:kern w:val="0"/>
                <w:sz w:val="18"/>
                <w:szCs w:val="18"/>
              </w:rPr>
            </w:pPr>
          </w:p>
        </w:tc>
      </w:tr>
      <w:tr w:rsidR="006C75C6" w:rsidRPr="006C75C6" w14:paraId="10C6FAF7" w14:textId="77777777" w:rsidTr="00DC1A2D">
        <w:trPr>
          <w:trHeight w:val="681"/>
        </w:trPr>
        <w:tc>
          <w:tcPr>
            <w:tcW w:w="640" w:type="dxa"/>
            <w:vMerge/>
            <w:tcBorders>
              <w:top w:val="nil"/>
              <w:left w:val="single" w:sz="4" w:space="0" w:color="auto"/>
              <w:bottom w:val="single" w:sz="4" w:space="0" w:color="000000"/>
              <w:right w:val="single" w:sz="4" w:space="0" w:color="auto"/>
            </w:tcBorders>
            <w:vAlign w:val="center"/>
          </w:tcPr>
          <w:p w14:paraId="4B983044"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single" w:sz="4" w:space="0" w:color="000000"/>
              <w:right w:val="single" w:sz="4" w:space="0" w:color="auto"/>
            </w:tcBorders>
            <w:vAlign w:val="center"/>
          </w:tcPr>
          <w:p w14:paraId="2880747A"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630122A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看花楼</w:t>
            </w:r>
          </w:p>
          <w:p w14:paraId="3D9AE1D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管理所</w:t>
            </w:r>
          </w:p>
        </w:tc>
        <w:tc>
          <w:tcPr>
            <w:tcW w:w="1900" w:type="dxa"/>
            <w:tcBorders>
              <w:top w:val="nil"/>
              <w:left w:val="nil"/>
              <w:bottom w:val="single" w:sz="4" w:space="0" w:color="auto"/>
              <w:right w:val="single" w:sz="4" w:space="0" w:color="auto"/>
            </w:tcBorders>
            <w:vAlign w:val="center"/>
          </w:tcPr>
          <w:p w14:paraId="79D7D7E3"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汲</w:t>
            </w:r>
            <w:proofErr w:type="gramEnd"/>
            <w:r w:rsidRPr="006C75C6">
              <w:rPr>
                <w:rFonts w:ascii="宋体" w:eastAsia="宋体" w:hAnsi="宋体" w:cs="宋体" w:hint="eastAsia"/>
                <w:kern w:val="0"/>
                <w:sz w:val="18"/>
                <w:szCs w:val="18"/>
              </w:rPr>
              <w:t>东干渠</w:t>
            </w:r>
            <w:r w:rsidRPr="006C75C6">
              <w:rPr>
                <w:rFonts w:ascii="宋体" w:eastAsia="宋体" w:hAnsi="宋体" w:cs="宋体" w:hint="eastAsia"/>
                <w:kern w:val="0"/>
                <w:sz w:val="18"/>
                <w:szCs w:val="18"/>
              </w:rPr>
              <w:br/>
              <w:t>0+000～7+355</w:t>
            </w:r>
          </w:p>
        </w:tc>
        <w:tc>
          <w:tcPr>
            <w:tcW w:w="1160" w:type="dxa"/>
            <w:tcBorders>
              <w:top w:val="nil"/>
              <w:left w:val="nil"/>
              <w:bottom w:val="single" w:sz="4" w:space="0" w:color="auto"/>
              <w:right w:val="single" w:sz="4" w:space="0" w:color="auto"/>
            </w:tcBorders>
            <w:vAlign w:val="center"/>
          </w:tcPr>
          <w:p w14:paraId="6882224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207284</w:t>
            </w:r>
          </w:p>
        </w:tc>
        <w:tc>
          <w:tcPr>
            <w:tcW w:w="920" w:type="dxa"/>
            <w:tcBorders>
              <w:top w:val="nil"/>
              <w:left w:val="nil"/>
              <w:bottom w:val="single" w:sz="4" w:space="0" w:color="auto"/>
              <w:right w:val="single" w:sz="4" w:space="0" w:color="auto"/>
            </w:tcBorders>
            <w:vAlign w:val="center"/>
          </w:tcPr>
          <w:p w14:paraId="636A506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009BE30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911364</w:t>
            </w:r>
          </w:p>
        </w:tc>
        <w:tc>
          <w:tcPr>
            <w:tcW w:w="920" w:type="dxa"/>
            <w:tcBorders>
              <w:top w:val="nil"/>
              <w:left w:val="nil"/>
              <w:bottom w:val="single" w:sz="4" w:space="0" w:color="auto"/>
              <w:right w:val="single" w:sz="4" w:space="0" w:color="auto"/>
            </w:tcBorders>
            <w:vAlign w:val="center"/>
          </w:tcPr>
          <w:p w14:paraId="77623CD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0EC408A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3.08</w:t>
            </w:r>
          </w:p>
        </w:tc>
        <w:tc>
          <w:tcPr>
            <w:tcW w:w="920" w:type="dxa"/>
            <w:tcBorders>
              <w:top w:val="nil"/>
              <w:left w:val="nil"/>
              <w:bottom w:val="single" w:sz="4" w:space="0" w:color="auto"/>
              <w:right w:val="single" w:sz="4" w:space="0" w:color="auto"/>
            </w:tcBorders>
            <w:vAlign w:val="center"/>
          </w:tcPr>
          <w:p w14:paraId="118BBA52"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2000" w:type="dxa"/>
            <w:gridSpan w:val="2"/>
            <w:vMerge/>
            <w:tcBorders>
              <w:left w:val="nil"/>
              <w:right w:val="single" w:sz="4" w:space="0" w:color="auto"/>
            </w:tcBorders>
            <w:vAlign w:val="center"/>
          </w:tcPr>
          <w:p w14:paraId="38778740" w14:textId="77777777" w:rsidR="006C75C6" w:rsidRPr="006C75C6" w:rsidRDefault="006C75C6" w:rsidP="006C75C6">
            <w:pPr>
              <w:widowControl/>
              <w:jc w:val="center"/>
              <w:rPr>
                <w:rFonts w:ascii="宋体" w:eastAsia="宋体" w:hAnsi="宋体" w:cs="宋体" w:hint="eastAsia"/>
                <w:kern w:val="0"/>
                <w:sz w:val="18"/>
                <w:szCs w:val="18"/>
              </w:rPr>
            </w:pPr>
          </w:p>
        </w:tc>
        <w:tc>
          <w:tcPr>
            <w:tcW w:w="2000" w:type="dxa"/>
            <w:gridSpan w:val="2"/>
            <w:vMerge/>
            <w:tcBorders>
              <w:left w:val="nil"/>
              <w:right w:val="single" w:sz="4" w:space="0" w:color="auto"/>
            </w:tcBorders>
            <w:vAlign w:val="center"/>
          </w:tcPr>
          <w:p w14:paraId="5C8C6336" w14:textId="77777777" w:rsidR="006C75C6" w:rsidRPr="006C75C6" w:rsidRDefault="006C75C6" w:rsidP="006C75C6">
            <w:pPr>
              <w:widowControl/>
              <w:jc w:val="center"/>
              <w:rPr>
                <w:rFonts w:ascii="宋体" w:eastAsia="宋体" w:hAnsi="宋体" w:cs="宋体" w:hint="eastAsia"/>
                <w:kern w:val="0"/>
                <w:sz w:val="18"/>
                <w:szCs w:val="18"/>
              </w:rPr>
            </w:pPr>
          </w:p>
        </w:tc>
      </w:tr>
      <w:tr w:rsidR="006C75C6" w:rsidRPr="006C75C6" w14:paraId="0FB313BA" w14:textId="77777777" w:rsidTr="00DC1A2D">
        <w:trPr>
          <w:trHeight w:val="705"/>
        </w:trPr>
        <w:tc>
          <w:tcPr>
            <w:tcW w:w="640" w:type="dxa"/>
            <w:vMerge/>
            <w:tcBorders>
              <w:top w:val="nil"/>
              <w:left w:val="single" w:sz="4" w:space="0" w:color="auto"/>
              <w:bottom w:val="single" w:sz="4" w:space="0" w:color="000000"/>
              <w:right w:val="single" w:sz="4" w:space="0" w:color="auto"/>
            </w:tcBorders>
            <w:vAlign w:val="center"/>
          </w:tcPr>
          <w:p w14:paraId="3C96A23C"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single" w:sz="4" w:space="0" w:color="000000"/>
              <w:right w:val="single" w:sz="4" w:space="0" w:color="auto"/>
            </w:tcBorders>
            <w:vAlign w:val="center"/>
          </w:tcPr>
          <w:p w14:paraId="79DA9CBA"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52BB8FF8"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徐集管理</w:t>
            </w:r>
            <w:proofErr w:type="gramEnd"/>
            <w:r w:rsidRPr="006C75C6">
              <w:rPr>
                <w:rFonts w:ascii="宋体" w:eastAsia="宋体" w:hAnsi="宋体" w:cs="宋体" w:hint="eastAsia"/>
                <w:kern w:val="0"/>
                <w:sz w:val="18"/>
                <w:szCs w:val="18"/>
              </w:rPr>
              <w:t>段</w:t>
            </w:r>
          </w:p>
        </w:tc>
        <w:tc>
          <w:tcPr>
            <w:tcW w:w="1900" w:type="dxa"/>
            <w:tcBorders>
              <w:top w:val="nil"/>
              <w:left w:val="nil"/>
              <w:bottom w:val="single" w:sz="4" w:space="0" w:color="auto"/>
              <w:right w:val="single" w:sz="4" w:space="0" w:color="auto"/>
            </w:tcBorders>
            <w:vAlign w:val="center"/>
          </w:tcPr>
          <w:p w14:paraId="008EF570"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汲</w:t>
            </w:r>
            <w:proofErr w:type="gramEnd"/>
            <w:r w:rsidRPr="006C75C6">
              <w:rPr>
                <w:rFonts w:ascii="宋体" w:eastAsia="宋体" w:hAnsi="宋体" w:cs="宋体" w:hint="eastAsia"/>
                <w:kern w:val="0"/>
                <w:sz w:val="18"/>
                <w:szCs w:val="18"/>
              </w:rPr>
              <w:t>东干渠</w:t>
            </w:r>
            <w:r w:rsidRPr="006C75C6">
              <w:rPr>
                <w:rFonts w:ascii="宋体" w:eastAsia="宋体" w:hAnsi="宋体" w:cs="宋体" w:hint="eastAsia"/>
                <w:kern w:val="0"/>
                <w:sz w:val="18"/>
                <w:szCs w:val="18"/>
              </w:rPr>
              <w:br/>
              <w:t>43+750～43+950</w:t>
            </w:r>
          </w:p>
        </w:tc>
        <w:tc>
          <w:tcPr>
            <w:tcW w:w="1160" w:type="dxa"/>
            <w:tcBorders>
              <w:top w:val="nil"/>
              <w:left w:val="nil"/>
              <w:bottom w:val="single" w:sz="4" w:space="0" w:color="auto"/>
              <w:right w:val="single" w:sz="4" w:space="0" w:color="auto"/>
            </w:tcBorders>
            <w:vAlign w:val="center"/>
          </w:tcPr>
          <w:p w14:paraId="076A831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27600</w:t>
            </w:r>
          </w:p>
        </w:tc>
        <w:tc>
          <w:tcPr>
            <w:tcW w:w="920" w:type="dxa"/>
            <w:tcBorders>
              <w:top w:val="nil"/>
              <w:left w:val="nil"/>
              <w:bottom w:val="single" w:sz="4" w:space="0" w:color="auto"/>
              <w:right w:val="single" w:sz="4" w:space="0" w:color="auto"/>
            </w:tcBorders>
            <w:vAlign w:val="center"/>
          </w:tcPr>
          <w:p w14:paraId="1C339BB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02E98DB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w:t>
            </w:r>
          </w:p>
        </w:tc>
        <w:tc>
          <w:tcPr>
            <w:tcW w:w="920" w:type="dxa"/>
            <w:tcBorders>
              <w:top w:val="nil"/>
              <w:left w:val="nil"/>
              <w:bottom w:val="single" w:sz="4" w:space="0" w:color="auto"/>
              <w:right w:val="single" w:sz="4" w:space="0" w:color="auto"/>
            </w:tcBorders>
            <w:vAlign w:val="center"/>
          </w:tcPr>
          <w:p w14:paraId="54EE799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w:t>
            </w:r>
          </w:p>
        </w:tc>
        <w:tc>
          <w:tcPr>
            <w:tcW w:w="1080" w:type="dxa"/>
            <w:tcBorders>
              <w:top w:val="nil"/>
              <w:left w:val="nil"/>
              <w:bottom w:val="single" w:sz="4" w:space="0" w:color="auto"/>
              <w:right w:val="single" w:sz="4" w:space="0" w:color="auto"/>
            </w:tcBorders>
            <w:vAlign w:val="center"/>
          </w:tcPr>
          <w:p w14:paraId="5BBB585B"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w:t>
            </w:r>
          </w:p>
        </w:tc>
        <w:tc>
          <w:tcPr>
            <w:tcW w:w="920" w:type="dxa"/>
            <w:tcBorders>
              <w:top w:val="nil"/>
              <w:left w:val="nil"/>
              <w:bottom w:val="single" w:sz="4" w:space="0" w:color="auto"/>
              <w:right w:val="single" w:sz="4" w:space="0" w:color="auto"/>
            </w:tcBorders>
            <w:vAlign w:val="center"/>
          </w:tcPr>
          <w:p w14:paraId="3D39809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w:t>
            </w:r>
          </w:p>
        </w:tc>
        <w:tc>
          <w:tcPr>
            <w:tcW w:w="2000" w:type="dxa"/>
            <w:gridSpan w:val="2"/>
            <w:vMerge/>
            <w:tcBorders>
              <w:left w:val="nil"/>
              <w:bottom w:val="single" w:sz="4" w:space="0" w:color="auto"/>
              <w:right w:val="single" w:sz="4" w:space="0" w:color="auto"/>
            </w:tcBorders>
            <w:vAlign w:val="center"/>
          </w:tcPr>
          <w:p w14:paraId="6206D90D" w14:textId="77777777" w:rsidR="006C75C6" w:rsidRPr="006C75C6" w:rsidRDefault="006C75C6" w:rsidP="006C75C6">
            <w:pPr>
              <w:widowControl/>
              <w:jc w:val="center"/>
              <w:rPr>
                <w:rFonts w:ascii="宋体" w:eastAsia="宋体" w:hAnsi="宋体" w:cs="宋体" w:hint="eastAsia"/>
                <w:kern w:val="0"/>
                <w:sz w:val="18"/>
                <w:szCs w:val="18"/>
              </w:rPr>
            </w:pPr>
          </w:p>
        </w:tc>
        <w:tc>
          <w:tcPr>
            <w:tcW w:w="2000" w:type="dxa"/>
            <w:gridSpan w:val="2"/>
            <w:vMerge/>
            <w:tcBorders>
              <w:left w:val="nil"/>
              <w:bottom w:val="single" w:sz="4" w:space="0" w:color="auto"/>
              <w:right w:val="single" w:sz="4" w:space="0" w:color="auto"/>
            </w:tcBorders>
            <w:vAlign w:val="center"/>
          </w:tcPr>
          <w:p w14:paraId="3BC1AA67" w14:textId="77777777" w:rsidR="006C75C6" w:rsidRPr="006C75C6" w:rsidRDefault="006C75C6" w:rsidP="006C75C6">
            <w:pPr>
              <w:widowControl/>
              <w:jc w:val="center"/>
              <w:rPr>
                <w:rFonts w:ascii="宋体" w:eastAsia="宋体" w:hAnsi="宋体" w:cs="宋体" w:hint="eastAsia"/>
                <w:kern w:val="0"/>
                <w:sz w:val="18"/>
                <w:szCs w:val="18"/>
              </w:rPr>
            </w:pPr>
          </w:p>
        </w:tc>
      </w:tr>
      <w:tr w:rsidR="006C75C6" w:rsidRPr="006C75C6" w14:paraId="13576D7E" w14:textId="77777777" w:rsidTr="00DC1A2D">
        <w:trPr>
          <w:trHeight w:val="715"/>
        </w:trPr>
        <w:tc>
          <w:tcPr>
            <w:tcW w:w="640" w:type="dxa"/>
            <w:vMerge w:val="restart"/>
            <w:tcBorders>
              <w:top w:val="nil"/>
              <w:left w:val="single" w:sz="4" w:space="0" w:color="auto"/>
              <w:bottom w:val="nil"/>
              <w:right w:val="single" w:sz="4" w:space="0" w:color="auto"/>
            </w:tcBorders>
            <w:vAlign w:val="center"/>
          </w:tcPr>
          <w:p w14:paraId="6408860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4包</w:t>
            </w:r>
          </w:p>
        </w:tc>
        <w:tc>
          <w:tcPr>
            <w:tcW w:w="820" w:type="dxa"/>
            <w:vMerge w:val="restart"/>
            <w:tcBorders>
              <w:top w:val="nil"/>
              <w:left w:val="single" w:sz="4" w:space="0" w:color="auto"/>
              <w:bottom w:val="nil"/>
              <w:right w:val="single" w:sz="4" w:space="0" w:color="auto"/>
            </w:tcBorders>
            <w:vAlign w:val="center"/>
          </w:tcPr>
          <w:p w14:paraId="360ADB57"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舒庐干渠</w:t>
            </w:r>
            <w:proofErr w:type="gramEnd"/>
            <w:r w:rsidRPr="006C75C6">
              <w:rPr>
                <w:rFonts w:ascii="宋体" w:eastAsia="宋体" w:hAnsi="宋体" w:cs="宋体" w:hint="eastAsia"/>
                <w:kern w:val="0"/>
                <w:sz w:val="18"/>
                <w:szCs w:val="18"/>
              </w:rPr>
              <w:t>管理局</w:t>
            </w:r>
          </w:p>
        </w:tc>
        <w:tc>
          <w:tcPr>
            <w:tcW w:w="1000" w:type="dxa"/>
            <w:tcBorders>
              <w:top w:val="nil"/>
              <w:left w:val="nil"/>
              <w:bottom w:val="single" w:sz="4" w:space="0" w:color="auto"/>
              <w:right w:val="single" w:sz="4" w:space="0" w:color="auto"/>
            </w:tcBorders>
            <w:vAlign w:val="center"/>
          </w:tcPr>
          <w:p w14:paraId="598D6AC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柏家岗</w:t>
            </w:r>
          </w:p>
          <w:p w14:paraId="21471E4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管理所 </w:t>
            </w:r>
          </w:p>
        </w:tc>
        <w:tc>
          <w:tcPr>
            <w:tcW w:w="1900" w:type="dxa"/>
            <w:tcBorders>
              <w:top w:val="nil"/>
              <w:left w:val="nil"/>
              <w:bottom w:val="single" w:sz="4" w:space="0" w:color="auto"/>
              <w:right w:val="single" w:sz="4" w:space="0" w:color="auto"/>
            </w:tcBorders>
            <w:vAlign w:val="center"/>
          </w:tcPr>
          <w:p w14:paraId="40616189"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舒庐干渠</w:t>
            </w:r>
            <w:proofErr w:type="gramEnd"/>
            <w:r w:rsidRPr="006C75C6">
              <w:rPr>
                <w:rFonts w:ascii="宋体" w:eastAsia="宋体" w:hAnsi="宋体" w:cs="宋体" w:hint="eastAsia"/>
                <w:kern w:val="0"/>
                <w:sz w:val="18"/>
                <w:szCs w:val="18"/>
              </w:rPr>
              <w:br/>
              <w:t>0+000～20+550</w:t>
            </w:r>
          </w:p>
        </w:tc>
        <w:tc>
          <w:tcPr>
            <w:tcW w:w="1160" w:type="dxa"/>
            <w:tcBorders>
              <w:top w:val="nil"/>
              <w:left w:val="nil"/>
              <w:bottom w:val="single" w:sz="4" w:space="0" w:color="auto"/>
              <w:right w:val="single" w:sz="4" w:space="0" w:color="auto"/>
            </w:tcBorders>
            <w:vAlign w:val="center"/>
          </w:tcPr>
          <w:p w14:paraId="72E7932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313152</w:t>
            </w:r>
          </w:p>
        </w:tc>
        <w:tc>
          <w:tcPr>
            <w:tcW w:w="920" w:type="dxa"/>
            <w:tcBorders>
              <w:top w:val="nil"/>
              <w:left w:val="nil"/>
              <w:bottom w:val="single" w:sz="4" w:space="0" w:color="auto"/>
              <w:right w:val="single" w:sz="4" w:space="0" w:color="auto"/>
            </w:tcBorders>
            <w:vAlign w:val="center"/>
          </w:tcPr>
          <w:p w14:paraId="3904CC22"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0817F82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1113720</w:t>
            </w:r>
          </w:p>
        </w:tc>
        <w:tc>
          <w:tcPr>
            <w:tcW w:w="920" w:type="dxa"/>
            <w:tcBorders>
              <w:top w:val="nil"/>
              <w:left w:val="nil"/>
              <w:bottom w:val="single" w:sz="4" w:space="0" w:color="auto"/>
              <w:right w:val="single" w:sz="4" w:space="0" w:color="auto"/>
            </w:tcBorders>
            <w:vAlign w:val="center"/>
          </w:tcPr>
          <w:p w14:paraId="1A98257F"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59E3427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3.7</w:t>
            </w:r>
          </w:p>
        </w:tc>
        <w:tc>
          <w:tcPr>
            <w:tcW w:w="920" w:type="dxa"/>
            <w:tcBorders>
              <w:top w:val="nil"/>
              <w:left w:val="nil"/>
              <w:bottom w:val="single" w:sz="4" w:space="0" w:color="auto"/>
              <w:right w:val="single" w:sz="4" w:space="0" w:color="auto"/>
            </w:tcBorders>
            <w:vAlign w:val="center"/>
          </w:tcPr>
          <w:p w14:paraId="7E7AAEF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2000" w:type="dxa"/>
            <w:gridSpan w:val="2"/>
            <w:vMerge w:val="restart"/>
            <w:tcBorders>
              <w:top w:val="nil"/>
              <w:left w:val="nil"/>
              <w:right w:val="single" w:sz="4" w:space="0" w:color="auto"/>
            </w:tcBorders>
            <w:vAlign w:val="center"/>
          </w:tcPr>
          <w:p w14:paraId="4396453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面积及轮次同渠道</w:t>
            </w:r>
            <w:proofErr w:type="gramStart"/>
            <w:r w:rsidRPr="006C75C6">
              <w:rPr>
                <w:rFonts w:ascii="宋体" w:eastAsia="宋体" w:hAnsi="宋体" w:cs="宋体" w:hint="eastAsia"/>
                <w:kern w:val="0"/>
                <w:sz w:val="18"/>
                <w:szCs w:val="18"/>
              </w:rPr>
              <w:t>除杂控高</w:t>
            </w:r>
            <w:proofErr w:type="gramEnd"/>
          </w:p>
        </w:tc>
        <w:tc>
          <w:tcPr>
            <w:tcW w:w="2000" w:type="dxa"/>
            <w:gridSpan w:val="2"/>
            <w:vMerge w:val="restart"/>
            <w:tcBorders>
              <w:top w:val="nil"/>
              <w:left w:val="nil"/>
              <w:right w:val="single" w:sz="4" w:space="0" w:color="auto"/>
            </w:tcBorders>
            <w:vAlign w:val="center"/>
          </w:tcPr>
          <w:p w14:paraId="76EA3DF2"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面积及轮次同渠道</w:t>
            </w:r>
            <w:proofErr w:type="gramStart"/>
            <w:r w:rsidRPr="006C75C6">
              <w:rPr>
                <w:rFonts w:ascii="宋体" w:eastAsia="宋体" w:hAnsi="宋体" w:cs="宋体" w:hint="eastAsia"/>
                <w:kern w:val="0"/>
                <w:sz w:val="18"/>
                <w:szCs w:val="18"/>
              </w:rPr>
              <w:t>除杂控高</w:t>
            </w:r>
            <w:proofErr w:type="gramEnd"/>
          </w:p>
        </w:tc>
      </w:tr>
      <w:tr w:rsidR="006C75C6" w:rsidRPr="006C75C6" w14:paraId="5E4B4115" w14:textId="77777777" w:rsidTr="00DC1A2D">
        <w:trPr>
          <w:trHeight w:val="683"/>
        </w:trPr>
        <w:tc>
          <w:tcPr>
            <w:tcW w:w="640" w:type="dxa"/>
            <w:vMerge/>
            <w:tcBorders>
              <w:top w:val="nil"/>
              <w:left w:val="single" w:sz="4" w:space="0" w:color="auto"/>
              <w:bottom w:val="nil"/>
              <w:right w:val="single" w:sz="4" w:space="0" w:color="auto"/>
            </w:tcBorders>
            <w:vAlign w:val="center"/>
          </w:tcPr>
          <w:p w14:paraId="1C1048ED"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nil"/>
              <w:right w:val="single" w:sz="4" w:space="0" w:color="auto"/>
            </w:tcBorders>
            <w:vAlign w:val="center"/>
          </w:tcPr>
          <w:p w14:paraId="37CA70E2"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6C595E3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南  港</w:t>
            </w:r>
          </w:p>
          <w:p w14:paraId="3B7FAB09"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管理所</w:t>
            </w:r>
          </w:p>
        </w:tc>
        <w:tc>
          <w:tcPr>
            <w:tcW w:w="1900" w:type="dxa"/>
            <w:tcBorders>
              <w:top w:val="nil"/>
              <w:left w:val="nil"/>
              <w:bottom w:val="single" w:sz="4" w:space="0" w:color="auto"/>
              <w:right w:val="single" w:sz="4" w:space="0" w:color="auto"/>
            </w:tcBorders>
            <w:vAlign w:val="center"/>
          </w:tcPr>
          <w:p w14:paraId="2BD15050" w14:textId="77777777" w:rsidR="006C75C6" w:rsidRPr="006C75C6" w:rsidRDefault="006C75C6" w:rsidP="006C75C6">
            <w:pPr>
              <w:widowControl/>
              <w:jc w:val="center"/>
              <w:rPr>
                <w:rFonts w:ascii="宋体" w:eastAsia="宋体" w:hAnsi="宋体" w:cs="宋体" w:hint="eastAsia"/>
                <w:kern w:val="0"/>
                <w:sz w:val="18"/>
                <w:szCs w:val="18"/>
              </w:rPr>
            </w:pPr>
            <w:proofErr w:type="gramStart"/>
            <w:r w:rsidRPr="006C75C6">
              <w:rPr>
                <w:rFonts w:ascii="宋体" w:eastAsia="宋体" w:hAnsi="宋体" w:cs="宋体" w:hint="eastAsia"/>
                <w:kern w:val="0"/>
                <w:sz w:val="18"/>
                <w:szCs w:val="18"/>
              </w:rPr>
              <w:t>舒庐干渠</w:t>
            </w:r>
            <w:proofErr w:type="gramEnd"/>
            <w:r w:rsidRPr="006C75C6">
              <w:rPr>
                <w:rFonts w:ascii="宋体" w:eastAsia="宋体" w:hAnsi="宋体" w:cs="宋体" w:hint="eastAsia"/>
                <w:kern w:val="0"/>
                <w:sz w:val="18"/>
                <w:szCs w:val="18"/>
              </w:rPr>
              <w:br/>
              <w:t>20+550～36+2001</w:t>
            </w:r>
          </w:p>
        </w:tc>
        <w:tc>
          <w:tcPr>
            <w:tcW w:w="1160" w:type="dxa"/>
            <w:tcBorders>
              <w:top w:val="nil"/>
              <w:left w:val="nil"/>
              <w:bottom w:val="single" w:sz="4" w:space="0" w:color="auto"/>
              <w:right w:val="single" w:sz="4" w:space="0" w:color="auto"/>
            </w:tcBorders>
            <w:vAlign w:val="center"/>
          </w:tcPr>
          <w:p w14:paraId="1802D0F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225928</w:t>
            </w:r>
          </w:p>
        </w:tc>
        <w:tc>
          <w:tcPr>
            <w:tcW w:w="920" w:type="dxa"/>
            <w:tcBorders>
              <w:top w:val="nil"/>
              <w:left w:val="nil"/>
              <w:bottom w:val="single" w:sz="4" w:space="0" w:color="auto"/>
              <w:right w:val="single" w:sz="4" w:space="0" w:color="auto"/>
            </w:tcBorders>
            <w:vAlign w:val="center"/>
          </w:tcPr>
          <w:p w14:paraId="3F16C37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6756314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1094292</w:t>
            </w:r>
          </w:p>
        </w:tc>
        <w:tc>
          <w:tcPr>
            <w:tcW w:w="920" w:type="dxa"/>
            <w:tcBorders>
              <w:top w:val="nil"/>
              <w:left w:val="nil"/>
              <w:bottom w:val="single" w:sz="4" w:space="0" w:color="auto"/>
              <w:right w:val="single" w:sz="4" w:space="0" w:color="auto"/>
            </w:tcBorders>
            <w:vAlign w:val="center"/>
          </w:tcPr>
          <w:p w14:paraId="70AD6AB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47E3432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6.24</w:t>
            </w:r>
          </w:p>
        </w:tc>
        <w:tc>
          <w:tcPr>
            <w:tcW w:w="920" w:type="dxa"/>
            <w:tcBorders>
              <w:top w:val="nil"/>
              <w:left w:val="nil"/>
              <w:bottom w:val="single" w:sz="4" w:space="0" w:color="auto"/>
              <w:right w:val="single" w:sz="4" w:space="0" w:color="auto"/>
            </w:tcBorders>
            <w:vAlign w:val="center"/>
          </w:tcPr>
          <w:p w14:paraId="7494C96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2000" w:type="dxa"/>
            <w:gridSpan w:val="2"/>
            <w:vMerge/>
            <w:tcBorders>
              <w:left w:val="nil"/>
              <w:right w:val="single" w:sz="4" w:space="0" w:color="auto"/>
            </w:tcBorders>
            <w:vAlign w:val="center"/>
          </w:tcPr>
          <w:p w14:paraId="0B00174B" w14:textId="77777777" w:rsidR="006C75C6" w:rsidRPr="006C75C6" w:rsidRDefault="006C75C6" w:rsidP="006C75C6">
            <w:pPr>
              <w:widowControl/>
              <w:jc w:val="center"/>
              <w:rPr>
                <w:rFonts w:ascii="宋体" w:eastAsia="宋体" w:hAnsi="宋体" w:cs="宋体" w:hint="eastAsia"/>
                <w:kern w:val="0"/>
                <w:sz w:val="18"/>
                <w:szCs w:val="18"/>
              </w:rPr>
            </w:pPr>
          </w:p>
        </w:tc>
        <w:tc>
          <w:tcPr>
            <w:tcW w:w="2000" w:type="dxa"/>
            <w:gridSpan w:val="2"/>
            <w:vMerge/>
            <w:tcBorders>
              <w:left w:val="nil"/>
              <w:right w:val="single" w:sz="4" w:space="0" w:color="auto"/>
            </w:tcBorders>
            <w:vAlign w:val="center"/>
          </w:tcPr>
          <w:p w14:paraId="1D8A50D2" w14:textId="77777777" w:rsidR="006C75C6" w:rsidRPr="006C75C6" w:rsidRDefault="006C75C6" w:rsidP="006C75C6">
            <w:pPr>
              <w:widowControl/>
              <w:jc w:val="center"/>
              <w:rPr>
                <w:rFonts w:ascii="宋体" w:eastAsia="宋体" w:hAnsi="宋体" w:cs="宋体" w:hint="eastAsia"/>
                <w:kern w:val="0"/>
                <w:sz w:val="18"/>
                <w:szCs w:val="18"/>
              </w:rPr>
            </w:pPr>
          </w:p>
        </w:tc>
      </w:tr>
      <w:tr w:rsidR="006C75C6" w:rsidRPr="006C75C6" w14:paraId="371DDE8E" w14:textId="77777777" w:rsidTr="00DC1A2D">
        <w:trPr>
          <w:trHeight w:val="848"/>
        </w:trPr>
        <w:tc>
          <w:tcPr>
            <w:tcW w:w="640" w:type="dxa"/>
            <w:vMerge/>
            <w:tcBorders>
              <w:top w:val="nil"/>
              <w:left w:val="single" w:sz="4" w:space="0" w:color="auto"/>
              <w:bottom w:val="nil"/>
              <w:right w:val="single" w:sz="4" w:space="0" w:color="auto"/>
            </w:tcBorders>
            <w:vAlign w:val="center"/>
          </w:tcPr>
          <w:p w14:paraId="080CB6B2" w14:textId="77777777" w:rsidR="006C75C6" w:rsidRPr="006C75C6" w:rsidRDefault="006C75C6" w:rsidP="006C75C6">
            <w:pPr>
              <w:widowControl/>
              <w:jc w:val="left"/>
              <w:rPr>
                <w:rFonts w:ascii="宋体" w:eastAsia="宋体" w:hAnsi="宋体" w:cs="宋体" w:hint="eastAsia"/>
                <w:kern w:val="0"/>
                <w:sz w:val="18"/>
                <w:szCs w:val="18"/>
              </w:rPr>
            </w:pPr>
          </w:p>
        </w:tc>
        <w:tc>
          <w:tcPr>
            <w:tcW w:w="820" w:type="dxa"/>
            <w:vMerge/>
            <w:tcBorders>
              <w:top w:val="nil"/>
              <w:left w:val="single" w:sz="4" w:space="0" w:color="auto"/>
              <w:bottom w:val="nil"/>
              <w:right w:val="single" w:sz="4" w:space="0" w:color="auto"/>
            </w:tcBorders>
            <w:vAlign w:val="center"/>
          </w:tcPr>
          <w:p w14:paraId="6AC98C00" w14:textId="77777777" w:rsidR="006C75C6" w:rsidRPr="006C75C6" w:rsidRDefault="006C75C6" w:rsidP="006C75C6">
            <w:pPr>
              <w:widowControl/>
              <w:jc w:val="left"/>
              <w:rPr>
                <w:rFonts w:ascii="宋体" w:eastAsia="宋体" w:hAnsi="宋体" w:cs="宋体" w:hint="eastAsia"/>
                <w:kern w:val="0"/>
                <w:sz w:val="18"/>
                <w:szCs w:val="18"/>
              </w:rPr>
            </w:pPr>
          </w:p>
        </w:tc>
        <w:tc>
          <w:tcPr>
            <w:tcW w:w="1000" w:type="dxa"/>
            <w:tcBorders>
              <w:top w:val="nil"/>
              <w:left w:val="nil"/>
              <w:bottom w:val="single" w:sz="4" w:space="0" w:color="auto"/>
              <w:right w:val="single" w:sz="4" w:space="0" w:color="auto"/>
            </w:tcBorders>
            <w:vAlign w:val="center"/>
          </w:tcPr>
          <w:p w14:paraId="510CC4D3"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将军山</w:t>
            </w:r>
          </w:p>
          <w:p w14:paraId="71E7B0F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管理所</w:t>
            </w:r>
          </w:p>
        </w:tc>
        <w:tc>
          <w:tcPr>
            <w:tcW w:w="1900" w:type="dxa"/>
            <w:tcBorders>
              <w:top w:val="nil"/>
              <w:left w:val="nil"/>
              <w:bottom w:val="single" w:sz="4" w:space="0" w:color="auto"/>
              <w:right w:val="single" w:sz="4" w:space="0" w:color="auto"/>
            </w:tcBorders>
            <w:vAlign w:val="center"/>
          </w:tcPr>
          <w:p w14:paraId="607DA7AF"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杭</w:t>
            </w:r>
            <w:proofErr w:type="gramStart"/>
            <w:r w:rsidRPr="006C75C6">
              <w:rPr>
                <w:rFonts w:ascii="宋体" w:eastAsia="宋体" w:hAnsi="宋体" w:cs="宋体" w:hint="eastAsia"/>
                <w:kern w:val="0"/>
                <w:sz w:val="18"/>
                <w:szCs w:val="18"/>
              </w:rPr>
              <w:t>淠</w:t>
            </w:r>
            <w:proofErr w:type="gramEnd"/>
            <w:r w:rsidRPr="006C75C6">
              <w:rPr>
                <w:rFonts w:ascii="宋体" w:eastAsia="宋体" w:hAnsi="宋体" w:cs="宋体" w:hint="eastAsia"/>
                <w:kern w:val="0"/>
                <w:sz w:val="18"/>
                <w:szCs w:val="18"/>
              </w:rPr>
              <w:t>分干渠</w:t>
            </w:r>
          </w:p>
          <w:p w14:paraId="4F96D364"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9+830～9+890</w:t>
            </w:r>
          </w:p>
          <w:p w14:paraId="683895F7"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12+067～13+361</w:t>
            </w:r>
          </w:p>
        </w:tc>
        <w:tc>
          <w:tcPr>
            <w:tcW w:w="1160" w:type="dxa"/>
            <w:tcBorders>
              <w:top w:val="nil"/>
              <w:left w:val="nil"/>
              <w:bottom w:val="single" w:sz="4" w:space="0" w:color="auto"/>
              <w:right w:val="single" w:sz="4" w:space="0" w:color="auto"/>
            </w:tcBorders>
            <w:vAlign w:val="center"/>
          </w:tcPr>
          <w:p w14:paraId="5DDE217C"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221680</w:t>
            </w:r>
          </w:p>
        </w:tc>
        <w:tc>
          <w:tcPr>
            <w:tcW w:w="920" w:type="dxa"/>
            <w:tcBorders>
              <w:top w:val="nil"/>
              <w:left w:val="nil"/>
              <w:bottom w:val="single" w:sz="4" w:space="0" w:color="auto"/>
              <w:right w:val="single" w:sz="4" w:space="0" w:color="auto"/>
            </w:tcBorders>
            <w:vAlign w:val="center"/>
          </w:tcPr>
          <w:p w14:paraId="2DB77C72"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w:t>
            </w:r>
          </w:p>
        </w:tc>
        <w:tc>
          <w:tcPr>
            <w:tcW w:w="1160" w:type="dxa"/>
            <w:tcBorders>
              <w:top w:val="nil"/>
              <w:left w:val="nil"/>
              <w:bottom w:val="single" w:sz="4" w:space="0" w:color="auto"/>
              <w:right w:val="single" w:sz="4" w:space="0" w:color="auto"/>
            </w:tcBorders>
            <w:vAlign w:val="center"/>
          </w:tcPr>
          <w:p w14:paraId="732DF88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172800</w:t>
            </w:r>
          </w:p>
        </w:tc>
        <w:tc>
          <w:tcPr>
            <w:tcW w:w="920" w:type="dxa"/>
            <w:tcBorders>
              <w:top w:val="nil"/>
              <w:left w:val="nil"/>
              <w:bottom w:val="single" w:sz="4" w:space="0" w:color="auto"/>
              <w:right w:val="single" w:sz="4" w:space="0" w:color="auto"/>
            </w:tcBorders>
            <w:vAlign w:val="center"/>
          </w:tcPr>
          <w:p w14:paraId="45A542F1"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14:paraId="7005EBFE"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4.6</w:t>
            </w:r>
          </w:p>
        </w:tc>
        <w:tc>
          <w:tcPr>
            <w:tcW w:w="920" w:type="dxa"/>
            <w:tcBorders>
              <w:top w:val="nil"/>
              <w:left w:val="nil"/>
              <w:bottom w:val="single" w:sz="4" w:space="0" w:color="auto"/>
              <w:right w:val="single" w:sz="4" w:space="0" w:color="auto"/>
            </w:tcBorders>
            <w:vAlign w:val="center"/>
          </w:tcPr>
          <w:p w14:paraId="2E3B645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2</w:t>
            </w:r>
          </w:p>
        </w:tc>
        <w:tc>
          <w:tcPr>
            <w:tcW w:w="2000" w:type="dxa"/>
            <w:gridSpan w:val="2"/>
            <w:vMerge/>
            <w:tcBorders>
              <w:left w:val="nil"/>
              <w:bottom w:val="single" w:sz="4" w:space="0" w:color="auto"/>
              <w:right w:val="single" w:sz="4" w:space="0" w:color="auto"/>
            </w:tcBorders>
            <w:vAlign w:val="center"/>
          </w:tcPr>
          <w:p w14:paraId="3784206A" w14:textId="77777777" w:rsidR="006C75C6" w:rsidRPr="006C75C6" w:rsidRDefault="006C75C6" w:rsidP="006C75C6">
            <w:pPr>
              <w:widowControl/>
              <w:jc w:val="center"/>
              <w:rPr>
                <w:rFonts w:ascii="宋体" w:eastAsia="宋体" w:hAnsi="宋体" w:cs="宋体" w:hint="eastAsia"/>
                <w:kern w:val="0"/>
                <w:sz w:val="18"/>
                <w:szCs w:val="18"/>
              </w:rPr>
            </w:pPr>
          </w:p>
        </w:tc>
        <w:tc>
          <w:tcPr>
            <w:tcW w:w="2000" w:type="dxa"/>
            <w:gridSpan w:val="2"/>
            <w:vMerge/>
            <w:tcBorders>
              <w:left w:val="nil"/>
              <w:bottom w:val="single" w:sz="4" w:space="0" w:color="auto"/>
              <w:right w:val="single" w:sz="4" w:space="0" w:color="auto"/>
            </w:tcBorders>
            <w:vAlign w:val="center"/>
          </w:tcPr>
          <w:p w14:paraId="62DC43B2" w14:textId="77777777" w:rsidR="006C75C6" w:rsidRPr="006C75C6" w:rsidRDefault="006C75C6" w:rsidP="006C75C6">
            <w:pPr>
              <w:widowControl/>
              <w:jc w:val="center"/>
              <w:rPr>
                <w:rFonts w:ascii="宋体" w:eastAsia="宋体" w:hAnsi="宋体" w:cs="宋体" w:hint="eastAsia"/>
                <w:kern w:val="0"/>
                <w:sz w:val="18"/>
                <w:szCs w:val="18"/>
              </w:rPr>
            </w:pPr>
          </w:p>
        </w:tc>
      </w:tr>
      <w:tr w:rsidR="006C75C6" w:rsidRPr="006C75C6" w14:paraId="0428E06C" w14:textId="77777777" w:rsidTr="00DC1A2D">
        <w:trPr>
          <w:trHeight w:val="600"/>
        </w:trPr>
        <w:tc>
          <w:tcPr>
            <w:tcW w:w="640" w:type="dxa"/>
            <w:tcBorders>
              <w:top w:val="single" w:sz="4" w:space="0" w:color="auto"/>
              <w:left w:val="single" w:sz="4" w:space="0" w:color="auto"/>
              <w:bottom w:val="single" w:sz="4" w:space="0" w:color="auto"/>
              <w:right w:val="single" w:sz="4" w:space="0" w:color="auto"/>
            </w:tcBorders>
            <w:vAlign w:val="center"/>
          </w:tcPr>
          <w:p w14:paraId="0FEFADBA"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820" w:type="dxa"/>
            <w:tcBorders>
              <w:top w:val="single" w:sz="4" w:space="0" w:color="auto"/>
              <w:left w:val="nil"/>
              <w:bottom w:val="single" w:sz="4" w:space="0" w:color="auto"/>
              <w:right w:val="single" w:sz="4" w:space="0" w:color="auto"/>
            </w:tcBorders>
            <w:vAlign w:val="center"/>
          </w:tcPr>
          <w:p w14:paraId="78E87EA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vAlign w:val="center"/>
          </w:tcPr>
          <w:p w14:paraId="0A4EB9F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1900" w:type="dxa"/>
            <w:tcBorders>
              <w:top w:val="nil"/>
              <w:left w:val="nil"/>
              <w:bottom w:val="single" w:sz="4" w:space="0" w:color="auto"/>
              <w:right w:val="single" w:sz="4" w:space="0" w:color="auto"/>
            </w:tcBorders>
            <w:vAlign w:val="center"/>
          </w:tcPr>
          <w:p w14:paraId="0940D35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1160" w:type="dxa"/>
            <w:tcBorders>
              <w:top w:val="nil"/>
              <w:left w:val="nil"/>
              <w:bottom w:val="single" w:sz="4" w:space="0" w:color="auto"/>
              <w:right w:val="single" w:sz="4" w:space="0" w:color="auto"/>
            </w:tcBorders>
            <w:vAlign w:val="center"/>
          </w:tcPr>
          <w:p w14:paraId="16F829DD"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vAlign w:val="center"/>
          </w:tcPr>
          <w:p w14:paraId="496ACFC9"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1160" w:type="dxa"/>
            <w:tcBorders>
              <w:top w:val="nil"/>
              <w:left w:val="nil"/>
              <w:bottom w:val="single" w:sz="4" w:space="0" w:color="auto"/>
              <w:right w:val="single" w:sz="4" w:space="0" w:color="auto"/>
            </w:tcBorders>
            <w:vAlign w:val="center"/>
          </w:tcPr>
          <w:p w14:paraId="21B23D52"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vAlign w:val="center"/>
          </w:tcPr>
          <w:p w14:paraId="4DE72A76"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vAlign w:val="center"/>
          </w:tcPr>
          <w:p w14:paraId="3854C922"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vAlign w:val="center"/>
          </w:tcPr>
          <w:p w14:paraId="27B4F625"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vAlign w:val="center"/>
          </w:tcPr>
          <w:p w14:paraId="6453A64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vAlign w:val="center"/>
          </w:tcPr>
          <w:p w14:paraId="781F04E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vAlign w:val="center"/>
          </w:tcPr>
          <w:p w14:paraId="590AF4B8"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vAlign w:val="center"/>
          </w:tcPr>
          <w:p w14:paraId="145B0DB0" w14:textId="77777777" w:rsidR="006C75C6" w:rsidRPr="006C75C6" w:rsidRDefault="006C75C6" w:rsidP="006C75C6">
            <w:pPr>
              <w:widowControl/>
              <w:jc w:val="center"/>
              <w:rPr>
                <w:rFonts w:ascii="宋体" w:eastAsia="宋体" w:hAnsi="宋体" w:cs="宋体" w:hint="eastAsia"/>
                <w:kern w:val="0"/>
                <w:sz w:val="18"/>
                <w:szCs w:val="18"/>
              </w:rPr>
            </w:pPr>
            <w:r w:rsidRPr="006C75C6">
              <w:rPr>
                <w:rFonts w:ascii="宋体" w:eastAsia="宋体" w:hAnsi="宋体" w:cs="宋体" w:hint="eastAsia"/>
                <w:kern w:val="0"/>
                <w:sz w:val="18"/>
                <w:szCs w:val="18"/>
              </w:rPr>
              <w:t xml:space="preserve">　</w:t>
            </w:r>
          </w:p>
        </w:tc>
      </w:tr>
      <w:tr w:rsidR="006C75C6" w:rsidRPr="006C75C6" w14:paraId="514DBEE8" w14:textId="77777777" w:rsidTr="00DC1A2D">
        <w:trPr>
          <w:trHeight w:val="785"/>
        </w:trPr>
        <w:tc>
          <w:tcPr>
            <w:tcW w:w="14520" w:type="dxa"/>
            <w:gridSpan w:val="14"/>
            <w:tcBorders>
              <w:top w:val="single" w:sz="4" w:space="0" w:color="auto"/>
              <w:left w:val="single" w:sz="4" w:space="0" w:color="auto"/>
              <w:bottom w:val="single" w:sz="4" w:space="0" w:color="auto"/>
              <w:right w:val="single" w:sz="4" w:space="0" w:color="auto"/>
            </w:tcBorders>
            <w:vAlign w:val="center"/>
          </w:tcPr>
          <w:p w14:paraId="2F364DA7" w14:textId="77777777" w:rsidR="006C75C6" w:rsidRPr="006C75C6" w:rsidRDefault="006C75C6" w:rsidP="006C75C6">
            <w:pPr>
              <w:widowControl/>
              <w:jc w:val="left"/>
              <w:rPr>
                <w:rFonts w:ascii="宋体" w:eastAsia="宋体" w:hAnsi="宋体" w:cs="宋体" w:hint="eastAsia"/>
                <w:kern w:val="0"/>
                <w:sz w:val="18"/>
                <w:szCs w:val="18"/>
              </w:rPr>
            </w:pPr>
            <w:r w:rsidRPr="006C75C6">
              <w:rPr>
                <w:rFonts w:ascii="宋体" w:eastAsia="宋体" w:hAnsi="宋体" w:cs="宋体" w:hint="eastAsia"/>
                <w:kern w:val="0"/>
                <w:sz w:val="18"/>
                <w:szCs w:val="18"/>
              </w:rPr>
              <w:t>注：上述所有面积为所有养护轮次的总面积，清淤长度为所有轮次的总长度，具体养护内容及要求详见工程量清单；绿化养护、一枝黄花清除、渠道周边水面漂浮物日常打捞清运及界碑、界桩维护等内容及要求详见工程量清单。</w:t>
            </w:r>
          </w:p>
        </w:tc>
      </w:tr>
    </w:tbl>
    <w:p w14:paraId="2EA1AFCF" w14:textId="77777777" w:rsidR="006C75C6" w:rsidRPr="006C75C6" w:rsidRDefault="006C75C6" w:rsidP="006C75C6">
      <w:pPr>
        <w:spacing w:line="360" w:lineRule="auto"/>
        <w:ind w:firstLine="480"/>
        <w:jc w:val="center"/>
        <w:rPr>
          <w:rFonts w:ascii="宋体" w:eastAsia="宋体" w:hAnsi="宋体" w:cs="@仿宋_gb2312" w:hint="eastAsia"/>
          <w:bCs/>
          <w:kern w:val="0"/>
          <w:sz w:val="24"/>
          <w:szCs w:val="18"/>
        </w:rPr>
      </w:pPr>
    </w:p>
    <w:p w14:paraId="0BE276C3" w14:textId="77777777" w:rsidR="006C75C6" w:rsidRPr="006C75C6" w:rsidRDefault="006C75C6" w:rsidP="006C75C6">
      <w:pPr>
        <w:rPr>
          <w:rFonts w:ascii="宋体" w:eastAsia="宋体" w:hAnsi="宋体" w:cs="@仿宋_gb2312" w:hint="eastAsia"/>
          <w:b/>
          <w:sz w:val="28"/>
          <w:szCs w:val="20"/>
        </w:rPr>
        <w:sectPr w:rsidR="006C75C6" w:rsidRPr="006C75C6" w:rsidSect="006C75C6">
          <w:pgSz w:w="16840" w:h="11907" w:orient="landscape"/>
          <w:pgMar w:top="1701" w:right="1117" w:bottom="1077" w:left="1060" w:header="1020" w:footer="885" w:gutter="0"/>
          <w:cols w:space="720"/>
          <w:docGrid w:linePitch="286"/>
        </w:sectPr>
      </w:pPr>
    </w:p>
    <w:p w14:paraId="479F3D8C" w14:textId="77777777" w:rsidR="00C11B31" w:rsidRPr="006C75C6" w:rsidRDefault="00C11B31">
      <w:pPr>
        <w:rPr>
          <w:rFonts w:hint="eastAsia"/>
        </w:rPr>
      </w:pPr>
    </w:p>
    <w:sectPr w:rsidR="00C11B31" w:rsidRPr="006C75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1B4E" w14:textId="77777777" w:rsidR="00351A85" w:rsidRDefault="00351A85" w:rsidP="006C75C6">
      <w:pPr>
        <w:rPr>
          <w:rFonts w:hint="eastAsia"/>
        </w:rPr>
      </w:pPr>
      <w:r>
        <w:separator/>
      </w:r>
    </w:p>
  </w:endnote>
  <w:endnote w:type="continuationSeparator" w:id="0">
    <w:p w14:paraId="068D5A1A" w14:textId="77777777" w:rsidR="00351A85" w:rsidRDefault="00351A85" w:rsidP="006C75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等线"/>
    <w:charset w:val="86"/>
    <w:family w:val="modern"/>
    <w:pitch w:val="default"/>
    <w:sig w:usb0="00000001" w:usb1="080E0000" w:usb2="00000000" w:usb3="00000000" w:csb0="00040000" w:csb1="00000000"/>
  </w:font>
  <w:font w:name="@微软简标宋">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F1C" w14:textId="77777777" w:rsidR="006C75C6" w:rsidRDefault="006C75C6">
    <w:pPr>
      <w:spacing w:line="189" w:lineRule="auto"/>
      <w:ind w:left="4430"/>
      <w:rPr>
        <w:rFonts w:ascii="Arial" w:eastAsia="Arial" w:hAnsi="Arial" w:cs="Arial"/>
        <w:sz w:val="18"/>
        <w:szCs w:val="18"/>
      </w:rPr>
    </w:pPr>
    <w:r>
      <w:rPr>
        <w:noProof/>
        <w:sz w:val="18"/>
      </w:rPr>
      <mc:AlternateContent>
        <mc:Choice Requires="wps">
          <w:drawing>
            <wp:anchor distT="0" distB="0" distL="114300" distR="114300" simplePos="0" relativeHeight="251659264" behindDoc="0" locked="0" layoutInCell="1" allowOverlap="1" wp14:anchorId="52E594F4" wp14:editId="4C902C62">
              <wp:simplePos x="0" y="0"/>
              <wp:positionH relativeFrom="margin">
                <wp:posOffset>2361565</wp:posOffset>
              </wp:positionH>
              <wp:positionV relativeFrom="paragraph">
                <wp:posOffset>0</wp:posOffset>
              </wp:positionV>
              <wp:extent cx="1487170" cy="1746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487195" cy="174559"/>
                      </a:xfrm>
                      <a:prstGeom prst="rect">
                        <a:avLst/>
                      </a:prstGeom>
                      <a:noFill/>
                      <a:ln w="6350">
                        <a:noFill/>
                      </a:ln>
                      <a:effectLst/>
                    </wps:spPr>
                    <wps:txbx>
                      <w:txbxContent>
                        <w:p w14:paraId="09F2D329" w14:textId="77777777" w:rsidR="006C75C6" w:rsidRDefault="006C75C6">
                          <w:pPr>
                            <w:pStyle w:val="80"/>
                            <w:rPr>
                              <w:rFonts w:ascii="宋体" w:eastAsia="宋体" w:hAnsi="宋体" w:cs="宋体" w:hint="eastAsia"/>
                              <w:szCs w:val="21"/>
                            </w:rPr>
                          </w:pPr>
                          <w:r>
                            <w:rPr>
                              <w:rFonts w:ascii="宋体" w:eastAsia="宋体" w:hAnsi="宋体" w:cs="宋体" w:hint="eastAsia"/>
                              <w:szCs w:val="21"/>
                            </w:rPr>
                            <w:t xml:space="preserve">第 </w:t>
                          </w:r>
                          <w:r>
                            <w:rPr>
                              <w:rFonts w:ascii="宋体" w:eastAsia="宋体" w:hAnsi="宋体" w:cs="宋体" w:hint="eastAsia"/>
                              <w:szCs w:val="21"/>
                            </w:rPr>
                            <w:fldChar w:fldCharType="begin"/>
                          </w:r>
                          <w:r>
                            <w:rPr>
                              <w:rFonts w:ascii="宋体" w:eastAsia="宋体" w:hAnsi="宋体" w:cs="宋体" w:hint="eastAsia"/>
                              <w:szCs w:val="21"/>
                            </w:rPr>
                            <w:instrText xml:space="preserve"> PAGE  \* MERGEFORMAT </w:instrText>
                          </w:r>
                          <w:r>
                            <w:rPr>
                              <w:rFonts w:ascii="宋体" w:eastAsia="宋体" w:hAnsi="宋体" w:cs="宋体" w:hint="eastAsia"/>
                              <w:szCs w:val="21"/>
                            </w:rPr>
                            <w:fldChar w:fldCharType="separate"/>
                          </w:r>
                          <w:r>
                            <w:rPr>
                              <w:rFonts w:ascii="宋体" w:eastAsia="宋体" w:hAnsi="宋体" w:cs="宋体" w:hint="eastAsia"/>
                              <w:szCs w:val="21"/>
                            </w:rPr>
                            <w:t>4</w:t>
                          </w:r>
                          <w:r>
                            <w:rPr>
                              <w:rFonts w:ascii="宋体" w:eastAsia="宋体" w:hAnsi="宋体" w:cs="宋体" w:hint="eastAsia"/>
                              <w:szCs w:val="21"/>
                            </w:rPr>
                            <w:fldChar w:fldCharType="end"/>
                          </w:r>
                          <w:r>
                            <w:rPr>
                              <w:rFonts w:ascii="宋体" w:eastAsia="宋体" w:hAnsi="宋体" w:cs="宋体" w:hint="eastAsia"/>
                              <w:szCs w:val="21"/>
                            </w:rPr>
                            <w:t xml:space="preserve"> 页 共 </w:t>
                          </w:r>
                          <w:r>
                            <w:rPr>
                              <w:rFonts w:ascii="宋体" w:eastAsia="宋体" w:hAnsi="宋体" w:cs="宋体" w:hint="eastAsia"/>
                              <w:szCs w:val="21"/>
                            </w:rPr>
                            <w:fldChar w:fldCharType="begin"/>
                          </w:r>
                          <w:r>
                            <w:rPr>
                              <w:rFonts w:ascii="宋体" w:eastAsia="宋体" w:hAnsi="宋体" w:cs="宋体" w:hint="eastAsia"/>
                              <w:szCs w:val="21"/>
                            </w:rPr>
                            <w:instrText xml:space="preserve"> NUMPAGES  \* MERGEFORMAT </w:instrText>
                          </w:r>
                          <w:r>
                            <w:rPr>
                              <w:rFonts w:ascii="宋体" w:eastAsia="宋体" w:hAnsi="宋体" w:cs="宋体" w:hint="eastAsia"/>
                              <w:szCs w:val="21"/>
                            </w:rPr>
                            <w:fldChar w:fldCharType="separate"/>
                          </w:r>
                          <w:r>
                            <w:rPr>
                              <w:rFonts w:ascii="宋体" w:eastAsia="宋体" w:hAnsi="宋体" w:cs="宋体" w:hint="eastAsia"/>
                              <w:szCs w:val="21"/>
                            </w:rPr>
                            <w:t>64</w:t>
                          </w:r>
                          <w:r>
                            <w:rPr>
                              <w:rFonts w:ascii="宋体" w:eastAsia="宋体" w:hAnsi="宋体" w:cs="宋体" w:hint="eastAsia"/>
                              <w:szCs w:val="21"/>
                            </w:rPr>
                            <w:fldChar w:fldCharType="end"/>
                          </w:r>
                          <w:r>
                            <w:rPr>
                              <w:rFonts w:ascii="宋体" w:eastAsia="宋体" w:hAnsi="宋体" w:cs="宋体" w:hint="eastAsia"/>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2E594F4" id="_x0000_t202" coordsize="21600,21600" o:spt="202" path="m,l,21600r21600,l21600,xe">
              <v:stroke joinstyle="miter"/>
              <v:path gradientshapeok="t" o:connecttype="rect"/>
            </v:shapetype>
            <v:shape id="文本框 7" o:spid="_x0000_s1026" type="#_x0000_t202" style="position:absolute;left:0;text-align:left;margin-left:185.95pt;margin-top:0;width:117.1pt;height:13.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" filled="f" stroked="f" strokeweight=".5pt">
              <v:textbox inset="0,0,0,0">
                <w:txbxContent>
                  <w:p w14:paraId="09F2D329" w14:textId="77777777" w:rsidR="006C75C6" w:rsidRDefault="006C75C6">
                    <w:pPr>
                      <w:pStyle w:val="80"/>
                      <w:rPr>
                        <w:rFonts w:ascii="宋体" w:eastAsia="宋体" w:hAnsi="宋体" w:cs="宋体" w:hint="eastAsia"/>
                        <w:szCs w:val="21"/>
                      </w:rPr>
                    </w:pPr>
                    <w:r>
                      <w:rPr>
                        <w:rFonts w:ascii="宋体" w:eastAsia="宋体" w:hAnsi="宋体" w:cs="宋体" w:hint="eastAsia"/>
                        <w:szCs w:val="21"/>
                      </w:rPr>
                      <w:t xml:space="preserve">第 </w:t>
                    </w:r>
                    <w:r>
                      <w:rPr>
                        <w:rFonts w:ascii="宋体" w:eastAsia="宋体" w:hAnsi="宋体" w:cs="宋体" w:hint="eastAsia"/>
                        <w:szCs w:val="21"/>
                      </w:rPr>
                      <w:fldChar w:fldCharType="begin"/>
                    </w:r>
                    <w:r>
                      <w:rPr>
                        <w:rFonts w:ascii="宋体" w:eastAsia="宋体" w:hAnsi="宋体" w:cs="宋体" w:hint="eastAsia"/>
                        <w:szCs w:val="21"/>
                      </w:rPr>
                      <w:instrText xml:space="preserve"> PAGE  \* MERGEFORMAT </w:instrText>
                    </w:r>
                    <w:r>
                      <w:rPr>
                        <w:rFonts w:ascii="宋体" w:eastAsia="宋体" w:hAnsi="宋体" w:cs="宋体" w:hint="eastAsia"/>
                        <w:szCs w:val="21"/>
                      </w:rPr>
                      <w:fldChar w:fldCharType="separate"/>
                    </w:r>
                    <w:r>
                      <w:rPr>
                        <w:rFonts w:ascii="宋体" w:eastAsia="宋体" w:hAnsi="宋体" w:cs="宋体" w:hint="eastAsia"/>
                        <w:szCs w:val="21"/>
                      </w:rPr>
                      <w:t>4</w:t>
                    </w:r>
                    <w:r>
                      <w:rPr>
                        <w:rFonts w:ascii="宋体" w:eastAsia="宋体" w:hAnsi="宋体" w:cs="宋体" w:hint="eastAsia"/>
                        <w:szCs w:val="21"/>
                      </w:rPr>
                      <w:fldChar w:fldCharType="end"/>
                    </w:r>
                    <w:r>
                      <w:rPr>
                        <w:rFonts w:ascii="宋体" w:eastAsia="宋体" w:hAnsi="宋体" w:cs="宋体" w:hint="eastAsia"/>
                        <w:szCs w:val="21"/>
                      </w:rPr>
                      <w:t xml:space="preserve"> 页 共 </w:t>
                    </w:r>
                    <w:r>
                      <w:rPr>
                        <w:rFonts w:ascii="宋体" w:eastAsia="宋体" w:hAnsi="宋体" w:cs="宋体" w:hint="eastAsia"/>
                        <w:szCs w:val="21"/>
                      </w:rPr>
                      <w:fldChar w:fldCharType="begin"/>
                    </w:r>
                    <w:r>
                      <w:rPr>
                        <w:rFonts w:ascii="宋体" w:eastAsia="宋体" w:hAnsi="宋体" w:cs="宋体" w:hint="eastAsia"/>
                        <w:szCs w:val="21"/>
                      </w:rPr>
                      <w:instrText xml:space="preserve"> NUMPAGES  \* MERGEFORMAT </w:instrText>
                    </w:r>
                    <w:r>
                      <w:rPr>
                        <w:rFonts w:ascii="宋体" w:eastAsia="宋体" w:hAnsi="宋体" w:cs="宋体" w:hint="eastAsia"/>
                        <w:szCs w:val="21"/>
                      </w:rPr>
                      <w:fldChar w:fldCharType="separate"/>
                    </w:r>
                    <w:r>
                      <w:rPr>
                        <w:rFonts w:ascii="宋体" w:eastAsia="宋体" w:hAnsi="宋体" w:cs="宋体" w:hint="eastAsia"/>
                        <w:szCs w:val="21"/>
                      </w:rPr>
                      <w:t>64</w:t>
                    </w:r>
                    <w:r>
                      <w:rPr>
                        <w:rFonts w:ascii="宋体" w:eastAsia="宋体" w:hAnsi="宋体" w:cs="宋体" w:hint="eastAsia"/>
                        <w:szCs w:val="21"/>
                      </w:rPr>
                      <w:fldChar w:fldCharType="end"/>
                    </w:r>
                    <w:r>
                      <w:rPr>
                        <w:rFonts w:ascii="宋体" w:eastAsia="宋体" w:hAnsi="宋体" w:cs="宋体" w:hint="eastAsia"/>
                        <w:szCs w:val="21"/>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3846" w14:textId="77777777" w:rsidR="00351A85" w:rsidRDefault="00351A85" w:rsidP="006C75C6">
      <w:pPr>
        <w:rPr>
          <w:rFonts w:hint="eastAsia"/>
        </w:rPr>
      </w:pPr>
      <w:r>
        <w:separator/>
      </w:r>
    </w:p>
  </w:footnote>
  <w:footnote w:type="continuationSeparator" w:id="0">
    <w:p w14:paraId="7F6D5D5C" w14:textId="77777777" w:rsidR="00351A85" w:rsidRDefault="00351A85" w:rsidP="006C75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87D6" w14:textId="77777777" w:rsidR="006C75C6" w:rsidRDefault="006C75C6">
    <w:pPr>
      <w:pStyle w:val="ae"/>
      <w:jc w:val="left"/>
      <w:rPr>
        <w:rFonts w:hint="eastAsia"/>
      </w:rPr>
    </w:pPr>
    <w:r w:rsidRPr="006C75C6">
      <w:rPr>
        <w:rFonts w:ascii="宋体" w:hAnsi="宋体" w:hint="eastAsia"/>
      </w:rPr>
      <w:t>安徽省政府采购项目公开招标文件示范文本（服务类）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4A37"/>
    <w:multiLevelType w:val="singleLevel"/>
    <w:tmpl w:val="2A064A37"/>
    <w:lvl w:ilvl="0">
      <w:start w:val="3"/>
      <w:numFmt w:val="chineseCounting"/>
      <w:suff w:val="space"/>
      <w:lvlText w:val="第%1章"/>
      <w:lvlJc w:val="left"/>
      <w:rPr>
        <w:rFonts w:hint="eastAsia"/>
      </w:rPr>
    </w:lvl>
  </w:abstractNum>
  <w:abstractNum w:abstractNumId="1" w15:restartNumberingAfterBreak="0">
    <w:nsid w:val="3DB22785"/>
    <w:multiLevelType w:val="multilevel"/>
    <w:tmpl w:val="3DB22785"/>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31418961">
    <w:abstractNumId w:val="0"/>
  </w:num>
  <w:num w:numId="2" w16cid:durableId="72707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68"/>
    <w:rsid w:val="00084D68"/>
    <w:rsid w:val="00351A85"/>
    <w:rsid w:val="0047425A"/>
    <w:rsid w:val="006C75C6"/>
    <w:rsid w:val="00711A4A"/>
    <w:rsid w:val="00C11B31"/>
    <w:rsid w:val="00FB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56D825-73C2-4AD8-A7FB-7CBB0C13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4D6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84D6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84D6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84D6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84D6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84D6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84D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D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84D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D6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84D6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84D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84D68"/>
    <w:rPr>
      <w:rFonts w:cstheme="majorBidi"/>
      <w:color w:val="0F4761" w:themeColor="accent1" w:themeShade="BF"/>
      <w:sz w:val="28"/>
      <w:szCs w:val="28"/>
    </w:rPr>
  </w:style>
  <w:style w:type="character" w:customStyle="1" w:styleId="50">
    <w:name w:val="标题 5 字符"/>
    <w:basedOn w:val="a0"/>
    <w:link w:val="5"/>
    <w:uiPriority w:val="9"/>
    <w:semiHidden/>
    <w:rsid w:val="00084D68"/>
    <w:rPr>
      <w:rFonts w:cstheme="majorBidi"/>
      <w:color w:val="0F4761" w:themeColor="accent1" w:themeShade="BF"/>
      <w:sz w:val="24"/>
      <w:szCs w:val="24"/>
    </w:rPr>
  </w:style>
  <w:style w:type="character" w:customStyle="1" w:styleId="60">
    <w:name w:val="标题 6 字符"/>
    <w:basedOn w:val="a0"/>
    <w:link w:val="6"/>
    <w:uiPriority w:val="9"/>
    <w:semiHidden/>
    <w:rsid w:val="00084D68"/>
    <w:rPr>
      <w:rFonts w:cstheme="majorBidi"/>
      <w:b/>
      <w:bCs/>
      <w:color w:val="0F4761" w:themeColor="accent1" w:themeShade="BF"/>
    </w:rPr>
  </w:style>
  <w:style w:type="character" w:customStyle="1" w:styleId="70">
    <w:name w:val="标题 7 字符"/>
    <w:basedOn w:val="a0"/>
    <w:link w:val="7"/>
    <w:uiPriority w:val="9"/>
    <w:semiHidden/>
    <w:rsid w:val="00084D68"/>
    <w:rPr>
      <w:rFonts w:cstheme="majorBidi"/>
      <w:b/>
      <w:bCs/>
      <w:color w:val="595959" w:themeColor="text1" w:themeTint="A6"/>
    </w:rPr>
  </w:style>
  <w:style w:type="character" w:customStyle="1" w:styleId="80">
    <w:name w:val="标题 8 字符"/>
    <w:basedOn w:val="a0"/>
    <w:link w:val="8"/>
    <w:uiPriority w:val="9"/>
    <w:semiHidden/>
    <w:rsid w:val="00084D68"/>
    <w:rPr>
      <w:rFonts w:cstheme="majorBidi"/>
      <w:color w:val="595959" w:themeColor="text1" w:themeTint="A6"/>
    </w:rPr>
  </w:style>
  <w:style w:type="character" w:customStyle="1" w:styleId="90">
    <w:name w:val="标题 9 字符"/>
    <w:basedOn w:val="a0"/>
    <w:link w:val="9"/>
    <w:uiPriority w:val="9"/>
    <w:semiHidden/>
    <w:rsid w:val="00084D68"/>
    <w:rPr>
      <w:rFonts w:eastAsiaTheme="majorEastAsia" w:cstheme="majorBidi"/>
      <w:color w:val="595959" w:themeColor="text1" w:themeTint="A6"/>
    </w:rPr>
  </w:style>
  <w:style w:type="paragraph" w:styleId="a3">
    <w:name w:val="Title"/>
    <w:basedOn w:val="a"/>
    <w:next w:val="a"/>
    <w:link w:val="a4"/>
    <w:uiPriority w:val="10"/>
    <w:qFormat/>
    <w:rsid w:val="00084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D68"/>
    <w:pPr>
      <w:spacing w:before="160" w:after="160"/>
      <w:jc w:val="center"/>
    </w:pPr>
    <w:rPr>
      <w:i/>
      <w:iCs/>
      <w:color w:val="404040" w:themeColor="text1" w:themeTint="BF"/>
    </w:rPr>
  </w:style>
  <w:style w:type="character" w:customStyle="1" w:styleId="a8">
    <w:name w:val="引用 字符"/>
    <w:basedOn w:val="a0"/>
    <w:link w:val="a7"/>
    <w:uiPriority w:val="29"/>
    <w:rsid w:val="00084D68"/>
    <w:rPr>
      <w:i/>
      <w:iCs/>
      <w:color w:val="404040" w:themeColor="text1" w:themeTint="BF"/>
    </w:rPr>
  </w:style>
  <w:style w:type="paragraph" w:styleId="a9">
    <w:name w:val="List Paragraph"/>
    <w:basedOn w:val="a"/>
    <w:uiPriority w:val="34"/>
    <w:qFormat/>
    <w:rsid w:val="00084D68"/>
    <w:pPr>
      <w:ind w:left="720"/>
      <w:contextualSpacing/>
    </w:pPr>
  </w:style>
  <w:style w:type="character" w:styleId="aa">
    <w:name w:val="Intense Emphasis"/>
    <w:basedOn w:val="a0"/>
    <w:uiPriority w:val="21"/>
    <w:qFormat/>
    <w:rsid w:val="00084D68"/>
    <w:rPr>
      <w:i/>
      <w:iCs/>
      <w:color w:val="0F4761" w:themeColor="accent1" w:themeShade="BF"/>
    </w:rPr>
  </w:style>
  <w:style w:type="paragraph" w:styleId="ab">
    <w:name w:val="Intense Quote"/>
    <w:basedOn w:val="a"/>
    <w:next w:val="a"/>
    <w:link w:val="ac"/>
    <w:uiPriority w:val="30"/>
    <w:qFormat/>
    <w:rsid w:val="00084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84D68"/>
    <w:rPr>
      <w:i/>
      <w:iCs/>
      <w:color w:val="0F4761" w:themeColor="accent1" w:themeShade="BF"/>
    </w:rPr>
  </w:style>
  <w:style w:type="character" w:styleId="ad">
    <w:name w:val="Intense Reference"/>
    <w:basedOn w:val="a0"/>
    <w:uiPriority w:val="32"/>
    <w:qFormat/>
    <w:rsid w:val="00084D68"/>
    <w:rPr>
      <w:b/>
      <w:bCs/>
      <w:smallCaps/>
      <w:color w:val="0F4761" w:themeColor="accent1" w:themeShade="BF"/>
      <w:spacing w:val="5"/>
    </w:rPr>
  </w:style>
  <w:style w:type="paragraph" w:styleId="ae">
    <w:name w:val="header"/>
    <w:basedOn w:val="a"/>
    <w:link w:val="af"/>
    <w:uiPriority w:val="99"/>
    <w:unhideWhenUsed/>
    <w:rsid w:val="006C75C6"/>
    <w:pPr>
      <w:tabs>
        <w:tab w:val="center" w:pos="4153"/>
        <w:tab w:val="right" w:pos="8306"/>
      </w:tabs>
      <w:snapToGrid w:val="0"/>
      <w:jc w:val="center"/>
    </w:pPr>
    <w:rPr>
      <w:sz w:val="18"/>
      <w:szCs w:val="18"/>
    </w:rPr>
  </w:style>
  <w:style w:type="character" w:customStyle="1" w:styleId="af">
    <w:name w:val="页眉 字符"/>
    <w:basedOn w:val="a0"/>
    <w:link w:val="ae"/>
    <w:uiPriority w:val="99"/>
    <w:rsid w:val="006C75C6"/>
    <w:rPr>
      <w:sz w:val="18"/>
      <w:szCs w:val="18"/>
    </w:rPr>
  </w:style>
  <w:style w:type="paragraph" w:styleId="af0">
    <w:name w:val="footer"/>
    <w:basedOn w:val="a"/>
    <w:link w:val="af1"/>
    <w:uiPriority w:val="99"/>
    <w:unhideWhenUsed/>
    <w:rsid w:val="006C75C6"/>
    <w:pPr>
      <w:tabs>
        <w:tab w:val="center" w:pos="4153"/>
        <w:tab w:val="right" w:pos="8306"/>
      </w:tabs>
      <w:snapToGrid w:val="0"/>
      <w:jc w:val="left"/>
    </w:pPr>
    <w:rPr>
      <w:sz w:val="18"/>
      <w:szCs w:val="18"/>
    </w:rPr>
  </w:style>
  <w:style w:type="character" w:customStyle="1" w:styleId="af1">
    <w:name w:val="页脚 字符"/>
    <w:basedOn w:val="a0"/>
    <w:link w:val="af0"/>
    <w:uiPriority w:val="99"/>
    <w:rsid w:val="006C75C6"/>
    <w:rPr>
      <w:sz w:val="18"/>
      <w:szCs w:val="18"/>
    </w:rPr>
  </w:style>
  <w:style w:type="table" w:styleId="af2">
    <w:name w:val="Table Grid"/>
    <w:basedOn w:val="a1"/>
    <w:autoRedefine/>
    <w:uiPriority w:val="59"/>
    <w:unhideWhenUsed/>
    <w:qFormat/>
    <w:rsid w:val="006C75C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2229</Words>
  <Characters>2743</Characters>
  <Application>Microsoft Office Word</Application>
  <DocSecurity>0</DocSecurity>
  <Lines>119</Lines>
  <Paragraphs>105</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二审-高婷婷</dc:creator>
  <cp:keywords/>
  <dc:description/>
  <cp:lastModifiedBy>二审-高婷婷</cp:lastModifiedBy>
  <cp:revision>2</cp:revision>
  <dcterms:created xsi:type="dcterms:W3CDTF">2026-02-11T07:46:00Z</dcterms:created>
  <dcterms:modified xsi:type="dcterms:W3CDTF">2026-02-11T07:46:00Z</dcterms:modified>
</cp:coreProperties>
</file>