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9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0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940" w:type="pct"/>
            <w:vAlign w:val="center"/>
          </w:tcPr>
          <w:p w14:paraId="48E29C2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徐州雷瑾科技有限公司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97.4分</w:t>
            </w:r>
          </w:p>
        </w:tc>
      </w:tr>
      <w:tr w14:paraId="31306D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42852C4D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40" w:type="pct"/>
            <w:vAlign w:val="center"/>
          </w:tcPr>
          <w:p w14:paraId="049ACC38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安徽恒逸网络工程有限责任公司</w:t>
            </w:r>
          </w:p>
        </w:tc>
        <w:tc>
          <w:tcPr>
            <w:tcW w:w="1268" w:type="pct"/>
          </w:tcPr>
          <w:p w14:paraId="78E0BAFF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  <w:t>94.18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</w:tbl>
    <w:p w14:paraId="2F5A05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130A724C"/>
    <w:rsid w:val="295758AC"/>
    <w:rsid w:val="2AD55A1F"/>
    <w:rsid w:val="2DB64370"/>
    <w:rsid w:val="36140CE4"/>
    <w:rsid w:val="37694289"/>
    <w:rsid w:val="390A3019"/>
    <w:rsid w:val="402B7A27"/>
    <w:rsid w:val="572E1868"/>
    <w:rsid w:val="5B123195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50</Characters>
  <Lines>1</Lines>
  <Paragraphs>1</Paragraphs>
  <TotalTime>2</TotalTime>
  <ScaleCrop>false</ScaleCrop>
  <LinksUpToDate>false</LinksUpToDate>
  <CharactersWithSpaces>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2026-05-18T08:08:57Z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eyJoZGlkIjoiMWU5ZjdkYjg0ZGY4NWY4YTkwODhhNGFmOGJiMzVhNWUiLCJ1c2VySWQiOiIxNzUzODYzOTgwIn0=</vt:lpwstr>
  </property>
  <property fmtid="{D5CDD505-2E9C-101B-9397-08002B2CF9AE}" pid="3" name="KSOProductBuildVer">
    <vt:lpwstr>2052-12.1.0.26375</vt:lpwstr>
  </property>
  <property fmtid="{D5CDD505-2E9C-101B-9397-08002B2CF9AE}" pid="4" name="ICV">
    <vt:lpwstr>654A80EA452F4306B87CC0EAC308153D_13</vt:lpwstr>
  </property>
</Properties>
</file>