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7EF01">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6FC0CFF">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648CAA91">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10CBC6D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66C2978">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E88DA2B">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65D1B049">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44FDA769">
      <w:pPr>
        <w:spacing w:line="360" w:lineRule="auto"/>
        <w:ind w:firstLine="437"/>
        <w:outlineLvl w:val="1"/>
        <w:rPr>
          <w:rFonts w:ascii="宋体" w:hAnsi="宋体" w:eastAsia="宋体"/>
          <w:b/>
          <w:color w:val="auto"/>
          <w:sz w:val="24"/>
          <w:szCs w:val="18"/>
          <w:highlight w:val="none"/>
        </w:rPr>
      </w:pPr>
      <w:bookmarkStart w:id="0" w:name="_Toc2158"/>
      <w:bookmarkStart w:id="1" w:name="_Toc29656"/>
      <w:bookmarkStart w:id="2" w:name="_Toc2554"/>
      <w:bookmarkStart w:id="3" w:name="_Toc32151"/>
      <w:r>
        <w:rPr>
          <w:rFonts w:hint="eastAsia" w:ascii="宋体" w:hAnsi="宋体" w:eastAsia="宋体"/>
          <w:b/>
          <w:color w:val="auto"/>
          <w:sz w:val="24"/>
          <w:szCs w:val="18"/>
          <w:highlight w:val="none"/>
        </w:rPr>
        <w:t>一、采购需求前附表</w:t>
      </w:r>
      <w:bookmarkEnd w:id="0"/>
      <w:bookmarkEnd w:id="1"/>
      <w:bookmarkEnd w:id="2"/>
      <w:bookmarkEnd w:id="3"/>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3B5B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5BA083B">
            <w:pPr>
              <w:pStyle w:val="5"/>
              <w:pBdr>
                <w:bottom w:val="none" w:color="auto" w:sz="0" w:space="0"/>
              </w:pBdr>
              <w:tabs>
                <w:tab w:val="clear" w:pos="4153"/>
                <w:tab w:val="clear" w:pos="8306"/>
              </w:tabs>
              <w:adjustRightInd/>
              <w:spacing w:line="240" w:lineRule="auto"/>
              <w:textAlignment w:val="auto"/>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序号</w:t>
            </w:r>
          </w:p>
        </w:tc>
        <w:tc>
          <w:tcPr>
            <w:tcW w:w="1192" w:type="pct"/>
            <w:vAlign w:val="center"/>
          </w:tcPr>
          <w:p w14:paraId="5A807AB4">
            <w:pPr>
              <w:pStyle w:val="6"/>
              <w:widowControl w:val="0"/>
              <w:spacing w:before="0" w:beforeAutospacing="0" w:after="0" w:afterAutospacing="0" w:line="360" w:lineRule="auto"/>
              <w:jc w:val="center"/>
              <w:rPr>
                <w:rFonts w:ascii="宋体" w:hAnsi="宋体" w:eastAsia="宋体"/>
                <w:bCs w:val="0"/>
                <w:color w:val="auto"/>
                <w:sz w:val="21"/>
                <w:szCs w:val="21"/>
                <w:highlight w:val="none"/>
              </w:rPr>
            </w:pPr>
            <w:r>
              <w:rPr>
                <w:rFonts w:hint="eastAsia" w:ascii="宋体" w:hAnsi="宋体" w:eastAsia="宋体"/>
                <w:bCs w:val="0"/>
                <w:color w:val="auto"/>
                <w:sz w:val="21"/>
                <w:szCs w:val="21"/>
                <w:highlight w:val="none"/>
              </w:rPr>
              <w:t>条款名称</w:t>
            </w:r>
          </w:p>
        </w:tc>
        <w:tc>
          <w:tcPr>
            <w:tcW w:w="3217" w:type="pct"/>
            <w:vAlign w:val="center"/>
          </w:tcPr>
          <w:p w14:paraId="65FB72B7">
            <w:pPr>
              <w:pStyle w:val="6"/>
              <w:widowControl w:val="0"/>
              <w:spacing w:before="0" w:beforeAutospacing="0" w:after="0" w:afterAutospacing="0" w:line="360" w:lineRule="auto"/>
              <w:rPr>
                <w:rFonts w:ascii="宋体" w:hAnsi="宋体" w:eastAsia="宋体"/>
                <w:bCs w:val="0"/>
                <w:color w:val="auto"/>
                <w:sz w:val="21"/>
                <w:szCs w:val="21"/>
                <w:highlight w:val="none"/>
              </w:rPr>
            </w:pPr>
            <w:r>
              <w:rPr>
                <w:rFonts w:hint="eastAsia" w:ascii="宋体" w:hAnsi="宋体" w:eastAsia="宋体"/>
                <w:bCs w:val="0"/>
                <w:color w:val="auto"/>
                <w:sz w:val="21"/>
                <w:szCs w:val="21"/>
                <w:highlight w:val="none"/>
              </w:rPr>
              <w:t>内容、说明与要求</w:t>
            </w:r>
          </w:p>
        </w:tc>
      </w:tr>
      <w:tr w14:paraId="5889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3B0CAA8">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1</w:t>
            </w:r>
          </w:p>
        </w:tc>
        <w:tc>
          <w:tcPr>
            <w:tcW w:w="2032" w:type="dxa"/>
            <w:vAlign w:val="center"/>
          </w:tcPr>
          <w:p w14:paraId="00958A9A">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ascii="宋体" w:hAnsi="宋体" w:eastAsia="宋体"/>
                <w:b w:val="0"/>
                <w:color w:val="auto"/>
                <w:sz w:val="21"/>
                <w:szCs w:val="21"/>
                <w:highlight w:val="none"/>
              </w:rPr>
            </w:pPr>
            <w:r>
              <w:rPr>
                <w:rFonts w:hint="eastAsia" w:ascii="宋体" w:hAnsi="宋体" w:eastAsia="宋体" w:cs="宋体"/>
                <w:b w:val="0"/>
                <w:color w:val="auto"/>
                <w:sz w:val="21"/>
                <w:szCs w:val="21"/>
                <w:highlight w:val="none"/>
                <w:u w:val="none"/>
              </w:rPr>
              <w:t>付款方式</w:t>
            </w:r>
          </w:p>
        </w:tc>
        <w:tc>
          <w:tcPr>
            <w:tcW w:w="5484" w:type="dxa"/>
            <w:vAlign w:val="center"/>
          </w:tcPr>
          <w:p w14:paraId="32C26AD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合同生效后，采购人付至合同价的</w:t>
            </w:r>
            <w:r>
              <w:rPr>
                <w:rFonts w:hint="eastAsia" w:ascii="宋体" w:hAnsi="宋体" w:eastAsia="宋体" w:cs="宋体"/>
                <w:b w:val="0"/>
                <w:color w:val="auto"/>
                <w:sz w:val="21"/>
                <w:szCs w:val="21"/>
                <w:highlight w:val="none"/>
                <w:u w:val="none"/>
                <w:lang w:val="en-US" w:eastAsia="zh-CN"/>
              </w:rPr>
              <w:t>6</w:t>
            </w:r>
            <w:r>
              <w:rPr>
                <w:rFonts w:hint="eastAsia" w:ascii="宋体" w:hAnsi="宋体" w:eastAsia="宋体" w:cs="宋体"/>
                <w:b w:val="0"/>
                <w:color w:val="auto"/>
                <w:sz w:val="21"/>
                <w:szCs w:val="21"/>
                <w:highlight w:val="none"/>
                <w:u w:val="none"/>
              </w:rPr>
              <w:t>0%（中标人须提供等额预付款担保），项目经验收合格且相关资料齐备己移交后，一次性付清合同价款。</w:t>
            </w:r>
          </w:p>
          <w:p w14:paraId="102BA92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注：</w:t>
            </w:r>
          </w:p>
          <w:p w14:paraId="08E5DD7F">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（1）中标人未按规定提供预付款担保的，视为放弃预付款；</w:t>
            </w:r>
          </w:p>
          <w:p w14:paraId="17C08BD9">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1"/>
                <w:szCs w:val="21"/>
                <w:highlight w:val="none"/>
                <w:u w:val="none"/>
              </w:rPr>
            </w:pPr>
            <w:r>
              <w:rPr>
                <w:rFonts w:hint="eastAsia" w:ascii="宋体" w:hAnsi="宋体" w:eastAsia="宋体" w:cs="宋体"/>
                <w:b w:val="0"/>
                <w:color w:val="auto"/>
                <w:sz w:val="21"/>
                <w:szCs w:val="21"/>
                <w:highlight w:val="none"/>
                <w:u w:val="none"/>
              </w:rPr>
              <w:t>（2）预付款担保要求：采用银行保函（或担保机构担保或保证保险）形式提交的，必须具有明确有效的查询途径（二维码；或网址链接及查询方式），否则该银行保函（或担保机构担保或保证保险）不予认可。以上各类机构出具的以担保函、保证保险承担责任的方式均须满足无条件见索即付条件。</w:t>
            </w:r>
          </w:p>
        </w:tc>
      </w:tr>
      <w:tr w14:paraId="0870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1F8C97C">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2</w:t>
            </w:r>
          </w:p>
        </w:tc>
        <w:tc>
          <w:tcPr>
            <w:tcW w:w="1192" w:type="pct"/>
            <w:vAlign w:val="center"/>
          </w:tcPr>
          <w:p w14:paraId="22B52386">
            <w:pPr>
              <w:pStyle w:val="6"/>
              <w:widowControl w:val="0"/>
              <w:spacing w:before="0" w:beforeAutospacing="0" w:after="0" w:afterAutospacing="0" w:line="360" w:lineRule="auto"/>
              <w:jc w:val="center"/>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供货及安装地点</w:t>
            </w:r>
          </w:p>
        </w:tc>
        <w:tc>
          <w:tcPr>
            <w:tcW w:w="3217" w:type="pct"/>
            <w:vAlign w:val="center"/>
          </w:tcPr>
          <w:p w14:paraId="03E25193">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1"/>
                <w:szCs w:val="21"/>
                <w:highlight w:val="none"/>
                <w:u w:val="none"/>
              </w:rPr>
            </w:pPr>
            <w:r>
              <w:rPr>
                <w:rFonts w:hint="eastAsia" w:ascii="宋体" w:hAnsi="宋体" w:eastAsia="宋体" w:cs="宋体"/>
                <w:b w:val="0"/>
                <w:color w:val="auto"/>
                <w:sz w:val="21"/>
                <w:szCs w:val="21"/>
                <w:highlight w:val="none"/>
                <w:u w:val="none"/>
              </w:rPr>
              <w:t>安徽省特种设备检测院，具体按采购人指定地点。</w:t>
            </w:r>
          </w:p>
        </w:tc>
      </w:tr>
      <w:tr w14:paraId="39C9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7D943B1">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3</w:t>
            </w:r>
          </w:p>
        </w:tc>
        <w:tc>
          <w:tcPr>
            <w:tcW w:w="1192" w:type="pct"/>
            <w:vAlign w:val="center"/>
          </w:tcPr>
          <w:p w14:paraId="45CD3C70">
            <w:pPr>
              <w:pStyle w:val="6"/>
              <w:widowControl w:val="0"/>
              <w:spacing w:before="0" w:beforeAutospacing="0" w:after="0" w:afterAutospacing="0" w:line="360" w:lineRule="auto"/>
              <w:jc w:val="center"/>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供货及安装期限</w:t>
            </w:r>
          </w:p>
        </w:tc>
        <w:tc>
          <w:tcPr>
            <w:tcW w:w="3217" w:type="pct"/>
            <w:vAlign w:val="center"/>
          </w:tcPr>
          <w:p w14:paraId="7181AE1B">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1"/>
                <w:szCs w:val="21"/>
                <w:highlight w:val="none"/>
                <w:u w:val="none"/>
              </w:rPr>
            </w:pPr>
            <w:r>
              <w:rPr>
                <w:rFonts w:hint="eastAsia" w:ascii="宋体" w:hAnsi="宋体" w:eastAsia="宋体" w:cs="宋体"/>
                <w:b w:val="0"/>
                <w:color w:val="auto"/>
                <w:sz w:val="21"/>
                <w:szCs w:val="21"/>
                <w:highlight w:val="none"/>
                <w:u w:val="none"/>
              </w:rPr>
              <w:t>合同生效之日起，180个日历日内完成供货、安装、调试、培训等所有工作内容。</w:t>
            </w:r>
          </w:p>
        </w:tc>
      </w:tr>
      <w:tr w14:paraId="282E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B1B498C">
            <w:pPr>
              <w:pStyle w:val="5"/>
              <w:pBdr>
                <w:bottom w:val="none" w:color="auto" w:sz="0" w:space="0"/>
              </w:pBdr>
              <w:tabs>
                <w:tab w:val="clear" w:pos="4153"/>
                <w:tab w:val="clear" w:pos="8306"/>
              </w:tabs>
              <w:adjustRightInd/>
              <w:spacing w:line="24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4</w:t>
            </w:r>
          </w:p>
        </w:tc>
        <w:tc>
          <w:tcPr>
            <w:tcW w:w="1192" w:type="pct"/>
            <w:vAlign w:val="center"/>
          </w:tcPr>
          <w:p w14:paraId="51522AF5">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ascii="宋体" w:hAnsi="宋体" w:eastAsia="宋体"/>
                <w:b w:val="0"/>
                <w:color w:val="auto"/>
                <w:sz w:val="21"/>
                <w:szCs w:val="21"/>
                <w:highlight w:val="none"/>
              </w:rPr>
            </w:pPr>
            <w:r>
              <w:rPr>
                <w:rFonts w:hint="eastAsia" w:ascii="宋体" w:hAnsi="宋体" w:eastAsia="宋体" w:cs="宋体"/>
                <w:b w:val="0"/>
                <w:color w:val="auto"/>
                <w:sz w:val="21"/>
                <w:szCs w:val="21"/>
                <w:highlight w:val="none"/>
              </w:rPr>
              <w:t>免费质保期</w:t>
            </w:r>
          </w:p>
        </w:tc>
        <w:tc>
          <w:tcPr>
            <w:tcW w:w="3217" w:type="pct"/>
            <w:vAlign w:val="center"/>
          </w:tcPr>
          <w:p w14:paraId="5CE4DC9D">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货物需求清单中未明确的，免费质保期为自验收合格之日起</w:t>
            </w:r>
            <w:r>
              <w:rPr>
                <w:rFonts w:hint="eastAsia" w:ascii="宋体" w:hAnsi="宋体" w:eastAsia="宋体" w:cs="宋体"/>
                <w:b w:val="0"/>
                <w:color w:val="auto"/>
                <w:sz w:val="21"/>
                <w:szCs w:val="21"/>
                <w:highlight w:val="none"/>
                <w:u w:val="none"/>
                <w:lang w:val="en-US" w:eastAsia="zh-CN"/>
              </w:rPr>
              <w:t>2</w:t>
            </w:r>
            <w:r>
              <w:rPr>
                <w:rFonts w:hint="eastAsia" w:ascii="宋体" w:hAnsi="宋体" w:eastAsia="宋体" w:cs="宋体"/>
                <w:b w:val="0"/>
                <w:color w:val="auto"/>
                <w:sz w:val="21"/>
                <w:szCs w:val="21"/>
                <w:highlight w:val="none"/>
                <w:u w:val="none"/>
              </w:rPr>
              <w:t xml:space="preserve">年；货物需求清单中明确的，免费质保期按货物需求清单执行。 </w:t>
            </w:r>
          </w:p>
          <w:p w14:paraId="00171427">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color w:val="auto"/>
                <w:sz w:val="21"/>
                <w:szCs w:val="21"/>
                <w:highlight w:val="none"/>
                <w:u w:val="none"/>
              </w:rPr>
            </w:pPr>
            <w:r>
              <w:rPr>
                <w:rFonts w:hint="eastAsia" w:ascii="宋体" w:hAnsi="宋体" w:eastAsia="宋体" w:cs="宋体"/>
                <w:b w:val="0"/>
                <w:color w:val="auto"/>
                <w:sz w:val="21"/>
                <w:szCs w:val="21"/>
                <w:highlight w:val="none"/>
                <w:u w:val="none"/>
                <w:lang w:val="en-US" w:eastAsia="zh-CN"/>
              </w:rPr>
              <w:t>注：</w:t>
            </w:r>
            <w:r>
              <w:rPr>
                <w:rFonts w:hint="eastAsia" w:ascii="宋体" w:hAnsi="宋体" w:eastAsia="宋体" w:cs="宋体"/>
                <w:b w:val="0"/>
                <w:color w:val="auto"/>
                <w:sz w:val="21"/>
                <w:szCs w:val="21"/>
                <w:highlight w:val="none"/>
                <w:u w:val="none"/>
              </w:rPr>
              <w:t xml:space="preserve">质保期内如有零件损坏，自更换该零件起，再对该零件重新计算质保期。 </w:t>
            </w:r>
          </w:p>
        </w:tc>
      </w:tr>
    </w:tbl>
    <w:p w14:paraId="04F305C7">
      <w:pPr>
        <w:spacing w:line="360" w:lineRule="auto"/>
        <w:ind w:firstLine="437"/>
        <w:outlineLvl w:val="1"/>
        <w:rPr>
          <w:rFonts w:hint="eastAsia" w:ascii="宋体" w:hAnsi="宋体" w:eastAsia="宋体"/>
          <w:b/>
          <w:bCs/>
          <w:color w:val="auto"/>
          <w:sz w:val="24"/>
          <w:szCs w:val="18"/>
          <w:highlight w:val="none"/>
        </w:rPr>
      </w:pPr>
      <w:bookmarkStart w:id="4" w:name="_Toc7671"/>
      <w:bookmarkStart w:id="5" w:name="_Toc5944"/>
    </w:p>
    <w:p w14:paraId="4F6E676C">
      <w:pPr>
        <w:spacing w:line="360" w:lineRule="auto"/>
        <w:ind w:firstLine="437"/>
        <w:outlineLvl w:val="1"/>
        <w:rPr>
          <w:rFonts w:hint="eastAsia" w:ascii="宋体" w:hAnsi="宋体" w:eastAsia="宋体"/>
          <w:b/>
          <w:bCs/>
          <w:color w:val="auto"/>
          <w:sz w:val="24"/>
          <w:szCs w:val="18"/>
          <w:highlight w:val="none"/>
        </w:rPr>
      </w:pPr>
      <w:bookmarkStart w:id="6" w:name="_Toc28554"/>
      <w:bookmarkStart w:id="7" w:name="_Toc242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4"/>
      <w:bookmarkEnd w:id="5"/>
      <w:bookmarkEnd w:id="6"/>
      <w:bookmarkEnd w:id="7"/>
    </w:p>
    <w:p w14:paraId="29F1E9AE">
      <w:pPr>
        <w:widowControl/>
        <w:wordWrap/>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sz w:val="24"/>
          <w:szCs w:val="24"/>
          <w:highlight w:val="none"/>
        </w:rPr>
        <w:t>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2E12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7351D7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标识类型</w:t>
            </w:r>
          </w:p>
        </w:tc>
        <w:tc>
          <w:tcPr>
            <w:tcW w:w="1365" w:type="dxa"/>
            <w:noWrap w:val="0"/>
            <w:vAlign w:val="center"/>
          </w:tcPr>
          <w:p w14:paraId="1D6811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标识符号</w:t>
            </w:r>
          </w:p>
        </w:tc>
        <w:tc>
          <w:tcPr>
            <w:tcW w:w="5363" w:type="dxa"/>
            <w:noWrap w:val="0"/>
            <w:vAlign w:val="center"/>
          </w:tcPr>
          <w:p w14:paraId="5A1D40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标识符号含义</w:t>
            </w:r>
          </w:p>
        </w:tc>
      </w:tr>
      <w:tr w14:paraId="4333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4A3637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核心指标</w:t>
            </w:r>
            <w:r>
              <w:rPr>
                <w:rFonts w:hint="eastAsia" w:ascii="宋体" w:hAnsi="宋体" w:eastAsia="宋体" w:cs="宋体"/>
                <w:color w:val="000000"/>
                <w:sz w:val="21"/>
                <w:szCs w:val="21"/>
                <w:highlight w:val="none"/>
              </w:rPr>
              <w:t>项</w:t>
            </w:r>
          </w:p>
        </w:tc>
        <w:tc>
          <w:tcPr>
            <w:tcW w:w="1365" w:type="dxa"/>
            <w:noWrap w:val="0"/>
            <w:vAlign w:val="center"/>
          </w:tcPr>
          <w:p w14:paraId="7B00972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000000"/>
                <w:sz w:val="21"/>
                <w:szCs w:val="21"/>
                <w:highlight w:val="none"/>
                <w:lang w:val="en-US" w:eastAsia="zh-CN"/>
              </w:rPr>
            </w:pPr>
            <w:r>
              <w:rPr>
                <w:rFonts w:hint="eastAsia" w:ascii="宋体" w:hAnsi="宋体" w:eastAsia="宋体" w:cs="宋体"/>
                <w:color w:val="000000"/>
                <w:sz w:val="21"/>
                <w:szCs w:val="21"/>
                <w:highlight w:val="none"/>
              </w:rPr>
              <w:t>★</w:t>
            </w:r>
          </w:p>
        </w:tc>
        <w:tc>
          <w:tcPr>
            <w:tcW w:w="5363" w:type="dxa"/>
            <w:noWrap w:val="0"/>
            <w:vAlign w:val="center"/>
          </w:tcPr>
          <w:p w14:paraId="70A4C0D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000000"/>
                <w:sz w:val="21"/>
                <w:szCs w:val="21"/>
                <w:highlight w:val="none"/>
                <w:lang w:val="en-US" w:eastAsia="zh-CN"/>
              </w:rPr>
            </w:pPr>
            <w:r>
              <w:rPr>
                <w:rFonts w:hint="eastAsia" w:ascii="宋体" w:hAnsi="宋体" w:eastAsia="宋体" w:cs="宋体"/>
                <w:bCs/>
                <w:color w:val="000000"/>
                <w:sz w:val="21"/>
                <w:szCs w:val="21"/>
                <w:highlight w:val="none"/>
              </w:rPr>
              <w:t>评分项，</w:t>
            </w:r>
            <w:r>
              <w:rPr>
                <w:rFonts w:hint="eastAsia" w:ascii="宋体" w:hAnsi="宋体" w:eastAsia="宋体" w:cs="宋体"/>
                <w:color w:val="000000"/>
                <w:kern w:val="2"/>
                <w:sz w:val="21"/>
                <w:szCs w:val="21"/>
                <w:highlight w:val="none"/>
                <w:lang w:val="en-US" w:eastAsia="zh-CN" w:bidi="ar"/>
              </w:rPr>
              <w:t>详见评标办法和标准。</w:t>
            </w:r>
          </w:p>
        </w:tc>
      </w:tr>
      <w:tr w14:paraId="3CF0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50729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无标识项</w:t>
            </w:r>
          </w:p>
        </w:tc>
        <w:tc>
          <w:tcPr>
            <w:tcW w:w="1365" w:type="dxa"/>
            <w:noWrap w:val="0"/>
            <w:vAlign w:val="center"/>
          </w:tcPr>
          <w:p w14:paraId="14D270B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color w:val="000000"/>
                <w:sz w:val="21"/>
                <w:szCs w:val="21"/>
                <w:highlight w:val="none"/>
              </w:rPr>
            </w:pPr>
          </w:p>
        </w:tc>
        <w:tc>
          <w:tcPr>
            <w:tcW w:w="5363" w:type="dxa"/>
            <w:shd w:val="clear" w:color="auto" w:fill="auto"/>
            <w:noWrap w:val="0"/>
            <w:vAlign w:val="center"/>
          </w:tcPr>
          <w:p w14:paraId="3BBFE95C">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hint="default" w:ascii="宋体" w:hAnsi="宋体" w:eastAsia="宋体" w:cs="宋体"/>
                <w:bCs/>
                <w:color w:val="000000"/>
                <w:kern w:val="2"/>
                <w:sz w:val="21"/>
                <w:szCs w:val="21"/>
                <w:highlight w:val="none"/>
                <w:lang w:val="en-US" w:eastAsia="zh-CN" w:bidi="ar-SA"/>
              </w:rPr>
            </w:pPr>
            <w:r>
              <w:rPr>
                <w:rFonts w:hint="eastAsia" w:ascii="宋体" w:hAnsi="宋体" w:eastAsia="宋体" w:cs="宋体"/>
                <w:kern w:val="2"/>
                <w:sz w:val="21"/>
                <w:szCs w:val="21"/>
                <w:lang w:val="en-US" w:eastAsia="zh-CN" w:bidi="ar-SA"/>
              </w:rPr>
              <w:t>符合性审查项，投标人须在投标文件中提供承诺：</w:t>
            </w:r>
            <w:r>
              <w:rPr>
                <w:rFonts w:hint="eastAsia" w:ascii="宋体" w:hAnsi="宋体" w:eastAsia="宋体" w:cs="宋体"/>
                <w:b/>
                <w:bCs/>
                <w:kern w:val="2"/>
                <w:sz w:val="21"/>
                <w:szCs w:val="21"/>
                <w:lang w:val="en-US" w:eastAsia="zh-CN" w:bidi="ar-SA"/>
              </w:rPr>
              <w:t>承诺无标识项完全满足采购文件要求，如履约验收期间所投产品不满足采购文件要求，采购人有权解除合同并上报政府采购监督管理部门，中标人承担由此产生的一切后果及责任（承诺函格式详见投标文件/响应文件格式）</w:t>
            </w:r>
            <w:r>
              <w:rPr>
                <w:rFonts w:hint="eastAsia" w:ascii="宋体" w:hAnsi="宋体" w:eastAsia="宋体" w:cs="宋体"/>
                <w:kern w:val="2"/>
                <w:sz w:val="21"/>
                <w:szCs w:val="21"/>
                <w:lang w:val="en-US" w:eastAsia="zh-CN" w:bidi="ar-SA"/>
              </w:rPr>
              <w:t>。投标文件中未提供相应承诺或承诺的内容不满足要求的，</w:t>
            </w:r>
            <w:r>
              <w:rPr>
                <w:rFonts w:hint="eastAsia" w:ascii="宋体" w:hAnsi="宋体" w:eastAsia="宋体" w:cs="宋体"/>
                <w:b/>
                <w:bCs/>
                <w:kern w:val="2"/>
                <w:sz w:val="21"/>
                <w:szCs w:val="21"/>
                <w:lang w:val="en-US" w:eastAsia="zh-CN" w:bidi="ar-SA"/>
              </w:rPr>
              <w:t>投标无效。</w:t>
            </w:r>
          </w:p>
        </w:tc>
      </w:tr>
      <w:tr w14:paraId="6300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664CE76E">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5311250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如某项标识中包含多条技术参数或要求，则该项标识所含内容均需满足或优于</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文件要求，否则不予认可。</w:t>
            </w:r>
          </w:p>
          <w:p w14:paraId="65EE6D09">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kern w:val="0"/>
                <w:sz w:val="21"/>
                <w:szCs w:val="21"/>
                <w:highlight w:val="none"/>
              </w:rPr>
              <w:t>下述技术参数所涉及的具体物理尺寸</w:t>
            </w:r>
            <w:r>
              <w:rPr>
                <w:rFonts w:hint="eastAsia" w:ascii="宋体" w:hAnsi="宋体" w:eastAsia="宋体" w:cs="宋体"/>
                <w:kern w:val="0"/>
                <w:sz w:val="21"/>
                <w:szCs w:val="21"/>
                <w:highlight w:val="none"/>
                <w:lang w:eastAsia="zh-CN"/>
              </w:rPr>
              <w:t>：货物需求清单</w:t>
            </w:r>
            <w:r>
              <w:rPr>
                <w:rFonts w:hint="eastAsia" w:ascii="宋体" w:hAnsi="宋体" w:eastAsia="宋体" w:cs="宋体"/>
                <w:kern w:val="0"/>
                <w:sz w:val="21"/>
                <w:szCs w:val="21"/>
                <w:highlight w:val="none"/>
                <w:lang w:val="en-US" w:eastAsia="zh-CN"/>
              </w:rPr>
              <w:t>中明确允许偏离范围的，按货物需求清单</w:t>
            </w:r>
            <w:r>
              <w:rPr>
                <w:rFonts w:hint="eastAsia" w:ascii="宋体" w:hAnsi="宋体" w:eastAsia="宋体" w:cs="宋体"/>
                <w:sz w:val="21"/>
                <w:szCs w:val="21"/>
                <w:highlight w:val="none"/>
                <w:lang w:val="en-US" w:eastAsia="zh-CN"/>
              </w:rPr>
              <w:t>要求</w:t>
            </w:r>
            <w:r>
              <w:rPr>
                <w:rFonts w:hint="eastAsia" w:ascii="宋体" w:hAnsi="宋体" w:eastAsia="宋体" w:cs="宋体"/>
                <w:kern w:val="0"/>
                <w:sz w:val="21"/>
                <w:szCs w:val="21"/>
                <w:highlight w:val="none"/>
                <w:lang w:val="en-US" w:eastAsia="zh-CN"/>
              </w:rPr>
              <w:t>执行；货物需求清单中未明确允许偏离范围的，</w:t>
            </w:r>
            <w:r>
              <w:rPr>
                <w:rFonts w:hint="eastAsia" w:ascii="宋体" w:hAnsi="宋体" w:eastAsia="宋体" w:cs="宋体"/>
                <w:kern w:val="0"/>
                <w:sz w:val="21"/>
                <w:szCs w:val="21"/>
                <w:highlight w:val="none"/>
              </w:rPr>
              <w:t>允许±5%偏离</w:t>
            </w:r>
            <w:r>
              <w:rPr>
                <w:rFonts w:hint="eastAsia" w:ascii="宋体" w:hAnsi="宋体" w:eastAsia="宋体" w:cs="宋体"/>
                <w:sz w:val="21"/>
                <w:szCs w:val="21"/>
                <w:highlight w:val="none"/>
              </w:rPr>
              <w:t>。</w:t>
            </w:r>
          </w:p>
          <w:p w14:paraId="6FD9A094">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rPr>
              <w:t>针对</w:t>
            </w:r>
            <w:r>
              <w:rPr>
                <w:rFonts w:hint="eastAsia" w:ascii="宋体" w:hAnsi="宋体" w:eastAsia="宋体" w:cs="宋体"/>
                <w:b w:val="0"/>
                <w:bCs w:val="0"/>
                <w:color w:val="auto"/>
                <w:kern w:val="0"/>
                <w:sz w:val="21"/>
                <w:szCs w:val="21"/>
                <w:highlight w:val="none"/>
                <w:lang w:val="en-US" w:eastAsia="zh-CN" w:bidi="ar"/>
              </w:rPr>
              <w:t>货物需求清单中要求提供证明的技术参数及要求：</w:t>
            </w:r>
            <w:r>
              <w:rPr>
                <w:rFonts w:hint="eastAsia" w:ascii="宋体" w:hAnsi="宋体" w:eastAsia="宋体" w:cs="宋体"/>
                <w:b/>
                <w:bCs/>
                <w:color w:val="auto"/>
                <w:kern w:val="0"/>
                <w:sz w:val="21"/>
                <w:szCs w:val="21"/>
                <w:highlight w:val="none"/>
                <w:lang w:val="en-US" w:eastAsia="zh-CN" w:bidi="ar"/>
              </w:rPr>
              <w:t>未明确证明材料类型的</w:t>
            </w:r>
            <w:r>
              <w:rPr>
                <w:rFonts w:hint="eastAsia" w:ascii="宋体" w:hAnsi="宋体" w:eastAsia="宋体" w:cs="宋体"/>
                <w:b w:val="0"/>
                <w:bCs w:val="0"/>
                <w:color w:val="auto"/>
                <w:kern w:val="0"/>
                <w:sz w:val="21"/>
                <w:szCs w:val="21"/>
                <w:highlight w:val="none"/>
                <w:lang w:val="en-US" w:eastAsia="zh-CN" w:bidi="ar"/>
              </w:rPr>
              <w:t>，证明材料包括但不限于产品技术白皮书、产品技术说明书、产品彩页、产品（软件）功能截图、实物图片、厂家（制造商）官网截图、第三方机构出具的检测报告等（提供其中之一即可）。</w:t>
            </w:r>
            <w:r>
              <w:rPr>
                <w:rFonts w:hint="eastAsia" w:ascii="宋体" w:hAnsi="宋体" w:eastAsia="宋体" w:cs="宋体"/>
                <w:b/>
                <w:bCs/>
                <w:color w:val="auto"/>
                <w:kern w:val="0"/>
                <w:sz w:val="21"/>
                <w:szCs w:val="21"/>
                <w:highlight w:val="none"/>
                <w:lang w:val="en-US" w:eastAsia="zh-CN" w:bidi="ar"/>
              </w:rPr>
              <w:t>明确证明材料类型的，</w:t>
            </w:r>
            <w:r>
              <w:rPr>
                <w:rFonts w:hint="eastAsia" w:ascii="宋体" w:hAnsi="宋体" w:eastAsia="宋体" w:cs="宋体"/>
                <w:b w:val="0"/>
                <w:bCs w:val="0"/>
                <w:color w:val="auto"/>
                <w:kern w:val="0"/>
                <w:sz w:val="21"/>
                <w:szCs w:val="21"/>
                <w:highlight w:val="none"/>
                <w:u w:val="none"/>
              </w:rPr>
              <w:t>按</w:t>
            </w:r>
            <w:r>
              <w:rPr>
                <w:rFonts w:hint="eastAsia" w:ascii="宋体" w:hAnsi="宋体" w:eastAsia="宋体" w:cs="宋体"/>
                <w:b w:val="0"/>
                <w:bCs w:val="0"/>
                <w:color w:val="auto"/>
                <w:kern w:val="0"/>
                <w:sz w:val="21"/>
                <w:szCs w:val="21"/>
                <w:highlight w:val="none"/>
                <w:u w:val="none"/>
                <w:lang w:val="en-US" w:eastAsia="zh-CN"/>
              </w:rPr>
              <w:t>货物需求</w:t>
            </w:r>
            <w:r>
              <w:rPr>
                <w:rFonts w:hint="eastAsia" w:ascii="宋体" w:hAnsi="宋体" w:eastAsia="宋体" w:cs="宋体"/>
                <w:b w:val="0"/>
                <w:bCs w:val="0"/>
                <w:color w:val="auto"/>
                <w:kern w:val="0"/>
                <w:sz w:val="21"/>
                <w:szCs w:val="21"/>
                <w:highlight w:val="none"/>
                <w:u w:val="none"/>
              </w:rPr>
              <w:t>清单</w:t>
            </w:r>
            <w:r>
              <w:rPr>
                <w:rFonts w:hint="eastAsia" w:ascii="宋体" w:hAnsi="宋体" w:eastAsia="宋体" w:cs="宋体"/>
                <w:b w:val="0"/>
                <w:bCs w:val="0"/>
                <w:color w:val="auto"/>
                <w:kern w:val="0"/>
                <w:sz w:val="21"/>
                <w:szCs w:val="21"/>
                <w:highlight w:val="none"/>
                <w:u w:val="none"/>
                <w:lang w:val="en-US" w:eastAsia="zh-CN"/>
              </w:rPr>
              <w:t>中要求提供的证明材料类型执行</w:t>
            </w:r>
            <w:r>
              <w:rPr>
                <w:rFonts w:hint="eastAsia" w:ascii="宋体" w:hAnsi="宋体" w:eastAsia="宋体" w:cs="宋体"/>
                <w:b w:val="0"/>
                <w:bCs w:val="0"/>
                <w:color w:val="auto"/>
                <w:kern w:val="0"/>
                <w:sz w:val="21"/>
                <w:szCs w:val="21"/>
                <w:highlight w:val="none"/>
                <w:u w:val="none"/>
                <w:lang w:eastAsia="zh-CN"/>
              </w:rPr>
              <w:t>。</w:t>
            </w:r>
            <w:r>
              <w:rPr>
                <w:rFonts w:hint="eastAsia" w:ascii="宋体" w:hAnsi="宋体" w:eastAsia="宋体" w:cs="宋体"/>
                <w:b/>
                <w:bCs/>
                <w:color w:val="auto"/>
                <w:kern w:val="0"/>
                <w:sz w:val="21"/>
                <w:szCs w:val="21"/>
                <w:highlight w:val="none"/>
                <w:lang w:val="en-US" w:eastAsia="zh-CN" w:bidi="ar"/>
              </w:rPr>
              <w:t>未按以上要求提供证明材料的视为负偏离或未响应（为便于评审，建议投标人对证明材料中的关键参数进行标注）。</w:t>
            </w:r>
          </w:p>
          <w:p w14:paraId="767399DF">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000000"/>
                <w:sz w:val="21"/>
                <w:szCs w:val="21"/>
                <w:highlight w:val="none"/>
                <w:lang w:val="en-US" w:eastAsia="zh-CN"/>
              </w:rPr>
              <w:t>所属行业中标注“/”的品目，无须在《中小企业声明函》中列明。</w:t>
            </w:r>
          </w:p>
        </w:tc>
      </w:tr>
    </w:tbl>
    <w:p w14:paraId="71824D93">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sz w:val="24"/>
          <w:szCs w:val="24"/>
          <w:highlight w:val="none"/>
        </w:rPr>
      </w:pPr>
    </w:p>
    <w:p w14:paraId="3E2DDC7C">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b/>
          <w:bCs/>
          <w:color w:val="auto"/>
          <w:sz w:val="24"/>
          <w:szCs w:val="18"/>
          <w:highlight w:val="none"/>
        </w:rPr>
      </w:pPr>
      <w:r>
        <w:rPr>
          <w:rFonts w:hint="eastAsia" w:ascii="宋体" w:hAnsi="宋体" w:eastAsia="宋体" w:cs="宋体"/>
          <w:b/>
          <w:bCs/>
          <w:sz w:val="24"/>
          <w:szCs w:val="24"/>
          <w:highlight w:val="none"/>
          <w:lang w:eastAsia="zh-CN"/>
        </w:rPr>
        <w:t>（二）</w:t>
      </w:r>
      <w:r>
        <w:rPr>
          <w:rFonts w:hint="eastAsia" w:ascii="宋体" w:hAnsi="宋体" w:eastAsia="宋体" w:cs="宋体"/>
          <w:b/>
          <w:bCs/>
          <w:sz w:val="24"/>
          <w:szCs w:val="24"/>
          <w:highlight w:val="none"/>
          <w:lang w:val="en-US" w:eastAsia="zh-CN"/>
        </w:rPr>
        <w:t>货物需求</w:t>
      </w:r>
      <w:r>
        <w:rPr>
          <w:rFonts w:hint="eastAsia" w:ascii="宋体" w:hAnsi="宋体" w:eastAsia="宋体" w:cs="宋体"/>
          <w:b/>
          <w:bCs/>
          <w:sz w:val="24"/>
          <w:szCs w:val="24"/>
          <w:highlight w:val="none"/>
        </w:rPr>
        <w:t>清单</w:t>
      </w:r>
    </w:p>
    <w:tbl>
      <w:tblPr>
        <w:tblStyle w:val="3"/>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405"/>
        <w:gridCol w:w="5227"/>
        <w:gridCol w:w="1060"/>
        <w:gridCol w:w="960"/>
      </w:tblGrid>
      <w:tr w14:paraId="56A0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12" w:type="pct"/>
            <w:vAlign w:val="center"/>
          </w:tcPr>
          <w:p w14:paraId="49EEDF2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序号</w:t>
            </w:r>
          </w:p>
        </w:tc>
        <w:tc>
          <w:tcPr>
            <w:tcW w:w="761" w:type="pct"/>
            <w:vAlign w:val="center"/>
          </w:tcPr>
          <w:p w14:paraId="5FD3504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货物名称</w:t>
            </w:r>
          </w:p>
        </w:tc>
        <w:tc>
          <w:tcPr>
            <w:tcW w:w="2831" w:type="pct"/>
            <w:vAlign w:val="center"/>
          </w:tcPr>
          <w:p w14:paraId="3B1E9EF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技术参数及要求</w:t>
            </w:r>
          </w:p>
        </w:tc>
        <w:tc>
          <w:tcPr>
            <w:tcW w:w="574" w:type="pct"/>
            <w:vAlign w:val="center"/>
          </w:tcPr>
          <w:p w14:paraId="5151404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数量</w:t>
            </w:r>
          </w:p>
          <w:p w14:paraId="5C86586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（单位）</w:t>
            </w:r>
          </w:p>
        </w:tc>
        <w:tc>
          <w:tcPr>
            <w:tcW w:w="520" w:type="pct"/>
            <w:vAlign w:val="center"/>
          </w:tcPr>
          <w:p w14:paraId="3707A34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所属</w:t>
            </w:r>
          </w:p>
          <w:p w14:paraId="6261FC9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color w:val="auto"/>
                <w:sz w:val="24"/>
                <w:szCs w:val="18"/>
                <w:highlight w:val="none"/>
              </w:rPr>
            </w:pPr>
            <w:r>
              <w:rPr>
                <w:rFonts w:hint="eastAsia" w:asciiTheme="minorEastAsia" w:hAnsiTheme="minorEastAsia" w:eastAsiaTheme="minorEastAsia" w:cstheme="minorEastAsia"/>
                <w:b/>
                <w:bCs/>
                <w:color w:val="auto"/>
                <w:sz w:val="24"/>
                <w:szCs w:val="18"/>
                <w:highlight w:val="none"/>
              </w:rPr>
              <w:t>行业</w:t>
            </w:r>
          </w:p>
        </w:tc>
      </w:tr>
      <w:tr w14:paraId="1706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12" w:type="pct"/>
            <w:vAlign w:val="center"/>
          </w:tcPr>
          <w:p w14:paraId="0C6BD03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1</w:t>
            </w:r>
          </w:p>
        </w:tc>
        <w:tc>
          <w:tcPr>
            <w:tcW w:w="761" w:type="pct"/>
            <w:shd w:val="clear" w:color="auto" w:fill="auto"/>
            <w:vAlign w:val="center"/>
          </w:tcPr>
          <w:p w14:paraId="05FA802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b w:val="0"/>
                <w:bCs w:val="0"/>
                <w:color w:val="auto"/>
                <w:sz w:val="21"/>
                <w:szCs w:val="21"/>
                <w:highlight w:val="none"/>
              </w:rPr>
              <w:t>安全阀校验装置-1（中低压）</w:t>
            </w:r>
          </w:p>
        </w:tc>
        <w:tc>
          <w:tcPr>
            <w:tcW w:w="2831" w:type="pct"/>
            <w:shd w:val="clear" w:color="auto" w:fill="auto"/>
            <w:vAlign w:val="center"/>
          </w:tcPr>
          <w:p w14:paraId="5A24C21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val="0"/>
                <w:kern w:val="2"/>
                <w:sz w:val="21"/>
                <w:szCs w:val="21"/>
                <w:lang w:val="en-US" w:eastAsia="zh-CN" w:bidi="ar-SA"/>
              </w:rPr>
              <w:t>1.</w:t>
            </w:r>
            <w:r>
              <w:rPr>
                <w:rFonts w:hint="eastAsia" w:asciiTheme="minorEastAsia" w:hAnsiTheme="minorEastAsia" w:eastAsiaTheme="minorEastAsia" w:cstheme="minorEastAsia"/>
                <w:sz w:val="21"/>
                <w:szCs w:val="21"/>
                <w:lang w:val="en-US" w:eastAsia="zh-CN"/>
              </w:rPr>
              <w:t>适用口径：DN10-DN40各类螺纹安全阀。</w:t>
            </w:r>
          </w:p>
          <w:p w14:paraId="3455298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val="0"/>
                <w:kern w:val="2"/>
                <w:sz w:val="21"/>
                <w:szCs w:val="21"/>
                <w:lang w:val="en-US" w:eastAsia="zh-CN" w:bidi="ar-SA"/>
              </w:rPr>
              <w:t>2.</w:t>
            </w:r>
            <w:r>
              <w:rPr>
                <w:rFonts w:hint="eastAsia" w:asciiTheme="minorEastAsia" w:hAnsiTheme="minorEastAsia" w:eastAsiaTheme="minorEastAsia" w:cstheme="minorEastAsia"/>
                <w:sz w:val="21"/>
                <w:szCs w:val="21"/>
                <w:lang w:val="en-US" w:eastAsia="zh-CN"/>
              </w:rPr>
              <w:t>校验压力：至少覆盖4MPa-10MPa。</w:t>
            </w:r>
          </w:p>
          <w:p w14:paraId="08622AF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val="0"/>
                <w:kern w:val="2"/>
                <w:sz w:val="21"/>
                <w:szCs w:val="21"/>
                <w:lang w:val="en-US" w:eastAsia="zh-CN" w:bidi="ar-SA"/>
              </w:rPr>
              <w:t>3.</w:t>
            </w:r>
            <w:r>
              <w:rPr>
                <w:rFonts w:hint="eastAsia" w:asciiTheme="minorEastAsia" w:hAnsiTheme="minorEastAsia" w:eastAsiaTheme="minorEastAsia" w:cstheme="minorEastAsia"/>
                <w:sz w:val="21"/>
                <w:szCs w:val="21"/>
                <w:lang w:val="en-US" w:eastAsia="zh-CN"/>
              </w:rPr>
              <w:t>适用介质：氮气、压缩空气。</w:t>
            </w:r>
          </w:p>
          <w:p w14:paraId="24FF62F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val="0"/>
                <w:bCs w:val="0"/>
                <w:kern w:val="2"/>
                <w:sz w:val="21"/>
                <w:szCs w:val="21"/>
                <w:lang w:val="en-US" w:eastAsia="zh-CN" w:bidi="ar-SA"/>
              </w:rPr>
              <w:t>4.</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装夹方式：气动自动夹紧密封</w:t>
            </w:r>
            <w:r>
              <w:rPr>
                <w:rFonts w:hint="eastAsia" w:asciiTheme="minorEastAsia" w:hAnsiTheme="minorEastAsia" w:eastAsiaTheme="minorEastAsia" w:cstheme="minorEastAsia"/>
                <w:b/>
                <w:bCs/>
                <w:sz w:val="21"/>
                <w:szCs w:val="21"/>
                <w:lang w:val="en-US" w:eastAsia="zh-CN"/>
              </w:rPr>
              <w:t>（投标文件中提供证明材料进行佐证）。</w:t>
            </w:r>
          </w:p>
          <w:p w14:paraId="465EC3C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val="0"/>
                <w:kern w:val="2"/>
                <w:sz w:val="21"/>
                <w:szCs w:val="21"/>
                <w:lang w:val="en-US" w:eastAsia="zh-CN" w:bidi="ar-SA"/>
              </w:rPr>
              <w:t>5.</w:t>
            </w:r>
            <w:r>
              <w:rPr>
                <w:rFonts w:hint="eastAsia" w:asciiTheme="minorEastAsia" w:hAnsiTheme="minorEastAsia" w:eastAsiaTheme="minorEastAsia" w:cstheme="minorEastAsia"/>
                <w:sz w:val="21"/>
                <w:szCs w:val="21"/>
                <w:lang w:val="en-US" w:eastAsia="zh-CN"/>
              </w:rPr>
              <w:t>工位数：≥1个工位。</w:t>
            </w:r>
          </w:p>
          <w:p w14:paraId="110C986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6.</w:t>
            </w:r>
            <w:r>
              <w:rPr>
                <w:rFonts w:hint="eastAsia" w:asciiTheme="minorEastAsia" w:hAnsiTheme="minorEastAsia" w:eastAsiaTheme="minorEastAsia" w:cstheme="minorEastAsia"/>
                <w:sz w:val="21"/>
                <w:szCs w:val="21"/>
                <w:lang w:val="en-US" w:eastAsia="zh-CN"/>
              </w:rPr>
              <w:t>读取设</w:t>
            </w:r>
            <w:r>
              <w:rPr>
                <w:rFonts w:hint="eastAsia" w:asciiTheme="minorEastAsia" w:hAnsiTheme="minorEastAsia" w:eastAsiaTheme="minorEastAsia" w:cstheme="minorEastAsia"/>
                <w:sz w:val="21"/>
                <w:szCs w:val="21"/>
                <w:lang w:eastAsia="zh-CN"/>
              </w:rPr>
              <w:t>备</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采用成像技术、条码扫描、数字图像采集功能，实现对安全阀信息的快速识读。</w:t>
            </w:r>
          </w:p>
          <w:p w14:paraId="270FC0B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7.</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换盘机构：通过直线模组自动换盘，最大可</w:t>
            </w:r>
            <w:r>
              <w:rPr>
                <w:rFonts w:hint="eastAsia" w:asciiTheme="minorEastAsia" w:hAnsiTheme="minorEastAsia" w:eastAsiaTheme="minorEastAsia" w:cstheme="minorEastAsia"/>
                <w:color w:val="auto"/>
                <w:sz w:val="21"/>
                <w:szCs w:val="21"/>
                <w:lang w:eastAsia="zh-CN"/>
              </w:rPr>
              <w:t>容纳10个螺纹工装</w:t>
            </w:r>
            <w:r>
              <w:rPr>
                <w:rFonts w:hint="eastAsia" w:asciiTheme="minorEastAsia" w:hAnsiTheme="minorEastAsia" w:eastAsiaTheme="minorEastAsia" w:cstheme="minorEastAsia"/>
                <w:sz w:val="21"/>
                <w:szCs w:val="21"/>
                <w:lang w:eastAsia="zh-CN"/>
              </w:rPr>
              <w:t>自动切换</w:t>
            </w:r>
            <w:r>
              <w:rPr>
                <w:rFonts w:hint="eastAsia" w:asciiTheme="minorEastAsia" w:hAnsiTheme="minorEastAsia" w:eastAsiaTheme="minorEastAsia" w:cstheme="minorEastAsia"/>
                <w:b/>
                <w:bCs/>
                <w:sz w:val="21"/>
                <w:szCs w:val="21"/>
                <w:lang w:eastAsia="zh-CN"/>
              </w:rPr>
              <w:t>（投标文件中提供实物图片进行佐证）</w:t>
            </w:r>
            <w:r>
              <w:rPr>
                <w:rFonts w:hint="eastAsia" w:asciiTheme="minorEastAsia" w:hAnsiTheme="minorEastAsia" w:eastAsiaTheme="minorEastAsia" w:cstheme="minorEastAsia"/>
                <w:sz w:val="21"/>
                <w:szCs w:val="21"/>
                <w:lang w:eastAsia="zh-CN"/>
              </w:rPr>
              <w:t>，可根据安全阀的口径信息实现自动换盘。</w:t>
            </w:r>
          </w:p>
          <w:p w14:paraId="0D45BA8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8.</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升压控制方式：手动、自动一体</w:t>
            </w:r>
            <w:r>
              <w:rPr>
                <w:rFonts w:hint="eastAsia" w:asciiTheme="minorEastAsia" w:hAnsiTheme="minorEastAsia" w:eastAsiaTheme="minorEastAsia" w:cstheme="minorEastAsia"/>
                <w:b/>
                <w:bCs/>
                <w:sz w:val="21"/>
                <w:szCs w:val="21"/>
                <w:lang w:eastAsia="zh-CN"/>
              </w:rPr>
              <w:t>（投标文件中提供实物图片进行佐证），</w:t>
            </w:r>
            <w:r>
              <w:rPr>
                <w:rFonts w:hint="eastAsia" w:asciiTheme="minorEastAsia" w:hAnsiTheme="minorEastAsia" w:eastAsiaTheme="minorEastAsia" w:cstheme="minorEastAsia"/>
                <w:sz w:val="21"/>
                <w:szCs w:val="21"/>
                <w:lang w:eastAsia="zh-CN"/>
              </w:rPr>
              <w:t>升压到整定压力90%以后，速率</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0.01MPa/s的要求。</w:t>
            </w:r>
          </w:p>
          <w:p w14:paraId="2AB584E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9.</w:t>
            </w:r>
            <w:r>
              <w:rPr>
                <w:rFonts w:hint="eastAsia" w:asciiTheme="minorEastAsia" w:hAnsiTheme="minorEastAsia" w:eastAsiaTheme="minorEastAsia" w:cstheme="minorEastAsia"/>
                <w:sz w:val="21"/>
                <w:szCs w:val="21"/>
                <w:lang w:eastAsia="zh-CN"/>
              </w:rPr>
              <w:t>试验容器：满足</w:t>
            </w:r>
            <w:r>
              <w:rPr>
                <w:rFonts w:hint="eastAsia" w:asciiTheme="minorEastAsia" w:hAnsiTheme="minorEastAsia" w:eastAsiaTheme="minorEastAsia" w:cstheme="minorEastAsia"/>
                <w:sz w:val="21"/>
                <w:szCs w:val="21"/>
              </w:rPr>
              <w:t>TSG92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承压类特种设备安全附件安全技术规程》</w:t>
            </w:r>
            <w:r>
              <w:rPr>
                <w:rFonts w:hint="eastAsia" w:asciiTheme="minorEastAsia" w:hAnsiTheme="minorEastAsia" w:eastAsiaTheme="minorEastAsia" w:cstheme="minorEastAsia"/>
                <w:sz w:val="21"/>
                <w:szCs w:val="21"/>
                <w:lang w:eastAsia="zh-CN"/>
              </w:rPr>
              <w:t>要求。</w:t>
            </w:r>
          </w:p>
          <w:p w14:paraId="123804A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10.</w:t>
            </w:r>
            <w:r>
              <w:rPr>
                <w:rFonts w:hint="eastAsia" w:asciiTheme="minorEastAsia" w:hAnsiTheme="minorEastAsia" w:eastAsiaTheme="minorEastAsia" w:cstheme="minorEastAsia"/>
                <w:sz w:val="21"/>
                <w:szCs w:val="21"/>
                <w:lang w:eastAsia="zh-CN"/>
              </w:rPr>
              <w:t>试验管路：满足</w:t>
            </w:r>
            <w:r>
              <w:rPr>
                <w:rFonts w:hint="eastAsia" w:asciiTheme="minorEastAsia" w:hAnsiTheme="minorEastAsia" w:eastAsiaTheme="minorEastAsia" w:cstheme="minorEastAsia"/>
                <w:sz w:val="21"/>
                <w:szCs w:val="21"/>
              </w:rPr>
              <w:t>TSG92《承压类特种设备安全附件安全技术规程》</w:t>
            </w:r>
            <w:r>
              <w:rPr>
                <w:rFonts w:hint="eastAsia" w:asciiTheme="minorEastAsia" w:hAnsiTheme="minorEastAsia" w:eastAsiaTheme="minorEastAsia" w:cstheme="minorEastAsia"/>
                <w:sz w:val="21"/>
                <w:szCs w:val="21"/>
                <w:lang w:eastAsia="zh-CN"/>
              </w:rPr>
              <w:t>要求。</w:t>
            </w:r>
          </w:p>
          <w:p w14:paraId="2C1540F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11.</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一体化</w:t>
            </w:r>
            <w:r>
              <w:rPr>
                <w:rFonts w:hint="eastAsia" w:asciiTheme="minorEastAsia" w:hAnsiTheme="minorEastAsia" w:eastAsiaTheme="minorEastAsia" w:cstheme="minorEastAsia"/>
                <w:sz w:val="21"/>
                <w:szCs w:val="21"/>
                <w:lang w:val="en-US" w:eastAsia="zh-CN"/>
              </w:rPr>
              <w:t>集成</w:t>
            </w:r>
            <w:r>
              <w:rPr>
                <w:rFonts w:hint="eastAsia" w:asciiTheme="minorEastAsia" w:hAnsiTheme="minorEastAsia" w:eastAsiaTheme="minorEastAsia" w:cstheme="minorEastAsia"/>
                <w:color w:val="auto"/>
                <w:sz w:val="21"/>
                <w:szCs w:val="21"/>
                <w:lang w:eastAsia="zh-CN"/>
              </w:rPr>
              <w:t>激光打标机</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lang w:eastAsia="zh-CN"/>
              </w:rPr>
              <w:t>投标文件中提供实物</w:t>
            </w:r>
            <w:r>
              <w:rPr>
                <w:rFonts w:hint="eastAsia" w:asciiTheme="minorEastAsia" w:hAnsiTheme="minorEastAsia" w:eastAsiaTheme="minorEastAsia" w:cstheme="minorEastAsia"/>
                <w:b/>
                <w:bCs/>
                <w:color w:val="auto"/>
                <w:lang w:val="en-US" w:eastAsia="zh-CN"/>
              </w:rPr>
              <w:t>实拍</w:t>
            </w:r>
            <w:r>
              <w:rPr>
                <w:rFonts w:hint="eastAsia" w:asciiTheme="minorEastAsia" w:hAnsiTheme="minorEastAsia" w:eastAsiaTheme="minorEastAsia" w:cstheme="minorEastAsia"/>
                <w:b/>
                <w:bCs/>
                <w:color w:val="auto"/>
                <w:lang w:eastAsia="zh-CN"/>
              </w:rPr>
              <w:t>图</w:t>
            </w:r>
            <w:r>
              <w:rPr>
                <w:rFonts w:hint="eastAsia" w:asciiTheme="minorEastAsia" w:hAnsiTheme="minorEastAsia" w:eastAsiaTheme="minorEastAsia" w:cstheme="minorEastAsia"/>
                <w:b/>
                <w:bCs/>
                <w:color w:val="auto"/>
                <w:lang w:val="en-US" w:eastAsia="zh-CN"/>
              </w:rPr>
              <w:t>片进行佐证</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color w:val="auto"/>
                <w:sz w:val="21"/>
                <w:szCs w:val="21"/>
                <w:lang w:eastAsia="zh-CN"/>
              </w:rPr>
              <w:t>：功率调整范围：10～100%；振镜精度：≤22uRad</w:t>
            </w:r>
            <w:r>
              <w:rPr>
                <w:rFonts w:hint="eastAsia" w:asciiTheme="minorEastAsia" w:hAnsiTheme="minorEastAsia" w:eastAsiaTheme="minorEastAsia" w:cstheme="minorEastAsia"/>
                <w:b/>
                <w:bCs/>
                <w:color w:val="auto"/>
                <w:lang w:eastAsia="zh-CN"/>
              </w:rPr>
              <w:t>。</w:t>
            </w:r>
          </w:p>
          <w:p w14:paraId="57DE25E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12.</w:t>
            </w:r>
            <w:r>
              <w:rPr>
                <w:rFonts w:hint="eastAsia" w:asciiTheme="minorEastAsia" w:hAnsiTheme="minorEastAsia" w:eastAsiaTheme="minorEastAsia" w:cstheme="minorEastAsia"/>
                <w:sz w:val="21"/>
                <w:szCs w:val="21"/>
                <w:lang w:eastAsia="zh-CN"/>
              </w:rPr>
              <w:t>重复频率：30</w:t>
            </w:r>
            <w:r>
              <w:rPr>
                <w:rFonts w:hint="eastAsia" w:asciiTheme="minorEastAsia" w:hAnsiTheme="minorEastAsia" w:eastAsiaTheme="minorEastAsia" w:cstheme="minorEastAsia"/>
                <w:sz w:val="21"/>
                <w:szCs w:val="21"/>
                <w:lang w:val="en-US" w:eastAsia="zh-CN"/>
              </w:rPr>
              <w:t>k</w:t>
            </w:r>
            <w:r>
              <w:rPr>
                <w:rFonts w:hint="eastAsia" w:asciiTheme="minorEastAsia" w:hAnsiTheme="minorEastAsia" w:eastAsiaTheme="minorEastAsia" w:cstheme="minorEastAsia"/>
                <w:sz w:val="21"/>
                <w:szCs w:val="21"/>
                <w:lang w:eastAsia="zh-CN"/>
              </w:rPr>
              <w:t>H</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60</w:t>
            </w:r>
            <w:r>
              <w:rPr>
                <w:rFonts w:hint="eastAsia" w:asciiTheme="minorEastAsia" w:hAnsiTheme="minorEastAsia" w:eastAsiaTheme="minorEastAsia" w:cstheme="minorEastAsia"/>
                <w:sz w:val="21"/>
                <w:szCs w:val="21"/>
                <w:lang w:val="en-US" w:eastAsia="zh-CN"/>
              </w:rPr>
              <w:t>k</w:t>
            </w:r>
            <w:r>
              <w:rPr>
                <w:rFonts w:hint="eastAsia" w:asciiTheme="minorEastAsia" w:hAnsiTheme="minorEastAsia" w:eastAsiaTheme="minorEastAsia" w:cstheme="minorEastAsia"/>
                <w:sz w:val="21"/>
                <w:szCs w:val="21"/>
                <w:lang w:eastAsia="zh-CN"/>
              </w:rPr>
              <w:t>Hz内置式一体化安装，通讯方式：支持UDP(或TCP)触发和数据文件检索触发两种触发方式。</w:t>
            </w:r>
          </w:p>
          <w:p w14:paraId="379D013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13.</w:t>
            </w:r>
            <w:r>
              <w:rPr>
                <w:rFonts w:hint="eastAsia" w:asciiTheme="minorEastAsia" w:hAnsiTheme="minorEastAsia" w:eastAsiaTheme="minorEastAsia" w:cstheme="minorEastAsia"/>
                <w:sz w:val="21"/>
                <w:szCs w:val="21"/>
                <w:lang w:val="en-US" w:eastAsia="zh-CN"/>
              </w:rPr>
              <w:t>数据采集器：≥</w:t>
            </w:r>
            <w:r>
              <w:rPr>
                <w:rFonts w:hint="eastAsia" w:asciiTheme="minorEastAsia" w:hAnsiTheme="minorEastAsia" w:eastAsiaTheme="minorEastAsia" w:cstheme="minorEastAsia"/>
                <w:sz w:val="21"/>
                <w:szCs w:val="21"/>
                <w:lang w:eastAsia="zh-CN"/>
              </w:rPr>
              <w:t>17</w:t>
            </w:r>
            <w:r>
              <w:rPr>
                <w:rFonts w:hint="eastAsia" w:asciiTheme="minorEastAsia" w:hAnsiTheme="minorEastAsia" w:eastAsiaTheme="minorEastAsia" w:cstheme="minorEastAsia"/>
                <w:sz w:val="21"/>
                <w:szCs w:val="21"/>
                <w:lang w:val="en-US" w:eastAsia="zh-CN"/>
              </w:rPr>
              <w:t>英寸</w:t>
            </w:r>
            <w:r>
              <w:rPr>
                <w:rFonts w:hint="eastAsia" w:asciiTheme="minorEastAsia" w:hAnsiTheme="minorEastAsia" w:eastAsiaTheme="minorEastAsia" w:cstheme="minorEastAsia"/>
                <w:sz w:val="21"/>
                <w:szCs w:val="21"/>
                <w:lang w:eastAsia="zh-CN"/>
              </w:rPr>
              <w:t>高清电容触摸屏，内存：</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16G，存储：</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512G，支持USB.485或网口等方式与数据采集单元及内置激光打标机进行信息交互。</w:t>
            </w:r>
          </w:p>
          <w:p w14:paraId="40DCB56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kern w:val="2"/>
                <w:sz w:val="21"/>
                <w:szCs w:val="21"/>
                <w:lang w:val="en-US" w:eastAsia="zh-CN" w:bidi="ar-SA"/>
              </w:rPr>
              <w:t>14.</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校验</w:t>
            </w:r>
            <w:r>
              <w:rPr>
                <w:rFonts w:hint="eastAsia" w:asciiTheme="minorEastAsia" w:hAnsiTheme="minorEastAsia" w:eastAsiaTheme="minorEastAsia" w:cstheme="minorEastAsia"/>
                <w:sz w:val="21"/>
                <w:szCs w:val="21"/>
                <w:lang w:val="en-US" w:eastAsia="zh-CN"/>
              </w:rPr>
              <w:t>系统：</w:t>
            </w:r>
            <w:r>
              <w:rPr>
                <w:rFonts w:hint="eastAsia" w:asciiTheme="minorEastAsia" w:hAnsiTheme="minorEastAsia" w:eastAsiaTheme="minorEastAsia" w:cstheme="minorEastAsia"/>
                <w:sz w:val="21"/>
                <w:szCs w:val="21"/>
                <w:lang w:eastAsia="zh-CN"/>
              </w:rPr>
              <w:t>内置数字化校验软件实时采集安全阀的整定压力与密封压力，支持同步获取待校验与已完成校验的数据列表</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lang w:eastAsia="zh-CN"/>
              </w:rPr>
              <w:t>投标文件中提供软件功能截图</w:t>
            </w:r>
            <w:r>
              <w:rPr>
                <w:rFonts w:hint="eastAsia" w:asciiTheme="minorEastAsia" w:hAnsiTheme="minorEastAsia" w:eastAsiaTheme="minorEastAsia" w:cstheme="minorEastAsia"/>
                <w:b/>
                <w:bCs/>
                <w:lang w:val="en-US" w:eastAsia="zh-CN"/>
              </w:rPr>
              <w:t>进行佐证</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eastAsia="zh-CN"/>
              </w:rPr>
              <w:t>。</w:t>
            </w:r>
          </w:p>
          <w:p w14:paraId="537E2B4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15.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数字化校验软件，实现对安全阀校验过程的数字化采集。安全阀数据的</w:t>
            </w:r>
            <w:r>
              <w:rPr>
                <w:rFonts w:hint="eastAsia" w:asciiTheme="minorEastAsia" w:hAnsiTheme="minorEastAsia" w:eastAsiaTheme="minorEastAsia" w:cstheme="minorEastAsia"/>
                <w:sz w:val="21"/>
                <w:szCs w:val="21"/>
                <w:lang w:val="en-US" w:eastAsia="zh-CN"/>
              </w:rPr>
              <w:t>扫码</w:t>
            </w:r>
            <w:r>
              <w:rPr>
                <w:rFonts w:hint="eastAsia" w:asciiTheme="minorEastAsia" w:hAnsiTheme="minorEastAsia" w:eastAsiaTheme="minorEastAsia" w:cstheme="minorEastAsia"/>
                <w:sz w:val="21"/>
                <w:szCs w:val="21"/>
                <w:lang w:eastAsia="zh-CN"/>
              </w:rPr>
              <w:t>获取和</w:t>
            </w:r>
            <w:r>
              <w:rPr>
                <w:rFonts w:hint="eastAsia" w:asciiTheme="minorEastAsia" w:hAnsiTheme="minorEastAsia" w:eastAsiaTheme="minorEastAsia" w:cstheme="minorEastAsia"/>
                <w:sz w:val="21"/>
                <w:szCs w:val="21"/>
                <w:lang w:val="en-US" w:eastAsia="zh-CN"/>
              </w:rPr>
              <w:t>编辑</w:t>
            </w:r>
            <w:r>
              <w:rPr>
                <w:rFonts w:hint="eastAsia" w:asciiTheme="minorEastAsia" w:hAnsiTheme="minorEastAsia" w:eastAsiaTheme="minorEastAsia" w:cstheme="minorEastAsia"/>
                <w:sz w:val="21"/>
                <w:szCs w:val="21"/>
                <w:lang w:eastAsia="zh-CN"/>
              </w:rPr>
              <w:t>修改，</w:t>
            </w:r>
            <w:r>
              <w:rPr>
                <w:rFonts w:hint="eastAsia" w:asciiTheme="minorEastAsia" w:hAnsiTheme="minorEastAsia" w:eastAsiaTheme="minorEastAsia" w:cstheme="minorEastAsia"/>
                <w:sz w:val="21"/>
                <w:szCs w:val="21"/>
                <w:lang w:val="en-US" w:eastAsia="zh-CN"/>
              </w:rPr>
              <w:t>具有</w:t>
            </w:r>
            <w:r>
              <w:rPr>
                <w:rFonts w:hint="eastAsia" w:asciiTheme="minorEastAsia" w:hAnsiTheme="minorEastAsia" w:eastAsiaTheme="minorEastAsia" w:cstheme="minorEastAsia"/>
                <w:sz w:val="21"/>
                <w:szCs w:val="21"/>
                <w:lang w:eastAsia="zh-CN"/>
              </w:rPr>
              <w:t>外观检查和拆卸</w:t>
            </w:r>
            <w:r>
              <w:rPr>
                <w:rFonts w:hint="eastAsia" w:asciiTheme="minorEastAsia" w:hAnsiTheme="minorEastAsia" w:eastAsiaTheme="minorEastAsia" w:cstheme="minorEastAsia"/>
                <w:sz w:val="21"/>
                <w:szCs w:val="21"/>
                <w:lang w:val="en-US" w:eastAsia="zh-CN"/>
              </w:rPr>
              <w:t>维修</w:t>
            </w:r>
            <w:r>
              <w:rPr>
                <w:rFonts w:hint="eastAsia" w:asciiTheme="minorEastAsia" w:hAnsiTheme="minorEastAsia" w:eastAsiaTheme="minorEastAsia" w:cstheme="minorEastAsia"/>
                <w:sz w:val="21"/>
                <w:szCs w:val="21"/>
                <w:lang w:eastAsia="zh-CN"/>
              </w:rPr>
              <w:t>的内容，测试过程中可通过软件直接</w:t>
            </w:r>
            <w:r>
              <w:rPr>
                <w:rFonts w:hint="eastAsia" w:asciiTheme="minorEastAsia" w:hAnsiTheme="minorEastAsia" w:eastAsiaTheme="minorEastAsia" w:cstheme="minorEastAsia"/>
                <w:sz w:val="21"/>
                <w:szCs w:val="21"/>
                <w:lang w:val="en-US" w:eastAsia="zh-CN"/>
              </w:rPr>
              <w:t>获取</w:t>
            </w:r>
            <w:r>
              <w:rPr>
                <w:rFonts w:hint="eastAsia" w:asciiTheme="minorEastAsia" w:hAnsiTheme="minorEastAsia" w:eastAsiaTheme="minorEastAsia" w:cstheme="minorEastAsia"/>
                <w:sz w:val="21"/>
                <w:szCs w:val="21"/>
                <w:lang w:eastAsia="zh-CN"/>
              </w:rPr>
              <w:t>整定压力，测试压力曲线可体现安全阀三次整定压力和</w:t>
            </w:r>
            <w:r>
              <w:rPr>
                <w:rFonts w:hint="eastAsia" w:asciiTheme="minorEastAsia" w:hAnsiTheme="minorEastAsia" w:eastAsiaTheme="minorEastAsia" w:cstheme="minorEastAsia"/>
                <w:sz w:val="21"/>
                <w:szCs w:val="21"/>
                <w:lang w:val="en-US" w:eastAsia="zh-CN"/>
              </w:rPr>
              <w:t>一次</w:t>
            </w:r>
            <w:r>
              <w:rPr>
                <w:rFonts w:hint="eastAsia" w:asciiTheme="minorEastAsia" w:hAnsiTheme="minorEastAsia" w:eastAsiaTheme="minorEastAsia" w:cstheme="minorEastAsia"/>
                <w:sz w:val="21"/>
                <w:szCs w:val="21"/>
                <w:lang w:eastAsia="zh-CN"/>
              </w:rPr>
              <w:t>密封压力的完整过程</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lang w:eastAsia="zh-CN"/>
              </w:rPr>
              <w:t>投标文件中提供软件功能截图</w:t>
            </w:r>
            <w:r>
              <w:rPr>
                <w:rFonts w:hint="eastAsia" w:asciiTheme="minorEastAsia" w:hAnsiTheme="minorEastAsia" w:eastAsiaTheme="minorEastAsia" w:cstheme="minorEastAsia"/>
                <w:b/>
                <w:bCs/>
                <w:lang w:val="en-US" w:eastAsia="zh-CN"/>
              </w:rPr>
              <w:t>进行佐证</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eastAsia="zh-CN"/>
              </w:rPr>
              <w:t>。</w:t>
            </w:r>
          </w:p>
          <w:p w14:paraId="415D1AA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16.</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支持实时数据上传，可实现双向实时数据对接，同步获取待校验与已完成校验的数据列表，可根据规程要求自动判断安全阀校验测试结果是否合格，可实现与客户特种设备安全阀校验管理系统的双向实时数据对接（</w:t>
            </w:r>
            <w:r>
              <w:rPr>
                <w:rFonts w:hint="eastAsia" w:asciiTheme="minorEastAsia" w:hAnsiTheme="minorEastAsia" w:eastAsiaTheme="minorEastAsia" w:cstheme="minorEastAsia"/>
                <w:b/>
                <w:bCs/>
                <w:lang w:eastAsia="zh-CN"/>
              </w:rPr>
              <w:t>投标文件中</w:t>
            </w:r>
            <w:r>
              <w:rPr>
                <w:rFonts w:hint="eastAsia" w:asciiTheme="minorEastAsia" w:hAnsiTheme="minorEastAsia" w:eastAsiaTheme="minorEastAsia" w:cstheme="minorEastAsia"/>
                <w:b/>
                <w:bCs/>
                <w:lang w:val="en-US" w:eastAsia="zh-CN"/>
              </w:rPr>
              <w:t>需</w:t>
            </w:r>
            <w:r>
              <w:rPr>
                <w:rFonts w:hint="eastAsia" w:asciiTheme="minorEastAsia" w:hAnsiTheme="minorEastAsia" w:eastAsiaTheme="minorEastAsia" w:cstheme="minorEastAsia"/>
                <w:b/>
                <w:bCs/>
                <w:lang w:eastAsia="zh-CN"/>
              </w:rPr>
              <w:t>提供</w:t>
            </w:r>
            <w:r>
              <w:rPr>
                <w:rFonts w:hint="eastAsia" w:asciiTheme="minorEastAsia" w:hAnsiTheme="minorEastAsia" w:eastAsiaTheme="minorEastAsia" w:cstheme="minorEastAsia"/>
                <w:b/>
                <w:bCs/>
                <w:lang w:val="en-US" w:eastAsia="zh-CN"/>
              </w:rPr>
              <w:t>证明材料进行佐证</w:t>
            </w:r>
            <w:r>
              <w:rPr>
                <w:rFonts w:hint="eastAsia" w:asciiTheme="minorEastAsia" w:hAnsiTheme="minorEastAsia" w:eastAsiaTheme="minorEastAsia" w:cstheme="minorEastAsia"/>
                <w:sz w:val="21"/>
                <w:szCs w:val="21"/>
                <w:lang w:eastAsia="zh-CN"/>
              </w:rPr>
              <w:t>）。</w:t>
            </w:r>
          </w:p>
        </w:tc>
        <w:tc>
          <w:tcPr>
            <w:tcW w:w="574" w:type="pct"/>
            <w:shd w:val="clear" w:color="auto" w:fill="auto"/>
            <w:vAlign w:val="center"/>
          </w:tcPr>
          <w:p w14:paraId="1811848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1</w:t>
            </w:r>
          </w:p>
        </w:tc>
        <w:tc>
          <w:tcPr>
            <w:tcW w:w="520" w:type="pct"/>
            <w:vAlign w:val="center"/>
          </w:tcPr>
          <w:p w14:paraId="3627EFC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color w:val="auto"/>
                <w:sz w:val="24"/>
                <w:szCs w:val="18"/>
                <w:highlight w:val="none"/>
              </w:rPr>
            </w:pPr>
            <w:r>
              <w:rPr>
                <w:rFonts w:hint="eastAsia" w:asciiTheme="minorEastAsia" w:hAnsiTheme="minorEastAsia" w:eastAsiaTheme="minorEastAsia" w:cstheme="minorEastAsia"/>
                <w:bCs/>
                <w:color w:val="auto"/>
                <w:sz w:val="24"/>
                <w:szCs w:val="18"/>
                <w:highlight w:val="none"/>
                <w:lang w:val="en-US" w:eastAsia="zh-CN"/>
              </w:rPr>
              <w:t>工业</w:t>
            </w:r>
          </w:p>
        </w:tc>
      </w:tr>
      <w:tr w14:paraId="75C6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12" w:type="pct"/>
            <w:vAlign w:val="center"/>
          </w:tcPr>
          <w:p w14:paraId="366E895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2</w:t>
            </w:r>
          </w:p>
        </w:tc>
        <w:tc>
          <w:tcPr>
            <w:tcW w:w="761" w:type="pct"/>
            <w:shd w:val="clear" w:color="auto" w:fill="auto"/>
            <w:vAlign w:val="center"/>
          </w:tcPr>
          <w:p w14:paraId="77D2A49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安全阀校验装置-2（高压）</w:t>
            </w:r>
          </w:p>
        </w:tc>
        <w:tc>
          <w:tcPr>
            <w:tcW w:w="2831" w:type="pct"/>
            <w:shd w:val="clear" w:color="auto" w:fill="auto"/>
            <w:vAlign w:val="center"/>
          </w:tcPr>
          <w:p w14:paraId="69792621">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校验</w:t>
            </w:r>
            <w:r>
              <w:rPr>
                <w:rFonts w:hint="eastAsia" w:asciiTheme="minorEastAsia" w:hAnsiTheme="minorEastAsia" w:eastAsiaTheme="minorEastAsia" w:cstheme="minorEastAsia"/>
              </w:rPr>
              <w:t>安全阀</w:t>
            </w:r>
            <w:r>
              <w:rPr>
                <w:rFonts w:hint="eastAsia" w:asciiTheme="minorEastAsia" w:hAnsiTheme="minorEastAsia" w:eastAsiaTheme="minorEastAsia" w:cstheme="minorEastAsia"/>
                <w:lang w:val="en-US" w:eastAsia="zh-CN"/>
              </w:rPr>
              <w:t>开启</w:t>
            </w:r>
            <w:r>
              <w:rPr>
                <w:rFonts w:hint="eastAsia" w:asciiTheme="minorEastAsia" w:hAnsiTheme="minorEastAsia" w:eastAsiaTheme="minorEastAsia" w:cstheme="minorEastAsia"/>
              </w:rPr>
              <w:t>压力：</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42MPa。</w:t>
            </w:r>
          </w:p>
          <w:p w14:paraId="3E321C45">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校验</w:t>
            </w:r>
            <w:r>
              <w:rPr>
                <w:rFonts w:hint="eastAsia" w:asciiTheme="minorEastAsia" w:hAnsiTheme="minorEastAsia" w:eastAsiaTheme="minorEastAsia" w:cstheme="minorEastAsia"/>
              </w:rPr>
              <w:t>安全阀</w:t>
            </w:r>
            <w:r>
              <w:rPr>
                <w:rFonts w:hint="eastAsia" w:asciiTheme="minorEastAsia" w:hAnsiTheme="minorEastAsia" w:eastAsiaTheme="minorEastAsia" w:cstheme="minorEastAsia"/>
                <w:lang w:val="en-US" w:eastAsia="zh-CN"/>
              </w:rPr>
              <w:t>公称直径</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≥40</w:t>
            </w:r>
            <w:r>
              <w:rPr>
                <w:rFonts w:hint="eastAsia" w:asciiTheme="minorEastAsia" w:hAnsiTheme="minorEastAsia" w:eastAsiaTheme="minorEastAsia" w:cstheme="minorEastAsia"/>
                <w:spacing w:val="-1"/>
                <w:sz w:val="21"/>
                <w:szCs w:val="21"/>
                <w:lang w:val="en-US" w:eastAsia="zh-CN"/>
              </w:rPr>
              <w:t>0</w:t>
            </w:r>
            <w:r>
              <w:rPr>
                <w:rFonts w:hint="eastAsia" w:asciiTheme="minorEastAsia" w:hAnsiTheme="minorEastAsia" w:eastAsiaTheme="minorEastAsia" w:cstheme="minorEastAsia"/>
                <w:spacing w:val="-1"/>
                <w:sz w:val="24"/>
                <w:szCs w:val="24"/>
                <w:lang w:eastAsia="zh-CN"/>
              </w:rPr>
              <w:t>mm</w:t>
            </w:r>
            <w:r>
              <w:rPr>
                <w:rFonts w:hint="eastAsia" w:asciiTheme="minorEastAsia" w:hAnsiTheme="minorEastAsia" w:eastAsiaTheme="minorEastAsia" w:cstheme="minorEastAsia"/>
              </w:rPr>
              <w:t>。</w:t>
            </w:r>
          </w:p>
          <w:p w14:paraId="737DF7FF">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法兰连接件</w:t>
            </w:r>
            <w:r>
              <w:rPr>
                <w:rFonts w:hint="eastAsia" w:asciiTheme="minorEastAsia" w:hAnsiTheme="minorEastAsia" w:eastAsiaTheme="minorEastAsia" w:cstheme="minorEastAsia"/>
              </w:rPr>
              <w:t>满足DN15-400mm</w:t>
            </w:r>
            <w:r>
              <w:rPr>
                <w:rFonts w:hint="eastAsia" w:asciiTheme="minorEastAsia" w:hAnsiTheme="minorEastAsia" w:eastAsiaTheme="minorEastAsia" w:cstheme="minorEastAsia"/>
                <w:lang w:val="en-US" w:eastAsia="zh-CN"/>
              </w:rPr>
              <w:t>全尺寸。</w:t>
            </w:r>
          </w:p>
          <w:p w14:paraId="2365E1CC">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螺纹安全阀英制连接件：1/4″、1/2″、3/4″、1″、5/4″、3/2″、2″、2.5″、3″共9种规格</w:t>
            </w:r>
            <w:r>
              <w:rPr>
                <w:rFonts w:hint="eastAsia" w:asciiTheme="minorEastAsia" w:hAnsiTheme="minorEastAsia" w:eastAsiaTheme="minorEastAsia" w:cstheme="minorEastAsia"/>
                <w:lang w:eastAsia="zh-CN"/>
              </w:rPr>
              <w:t>。</w:t>
            </w:r>
          </w:p>
          <w:p w14:paraId="7A1295AB">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螺纹安全阀公制连接件：M24×2、M27×1.5、M30×1.5、M33×1.5、 M33×2、M36×2、M39×1.5共7种规格。</w:t>
            </w:r>
          </w:p>
          <w:p w14:paraId="77D5879E">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压力表精度：</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0.4级</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量程至少包括</w:t>
            </w:r>
            <w:r>
              <w:rPr>
                <w:rFonts w:hint="eastAsia" w:asciiTheme="minorEastAsia" w:hAnsiTheme="minorEastAsia" w:eastAsiaTheme="minorEastAsia" w:cstheme="minorEastAsia"/>
              </w:rPr>
              <w:t>0-1.6MPa、0-6MPa、0-16MPa、0-60MPa</w:t>
            </w:r>
            <w:r>
              <w:rPr>
                <w:rFonts w:hint="eastAsia" w:asciiTheme="minorEastAsia" w:hAnsiTheme="minorEastAsia" w:eastAsiaTheme="minorEastAsia" w:cstheme="minorEastAsia"/>
                <w:lang w:val="en-US" w:eastAsia="zh-CN"/>
              </w:rPr>
              <w:t>,表盘直径≥150mm；压力变送器精度：≤0.5%，量程同精密压力表量程，每组传感器在面板上配置单独显示表头。</w:t>
            </w:r>
          </w:p>
          <w:p w14:paraId="2259B79E">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带气体增压泵，最大至42MPa。</w:t>
            </w:r>
          </w:p>
          <w:p w14:paraId="2527E87E">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★高压储气瓶：</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1L碳纤维气瓶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证明材料进行佐证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w:t>
            </w:r>
          </w:p>
          <w:p w14:paraId="52EFC8A7">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夹紧方式：夹紧台最大夹紧力</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25吨，配夹紧压力对照表，在试压过程中需确保夹紧力稳定，安全阀不松动。在系统内校验压力超过0.3MPa时，面板应设置报警灯提示，同时安全阀不可放松</w:t>
            </w:r>
            <w:r>
              <w:rPr>
                <w:rFonts w:hint="eastAsia" w:asciiTheme="minorEastAsia" w:hAnsiTheme="minorEastAsia" w:eastAsiaTheme="minorEastAsia" w:cstheme="minorEastAsia"/>
                <w:lang w:eastAsia="zh-CN"/>
              </w:rPr>
              <w:t>。</w:t>
            </w:r>
          </w:p>
          <w:p w14:paraId="6EF6E909">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★气体驱动液压油缸，夹紧力可调，自动补压，装夹系统</w:t>
            </w:r>
            <w:r>
              <w:rPr>
                <w:rFonts w:hint="eastAsia" w:asciiTheme="minorEastAsia" w:hAnsiTheme="minorEastAsia" w:eastAsiaTheme="minorEastAsia" w:cstheme="minorEastAsia"/>
                <w:lang w:val="en-US" w:eastAsia="zh-CN"/>
              </w:rPr>
              <w:t>采用</w:t>
            </w:r>
            <w:r>
              <w:rPr>
                <w:rFonts w:hint="eastAsia" w:asciiTheme="minorEastAsia" w:hAnsiTheme="minorEastAsia" w:eastAsiaTheme="minorEastAsia" w:cstheme="minorEastAsia"/>
              </w:rPr>
              <w:t>底部顶起阀座、三爪同步夹紧，同步向心运动</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证明材料进行佐证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。装夹系统为主要受力零部件，需对表面做镀铬防锈处理。</w:t>
            </w:r>
          </w:p>
          <w:p w14:paraId="78F9C0C3">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配置高分子校验密封垫，一个密封垫可适配多种法兰安全阀口径，耐压</w:t>
            </w:r>
            <w:r>
              <w:rPr>
                <w:rFonts w:hint="eastAsia" w:asciiTheme="minorEastAsia" w:hAnsiTheme="minorEastAsia" w:eastAsiaTheme="minorEastAsia" w:cstheme="minorEastAsia"/>
                <w:lang w:val="en-US" w:eastAsia="zh-CN"/>
              </w:rPr>
              <w:t>且</w:t>
            </w:r>
            <w:r>
              <w:rPr>
                <w:rFonts w:hint="eastAsia" w:asciiTheme="minorEastAsia" w:hAnsiTheme="minorEastAsia" w:eastAsiaTheme="minorEastAsia" w:cstheme="minorEastAsia"/>
              </w:rPr>
              <w:t>可自恢复。</w:t>
            </w:r>
          </w:p>
          <w:p w14:paraId="0DBE40C8">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设备内置</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20L试验容器，设备内部连接管路采用内径</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6mm 不锈钢管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满足新规TSG 92的相关要求。</w:t>
            </w:r>
          </w:p>
          <w:p w14:paraId="5A279FFD">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配置精密减压器，应当能够保证试验容器压力平稳升高，升高速度可以控制在0.01MPa/s、并且满足安全阀开启需要的气体流量要求。</w:t>
            </w:r>
          </w:p>
          <w:p w14:paraId="0FEA1095">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进气口加装过滤装置。</w:t>
            </w:r>
          </w:p>
          <w:p w14:paraId="37D86853">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配</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19英寸数据处理终端，内置校验</w:t>
            </w:r>
            <w:r>
              <w:rPr>
                <w:rFonts w:hint="eastAsia" w:asciiTheme="minorEastAsia" w:hAnsiTheme="minorEastAsia" w:eastAsiaTheme="minorEastAsia" w:cstheme="minorEastAsia"/>
                <w:lang w:val="en-US" w:eastAsia="zh-CN"/>
              </w:rPr>
              <w:t>系统</w:t>
            </w:r>
            <w:r>
              <w:rPr>
                <w:rFonts w:hint="eastAsia" w:asciiTheme="minorEastAsia" w:hAnsiTheme="minorEastAsia" w:eastAsiaTheme="minorEastAsia" w:cstheme="minorEastAsia"/>
              </w:rPr>
              <w:t>，可实时采集校验压力并绘制曲线、自动判断开启点、导出带曲线功能的记录和报告等。</w:t>
            </w:r>
          </w:p>
          <w:p w14:paraId="2117E82B">
            <w:pPr>
              <w:keepNext w:val="0"/>
              <w:keepLines w:val="0"/>
              <w:pageBreakBefore w:val="0"/>
              <w:widowControl w:val="0"/>
              <w:numPr>
                <w:ilvl w:val="0"/>
                <w:numId w:val="1"/>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操作台和夹紧台之间设置防护板，防护板应采用聚碳酸酯材质。</w:t>
            </w:r>
          </w:p>
          <w:p w14:paraId="0B6C03A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0" w:firstLineChars="0"/>
              <w:textAlignment w:val="auto"/>
              <w:rPr>
                <w:rFonts w:hint="eastAsia" w:asciiTheme="minorEastAsia" w:hAnsiTheme="minorEastAsia" w:eastAsiaTheme="minorEastAsia" w:cstheme="minorEastAsia"/>
                <w:b/>
                <w:bCs/>
                <w:color w:val="auto"/>
                <w:kern w:val="2"/>
                <w:sz w:val="24"/>
                <w:szCs w:val="18"/>
                <w:highlight w:val="none"/>
                <w:lang w:val="en-US" w:eastAsia="zh-CN" w:bidi="ar-SA"/>
              </w:rPr>
            </w:pPr>
            <w:r>
              <w:rPr>
                <w:rFonts w:hint="eastAsia" w:asciiTheme="minorEastAsia" w:hAnsiTheme="minorEastAsia" w:eastAsiaTheme="minorEastAsia" w:cstheme="minorEastAsia"/>
                <w:lang w:val="en-US" w:eastAsia="zh-CN"/>
              </w:rPr>
              <w:t>17.</w:t>
            </w:r>
            <w:r>
              <w:rPr>
                <w:rFonts w:hint="eastAsia" w:asciiTheme="minorEastAsia" w:hAnsiTheme="minorEastAsia" w:eastAsiaTheme="minorEastAsia" w:cstheme="minorEastAsia"/>
              </w:rPr>
              <w:t>气体增压泵、气液驱动泵、精密压力表、高压储气瓶、超高压针形阀等主要部件</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b/>
                <w:bCs/>
                <w:lang w:val="en-US" w:eastAsia="zh-CN"/>
              </w:rPr>
              <w:t>验收时</w:t>
            </w:r>
            <w:r>
              <w:rPr>
                <w:rFonts w:hint="eastAsia" w:asciiTheme="minorEastAsia" w:hAnsiTheme="minorEastAsia" w:eastAsiaTheme="minorEastAsia" w:cstheme="minorEastAsia"/>
              </w:rPr>
              <w:t>提供生产厂家产品合格证、说明书及维修保养手册</w:t>
            </w:r>
            <w:r>
              <w:rPr>
                <w:rFonts w:hint="eastAsia" w:asciiTheme="minorEastAsia" w:hAnsiTheme="minorEastAsia" w:eastAsiaTheme="minorEastAsia" w:cstheme="minorEastAsia"/>
                <w:lang w:eastAsia="zh-CN"/>
              </w:rPr>
              <w:t>。</w:t>
            </w:r>
          </w:p>
        </w:tc>
        <w:tc>
          <w:tcPr>
            <w:tcW w:w="574" w:type="pct"/>
            <w:shd w:val="clear" w:color="auto" w:fill="auto"/>
            <w:vAlign w:val="center"/>
          </w:tcPr>
          <w:p w14:paraId="00683F6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1</w:t>
            </w:r>
          </w:p>
        </w:tc>
        <w:tc>
          <w:tcPr>
            <w:tcW w:w="520" w:type="pct"/>
            <w:vAlign w:val="center"/>
          </w:tcPr>
          <w:p w14:paraId="1831673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color w:val="auto"/>
                <w:sz w:val="24"/>
                <w:szCs w:val="18"/>
                <w:highlight w:val="none"/>
              </w:rPr>
            </w:pPr>
            <w:r>
              <w:rPr>
                <w:rFonts w:hint="eastAsia" w:asciiTheme="minorEastAsia" w:hAnsiTheme="minorEastAsia" w:eastAsiaTheme="minorEastAsia" w:cstheme="minorEastAsia"/>
                <w:bCs/>
                <w:color w:val="auto"/>
                <w:sz w:val="24"/>
                <w:szCs w:val="18"/>
                <w:highlight w:val="none"/>
                <w:lang w:val="en-US" w:eastAsia="zh-CN"/>
              </w:rPr>
              <w:t>工业</w:t>
            </w:r>
          </w:p>
        </w:tc>
      </w:tr>
      <w:tr w14:paraId="2029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12" w:type="pct"/>
            <w:vAlign w:val="center"/>
          </w:tcPr>
          <w:p w14:paraId="68FCDBB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3</w:t>
            </w:r>
          </w:p>
        </w:tc>
        <w:tc>
          <w:tcPr>
            <w:tcW w:w="761" w:type="pct"/>
            <w:shd w:val="clear" w:color="auto" w:fill="auto"/>
            <w:vAlign w:val="center"/>
          </w:tcPr>
          <w:p w14:paraId="3CDD68D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安全阀校验装置-3（大口径）</w:t>
            </w:r>
          </w:p>
        </w:tc>
        <w:tc>
          <w:tcPr>
            <w:tcW w:w="2831" w:type="pct"/>
            <w:shd w:val="clear" w:color="auto" w:fill="auto"/>
            <w:vAlign w:val="center"/>
          </w:tcPr>
          <w:p w14:paraId="2F7256AA">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 xml:space="preserve">校验通径：DN≥500mm； </w:t>
            </w:r>
          </w:p>
          <w:p w14:paraId="0FF801E3">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 xml:space="preserve">校验压力：PS≥50MPa </w:t>
            </w:r>
          </w:p>
          <w:p w14:paraId="5AD1B14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 xml:space="preserve">法兰连接安全阀：DN20～500；英制螺纹式安全阀： ZG 3/8〞、1/2〞、3/4〞、1〞、1¼〞、1½〞、2〞、21/2〞；公制螺纹连接安全阀：M27×1.5、M30×1.5、M33×1.5； </w:t>
            </w:r>
          </w:p>
          <w:p w14:paraId="16F53D8E">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对于公称通径</w:t>
            </w:r>
            <w:r>
              <w:rPr>
                <w:rFonts w:hint="eastAsia" w:asciiTheme="minorEastAsia" w:hAnsiTheme="minorEastAsia" w:eastAsiaTheme="minorEastAsia" w:cstheme="minorEastAsia"/>
                <w:lang w:val="en-US" w:eastAsia="zh-CN"/>
              </w:rPr>
              <w:t>0</w:t>
            </w:r>
            <w:r>
              <w:rPr>
                <w:rFonts w:hint="eastAsia" w:asciiTheme="minorEastAsia" w:hAnsiTheme="minorEastAsia" w:eastAsiaTheme="minorEastAsia" w:cstheme="minorEastAsia"/>
              </w:rPr>
              <w:t>～DN40 的安全阀，可校验的最大整定压力≥50MPa；对于公称通径</w:t>
            </w:r>
            <w:r>
              <w:rPr>
                <w:rFonts w:hint="eastAsia" w:asciiTheme="minorEastAsia" w:hAnsiTheme="minorEastAsia" w:eastAsiaTheme="minorEastAsia" w:cstheme="minorEastAsia"/>
                <w:lang w:val="en-US" w:eastAsia="zh-CN"/>
              </w:rPr>
              <w:t>0</w:t>
            </w:r>
            <w:r>
              <w:rPr>
                <w:rFonts w:hint="eastAsia" w:asciiTheme="minorEastAsia" w:hAnsiTheme="minorEastAsia" w:eastAsiaTheme="minorEastAsia" w:cstheme="minorEastAsia"/>
              </w:rPr>
              <w:t>～DN200 的安全阀，可校验的最大整定压力≥12MPa；对于公称通径</w:t>
            </w:r>
            <w:r>
              <w:rPr>
                <w:rFonts w:hint="eastAsia" w:asciiTheme="minorEastAsia" w:hAnsiTheme="minorEastAsia" w:eastAsiaTheme="minorEastAsia" w:cstheme="minorEastAsia"/>
                <w:lang w:val="en-US" w:eastAsia="zh-CN"/>
              </w:rPr>
              <w:t>0</w:t>
            </w:r>
            <w:r>
              <w:rPr>
                <w:rFonts w:hint="eastAsia" w:asciiTheme="minorEastAsia" w:hAnsiTheme="minorEastAsia" w:eastAsiaTheme="minorEastAsia" w:cstheme="minorEastAsia"/>
              </w:rPr>
              <w:t xml:space="preserve">～DN500 的安全阀，可校验的最大整定压力≥2MPa； </w:t>
            </w:r>
          </w:p>
          <w:p w14:paraId="1CC8B744">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要求内置双向气体增压系统，且能快速将中压气体增至高压50MPa；</w:t>
            </w:r>
          </w:p>
          <w:p w14:paraId="2B060F4A">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6.</w:t>
            </w:r>
            <w:r>
              <w:rPr>
                <w:rFonts w:hint="eastAsia" w:asciiTheme="minorEastAsia" w:hAnsiTheme="minorEastAsia" w:eastAsiaTheme="minorEastAsia" w:cstheme="minorEastAsia"/>
              </w:rPr>
              <w:t>要求设备配备标准大、中、小口径三个校验工位</w:t>
            </w:r>
            <w:r>
              <w:rPr>
                <w:rFonts w:hint="eastAsia" w:asciiTheme="minorEastAsia" w:hAnsiTheme="minorEastAsia" w:eastAsiaTheme="minorEastAsia" w:cstheme="minorEastAsia"/>
                <w:b/>
                <w:bCs/>
                <w:lang w:eastAsia="zh-CN"/>
              </w:rPr>
              <w:t>（投标文件中提供实物</w:t>
            </w:r>
            <w:r>
              <w:rPr>
                <w:rFonts w:hint="eastAsia" w:asciiTheme="minorEastAsia" w:hAnsiTheme="minorEastAsia" w:eastAsiaTheme="minorEastAsia" w:cstheme="minorEastAsia"/>
                <w:b/>
                <w:bCs/>
                <w:lang w:val="en-US" w:eastAsia="zh-CN"/>
              </w:rPr>
              <w:t>实拍</w:t>
            </w:r>
            <w:r>
              <w:rPr>
                <w:rFonts w:hint="eastAsia" w:asciiTheme="minorEastAsia" w:hAnsiTheme="minorEastAsia" w:eastAsiaTheme="minorEastAsia" w:cstheme="minorEastAsia"/>
                <w:b/>
                <w:bCs/>
                <w:lang w:eastAsia="zh-CN"/>
              </w:rPr>
              <w:t>图</w:t>
            </w:r>
            <w:r>
              <w:rPr>
                <w:rFonts w:hint="eastAsia" w:asciiTheme="minorEastAsia" w:hAnsiTheme="minorEastAsia" w:eastAsiaTheme="minorEastAsia" w:cstheme="minorEastAsia"/>
                <w:b/>
                <w:bCs/>
                <w:lang w:val="en-US" w:eastAsia="zh-CN"/>
              </w:rPr>
              <w:t>片进行佐证</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rPr>
              <w:t xml:space="preserve">，夹紧结构要求采用气动夹紧； </w:t>
            </w:r>
          </w:p>
          <w:p w14:paraId="50951A22">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7，</w:t>
            </w:r>
            <w:r>
              <w:rPr>
                <w:rFonts w:hint="eastAsia" w:asciiTheme="minorEastAsia" w:hAnsiTheme="minorEastAsia" w:eastAsiaTheme="minorEastAsia" w:cstheme="minorEastAsia"/>
              </w:rPr>
              <w:t>小口径校验工位要求采用同步联动下压式快捷夹紧结构，要求可以自动定中心、校验时不用放法兰工装，校验同尺寸阀门，无</w:t>
            </w:r>
            <w:r>
              <w:rPr>
                <w:rFonts w:hint="eastAsia" w:asciiTheme="minorEastAsia" w:hAnsiTheme="minorEastAsia" w:eastAsiaTheme="minorEastAsia" w:cstheme="minorEastAsia"/>
                <w:lang w:val="en-US" w:eastAsia="zh-CN"/>
              </w:rPr>
              <w:t>需</w:t>
            </w:r>
            <w:r>
              <w:rPr>
                <w:rFonts w:hint="eastAsia" w:asciiTheme="minorEastAsia" w:hAnsiTheme="minorEastAsia" w:eastAsiaTheme="minorEastAsia" w:cstheme="minorEastAsia"/>
              </w:rPr>
              <w:t>改变夹紧卡脚位置</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证明材料进行佐证</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rPr>
              <w:t xml:space="preserve">； </w:t>
            </w:r>
          </w:p>
          <w:p w14:paraId="65A8E9A7">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8.</w:t>
            </w:r>
            <w:r>
              <w:rPr>
                <w:rFonts w:hint="eastAsia" w:asciiTheme="minorEastAsia" w:hAnsiTheme="minorEastAsia" w:eastAsiaTheme="minorEastAsia" w:cstheme="minorEastAsia"/>
              </w:rPr>
              <w:t xml:space="preserve">中口径校验工位要求采用夹紧力无级可调结构，适用不同压力级的安全阀； </w:t>
            </w:r>
          </w:p>
          <w:p w14:paraId="146CC8D7">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9.</w:t>
            </w:r>
            <w:r>
              <w:rPr>
                <w:rFonts w:hint="eastAsia" w:asciiTheme="minorEastAsia" w:hAnsiTheme="minorEastAsia" w:eastAsiaTheme="minorEastAsia" w:cstheme="minorEastAsia"/>
              </w:rPr>
              <w:t>大口径校验工位要求采用自动夹紧、自动进退双自动结构</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地面至台面的高度≤400 mm</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卡脚能调节高低</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证明材料进行佐证</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rPr>
              <w:t>；</w:t>
            </w:r>
          </w:p>
          <w:p w14:paraId="7662749E">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10.</w:t>
            </w:r>
            <w:r>
              <w:rPr>
                <w:rFonts w:hint="eastAsia" w:asciiTheme="minorEastAsia" w:hAnsiTheme="minorEastAsia" w:eastAsiaTheme="minorEastAsia" w:cstheme="minorEastAsia"/>
              </w:rPr>
              <w:t xml:space="preserve">要求双表配置，具备至少五档压力级切换，且符合 TSG Z7002—2022《特种设备检测机构核准规则》要求； </w:t>
            </w:r>
          </w:p>
          <w:p w14:paraId="504F6C5E">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11.</w:t>
            </w:r>
            <w:r>
              <w:rPr>
                <w:rFonts w:hint="eastAsia" w:asciiTheme="minorEastAsia" w:hAnsiTheme="minorEastAsia" w:eastAsiaTheme="minorEastAsia" w:cstheme="minorEastAsia"/>
              </w:rPr>
              <w:t>设备内置</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20L试验容器，设备内部连接管路采用内径</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6mm 不锈钢管</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满足新规TSG 92的相关要求</w:t>
            </w:r>
            <w:r>
              <w:rPr>
                <w:rFonts w:hint="eastAsia" w:asciiTheme="minorEastAsia" w:hAnsiTheme="minorEastAsia" w:eastAsiaTheme="minorEastAsia" w:cstheme="minorEastAsia"/>
                <w:lang w:eastAsia="zh-CN"/>
              </w:rPr>
              <w:t>；</w:t>
            </w:r>
          </w:p>
          <w:p w14:paraId="10451964">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12.</w:t>
            </w:r>
            <w:r>
              <w:rPr>
                <w:rFonts w:hint="eastAsia" w:asciiTheme="minorEastAsia" w:hAnsiTheme="minorEastAsia" w:eastAsiaTheme="minorEastAsia" w:cstheme="minorEastAsia"/>
              </w:rPr>
              <w:t>采用软密封针型阀，升压速度可以控制在0.01MPa/s，针型阀通DN6mm，满足安全阀开启需要的气体流量要求</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证明材料进行佐证</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rPr>
              <w:t xml:space="preserve">； </w:t>
            </w:r>
          </w:p>
          <w:p w14:paraId="13D968CF">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10、要求配备高透亮安全防爆挡板，且具有夹紧超压自动保护装置。</w:t>
            </w:r>
          </w:p>
          <w:p w14:paraId="66AB012C">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二、设备配置要求 </w:t>
            </w:r>
          </w:p>
          <w:p w14:paraId="5F0386ED">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 xml:space="preserve">校验台本体（含操作控制台和大、中小口径三工位夹紧座）1 台； </w:t>
            </w:r>
          </w:p>
          <w:p w14:paraId="7015B2F1">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双向气体增压系统</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套； </w:t>
            </w:r>
          </w:p>
          <w:p w14:paraId="53033078">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精密压力表</w:t>
            </w:r>
            <w:r>
              <w:rPr>
                <w:rFonts w:hint="eastAsia" w:asciiTheme="minorEastAsia" w:hAnsiTheme="minorEastAsia" w:eastAsiaTheme="minorEastAsia" w:cstheme="minorEastAsia"/>
                <w:lang w:val="en-US" w:eastAsia="zh-CN"/>
              </w:rPr>
              <w:t>10</w:t>
            </w:r>
            <w:r>
              <w:rPr>
                <w:rFonts w:hint="eastAsia" w:asciiTheme="minorEastAsia" w:hAnsiTheme="minorEastAsia" w:eastAsiaTheme="minorEastAsia" w:cstheme="minorEastAsia"/>
              </w:rPr>
              <w:t xml:space="preserve">只； </w:t>
            </w:r>
          </w:p>
          <w:p w14:paraId="68835FDA">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新型锻打双向卡脚</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副； </w:t>
            </w:r>
          </w:p>
          <w:p w14:paraId="1AB8B1F5">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中心垫</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套； </w:t>
            </w:r>
          </w:p>
          <w:p w14:paraId="154B5D0D">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英制螺纹座</w:t>
            </w:r>
            <w:r>
              <w:rPr>
                <w:rFonts w:hint="eastAsia" w:asciiTheme="minorEastAsia" w:hAnsiTheme="minorEastAsia" w:eastAsiaTheme="minorEastAsia" w:cstheme="minorEastAsia"/>
                <w:lang w:val="en-US" w:eastAsia="zh-CN"/>
              </w:rPr>
              <w:t>8</w:t>
            </w:r>
            <w:r>
              <w:rPr>
                <w:rFonts w:hint="eastAsia" w:asciiTheme="minorEastAsia" w:hAnsiTheme="minorEastAsia" w:eastAsiaTheme="minorEastAsia" w:cstheme="minorEastAsia"/>
              </w:rPr>
              <w:t xml:space="preserve">只； </w:t>
            </w:r>
          </w:p>
          <w:p w14:paraId="5E54DEE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7</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公制螺纹座</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rPr>
              <w:t xml:space="preserve">只； </w:t>
            </w:r>
          </w:p>
          <w:p w14:paraId="3BC3A7E2">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8</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过渡垫</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只； </w:t>
            </w:r>
          </w:p>
          <w:p w14:paraId="62C4FAB7">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9</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气源连接管</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 xml:space="preserve">根； </w:t>
            </w:r>
          </w:p>
          <w:p w14:paraId="106807F4">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10</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“O”型密封圈</w:t>
            </w:r>
            <w:r>
              <w:rPr>
                <w:rFonts w:hint="eastAsia" w:asciiTheme="minorEastAsia" w:hAnsiTheme="minorEastAsia" w:eastAsiaTheme="minorEastAsia" w:cstheme="minorEastAsia"/>
                <w:lang w:val="en-US" w:eastAsia="zh-CN"/>
              </w:rPr>
              <w:t>30</w:t>
            </w:r>
            <w:r>
              <w:rPr>
                <w:rFonts w:hint="eastAsia" w:asciiTheme="minorEastAsia" w:hAnsiTheme="minorEastAsia" w:eastAsiaTheme="minorEastAsia" w:cstheme="minorEastAsia"/>
              </w:rPr>
              <w:t xml:space="preserve">只； </w:t>
            </w:r>
          </w:p>
          <w:p w14:paraId="082CB64F">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高透亮安全防爆挡板</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件； </w:t>
            </w:r>
          </w:p>
          <w:p w14:paraId="34BCB1FB">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12</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备用开关（夹紧开关、复位开关、驱动开关）各</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只； </w:t>
            </w:r>
          </w:p>
          <w:p w14:paraId="68D8B1D3">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13</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备用操作阀</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只； </w:t>
            </w:r>
          </w:p>
          <w:p w14:paraId="6ED8600A">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14</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万向活动轮</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 xml:space="preserve">只； </w:t>
            </w:r>
          </w:p>
          <w:p w14:paraId="1B062FEC">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15</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密封数泡器</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 xml:space="preserve">套； </w:t>
            </w:r>
          </w:p>
          <w:p w14:paraId="517E9A5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kern w:val="2"/>
                <w:sz w:val="21"/>
                <w:lang w:val="en-US" w:eastAsia="zh-CN" w:bidi="ar-SA"/>
              </w:rPr>
            </w:pPr>
            <w:r>
              <w:rPr>
                <w:rFonts w:hint="eastAsia" w:asciiTheme="minorEastAsia" w:hAnsiTheme="minorEastAsia" w:eastAsiaTheme="minorEastAsia" w:cstheme="minorEastAsia"/>
              </w:rPr>
              <w:t>16</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合同签订后，供货时</w:t>
            </w:r>
            <w:r>
              <w:rPr>
                <w:rFonts w:hint="eastAsia" w:asciiTheme="minorEastAsia" w:hAnsiTheme="minorEastAsia" w:eastAsiaTheme="minorEastAsia" w:cstheme="minorEastAsia"/>
                <w:lang w:val="en-US" w:eastAsia="zh-CN"/>
              </w:rPr>
              <w:t>提供</w:t>
            </w:r>
            <w:r>
              <w:rPr>
                <w:rFonts w:hint="eastAsia" w:asciiTheme="minorEastAsia" w:hAnsiTheme="minorEastAsia" w:eastAsiaTheme="minorEastAsia" w:cstheme="minorEastAsia"/>
              </w:rPr>
              <w:t>技术文件（含原厂合格证、使用说明书、所有压力表计量证书）1 套。</w:t>
            </w:r>
          </w:p>
        </w:tc>
        <w:tc>
          <w:tcPr>
            <w:tcW w:w="574" w:type="pct"/>
            <w:shd w:val="clear" w:color="auto" w:fill="auto"/>
            <w:vAlign w:val="center"/>
          </w:tcPr>
          <w:p w14:paraId="4F8FB1C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1</w:t>
            </w:r>
          </w:p>
        </w:tc>
        <w:tc>
          <w:tcPr>
            <w:tcW w:w="520" w:type="pct"/>
            <w:vAlign w:val="center"/>
          </w:tcPr>
          <w:p w14:paraId="0C4DBC1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color w:val="auto"/>
                <w:sz w:val="24"/>
                <w:szCs w:val="18"/>
                <w:highlight w:val="none"/>
              </w:rPr>
            </w:pPr>
            <w:r>
              <w:rPr>
                <w:rFonts w:hint="eastAsia" w:asciiTheme="minorEastAsia" w:hAnsiTheme="minorEastAsia" w:eastAsiaTheme="minorEastAsia" w:cstheme="minorEastAsia"/>
                <w:bCs/>
                <w:color w:val="auto"/>
                <w:sz w:val="24"/>
                <w:szCs w:val="18"/>
                <w:highlight w:val="none"/>
                <w:lang w:val="en-US" w:eastAsia="zh-CN"/>
              </w:rPr>
              <w:t>工业</w:t>
            </w:r>
          </w:p>
        </w:tc>
      </w:tr>
      <w:tr w14:paraId="4448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12" w:type="pct"/>
            <w:vAlign w:val="center"/>
          </w:tcPr>
          <w:p w14:paraId="5123CB5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szCs w:val="18"/>
                <w:highlight w:val="none"/>
              </w:rPr>
              <w:t>4</w:t>
            </w:r>
          </w:p>
        </w:tc>
        <w:tc>
          <w:tcPr>
            <w:tcW w:w="761" w:type="pct"/>
            <w:shd w:val="clear" w:color="auto" w:fill="auto"/>
            <w:vAlign w:val="center"/>
          </w:tcPr>
          <w:p w14:paraId="761D380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安全阀校验装置-4（在线）</w:t>
            </w:r>
          </w:p>
        </w:tc>
        <w:tc>
          <w:tcPr>
            <w:tcW w:w="2831" w:type="pct"/>
            <w:shd w:val="clear" w:color="auto" w:fill="auto"/>
            <w:vAlign w:val="center"/>
          </w:tcPr>
          <w:p w14:paraId="4A8FC4E0">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1.</w:t>
            </w:r>
            <w:r>
              <w:rPr>
                <w:rFonts w:hint="eastAsia" w:asciiTheme="minorEastAsia" w:hAnsiTheme="minorEastAsia" w:eastAsiaTheme="minorEastAsia" w:cstheme="minorEastAsia"/>
              </w:rPr>
              <w:t>适用于各种弹簧式安全阀的检测</w:t>
            </w:r>
            <w:r>
              <w:rPr>
                <w:rFonts w:hint="eastAsia" w:asciiTheme="minorEastAsia" w:hAnsiTheme="minorEastAsia" w:eastAsiaTheme="minorEastAsia" w:cstheme="minorEastAsia"/>
                <w:lang w:eastAsia="zh-CN"/>
              </w:rPr>
              <w:t>。</w:t>
            </w:r>
          </w:p>
          <w:p w14:paraId="42C47EDF">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2.</w:t>
            </w:r>
            <w:r>
              <w:rPr>
                <w:rFonts w:hint="eastAsia" w:asciiTheme="minorEastAsia" w:hAnsiTheme="minorEastAsia" w:eastAsiaTheme="minorEastAsia" w:cstheme="minorEastAsia"/>
              </w:rPr>
              <w:t>外加提升力范围：</w:t>
            </w:r>
            <w:r>
              <w:rPr>
                <w:rFonts w:hint="eastAsia" w:asciiTheme="minorEastAsia" w:hAnsiTheme="minorEastAsia" w:eastAsiaTheme="minorEastAsia" w:cstheme="minorEastAsia"/>
                <w:lang w:val="en-US" w:eastAsia="zh-CN"/>
              </w:rPr>
              <w:t>覆盖</w:t>
            </w:r>
            <w:r>
              <w:rPr>
                <w:rFonts w:hint="eastAsia" w:asciiTheme="minorEastAsia" w:hAnsiTheme="minorEastAsia" w:eastAsiaTheme="minorEastAsia" w:cstheme="minorEastAsia"/>
              </w:rPr>
              <w:t>0—12t</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设备</w:t>
            </w:r>
            <w:r>
              <w:rPr>
                <w:rFonts w:hint="eastAsia" w:asciiTheme="minorEastAsia" w:hAnsiTheme="minorEastAsia" w:eastAsiaTheme="minorEastAsia" w:cstheme="minorEastAsia"/>
                <w:lang w:val="en-US" w:eastAsia="zh-CN"/>
              </w:rPr>
              <w:t>综合检测</w:t>
            </w:r>
            <w:r>
              <w:rPr>
                <w:rFonts w:hint="eastAsia" w:asciiTheme="minorEastAsia" w:hAnsiTheme="minorEastAsia" w:eastAsiaTheme="minorEastAsia" w:cstheme="minorEastAsia"/>
              </w:rPr>
              <w:t>精度：</w:t>
            </w:r>
            <w:r>
              <w:rPr>
                <w:rFonts w:hint="eastAsia" w:asciiTheme="minorEastAsia" w:hAnsiTheme="minorEastAsia" w:eastAsiaTheme="minorEastAsia" w:cstheme="minorEastAsia"/>
                <w:lang w:val="en-US" w:eastAsia="zh-CN"/>
              </w:rPr>
              <w:t>≤1.0级</w:t>
            </w:r>
            <w:r>
              <w:rPr>
                <w:rFonts w:hint="eastAsia" w:asciiTheme="minorEastAsia" w:hAnsiTheme="minorEastAsia" w:eastAsiaTheme="minorEastAsia" w:cstheme="minorEastAsia"/>
              </w:rPr>
              <w:t>。</w:t>
            </w:r>
          </w:p>
          <w:p w14:paraId="4C93F4E9">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lang w:val="en-US" w:eastAsia="zh-CN" w:bidi="ar-SA"/>
              </w:rPr>
              <w:t>3.</w:t>
            </w:r>
            <w:r>
              <w:rPr>
                <w:rFonts w:hint="eastAsia" w:asciiTheme="minorEastAsia" w:hAnsiTheme="minorEastAsia" w:eastAsiaTheme="minorEastAsia" w:cstheme="minorEastAsia"/>
              </w:rPr>
              <w:t>使用环境温度：</w:t>
            </w:r>
            <w:r>
              <w:rPr>
                <w:rFonts w:hint="eastAsia" w:asciiTheme="minorEastAsia" w:hAnsiTheme="minorEastAsia" w:eastAsiaTheme="minorEastAsia" w:cstheme="minorEastAsia"/>
                <w:lang w:val="en-US" w:eastAsia="zh-CN"/>
              </w:rPr>
              <w:t>覆盖</w:t>
            </w:r>
            <w:r>
              <w:rPr>
                <w:rFonts w:hint="eastAsia" w:asciiTheme="minorEastAsia" w:hAnsiTheme="minorEastAsia" w:eastAsiaTheme="minorEastAsia" w:cstheme="minorEastAsia"/>
              </w:rPr>
              <w:t>-35℃</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75℃</w:t>
            </w:r>
            <w:r>
              <w:rPr>
                <w:rFonts w:hint="eastAsia" w:asciiTheme="minorEastAsia" w:hAnsiTheme="minorEastAsia" w:eastAsiaTheme="minorEastAsia" w:cstheme="minorEastAsia"/>
                <w:lang w:eastAsia="zh-CN"/>
              </w:rPr>
              <w:t>；环境湿度：≤85%RH（无冷凝）</w:t>
            </w:r>
            <w:r>
              <w:rPr>
                <w:rFonts w:hint="eastAsia" w:asciiTheme="minorEastAsia" w:hAnsiTheme="minorEastAsia" w:eastAsiaTheme="minorEastAsia" w:cstheme="minorEastAsia"/>
              </w:rPr>
              <w:t>。</w:t>
            </w:r>
          </w:p>
          <w:p w14:paraId="6A0B5817">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lang w:val="en-US" w:eastAsia="zh-CN" w:bidi="ar-SA"/>
              </w:rPr>
              <w:t>4.</w:t>
            </w:r>
            <w:r>
              <w:rPr>
                <w:rFonts w:hint="eastAsia" w:asciiTheme="minorEastAsia" w:hAnsiTheme="minorEastAsia" w:eastAsiaTheme="minorEastAsia" w:cstheme="minorEastAsia"/>
              </w:rPr>
              <w:t>液晶触摸屏</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10.1</w:t>
            </w:r>
            <w:r>
              <w:rPr>
                <w:rFonts w:hint="eastAsia" w:asciiTheme="minorEastAsia" w:hAnsiTheme="minorEastAsia" w:eastAsiaTheme="minorEastAsia" w:cstheme="minorEastAsia"/>
                <w:lang w:val="en-US" w:eastAsia="zh-CN"/>
              </w:rPr>
              <w:t>英</w:t>
            </w:r>
            <w:r>
              <w:rPr>
                <w:rFonts w:hint="eastAsia" w:asciiTheme="minorEastAsia" w:hAnsiTheme="minorEastAsia" w:eastAsiaTheme="minorEastAsia" w:cstheme="minorEastAsia"/>
              </w:rPr>
              <w:t>寸，分辨率</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1280*800。</w:t>
            </w:r>
          </w:p>
          <w:p w14:paraId="7CEA16B6">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5.</w:t>
            </w:r>
            <w:r>
              <w:rPr>
                <w:rFonts w:hint="eastAsia" w:asciiTheme="minorEastAsia" w:hAnsiTheme="minorEastAsia" w:eastAsiaTheme="minorEastAsia" w:cstheme="minorEastAsia"/>
                <w:lang w:eastAsia="zh-CN"/>
              </w:rPr>
              <w:t>配有公制、英制两种螺纹连接件及无螺纹专用连接装置，航空铝合金材质，最大螺纹</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lang w:eastAsia="zh-CN"/>
              </w:rPr>
              <w:t>M39。</w:t>
            </w:r>
          </w:p>
          <w:p w14:paraId="68411945">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lang w:val="en-US" w:eastAsia="zh-CN" w:bidi="ar-SA"/>
              </w:rPr>
              <w:t>6.</w:t>
            </w:r>
            <w:r>
              <w:rPr>
                <w:rFonts w:hint="eastAsia" w:asciiTheme="minorEastAsia" w:hAnsiTheme="minorEastAsia" w:eastAsiaTheme="minorEastAsia" w:cstheme="minorEastAsia"/>
              </w:rPr>
              <w:t>★力传感器：</w:t>
            </w:r>
            <w:r>
              <w:rPr>
                <w:rFonts w:hint="eastAsia" w:asciiTheme="minorEastAsia" w:hAnsiTheme="minorEastAsia" w:eastAsiaTheme="minorEastAsia" w:cstheme="minorEastAsia"/>
                <w:lang w:val="en-US" w:eastAsia="zh-CN"/>
              </w:rPr>
              <w:t>至少3</w:t>
            </w:r>
            <w:r>
              <w:rPr>
                <w:rFonts w:hint="eastAsia" w:asciiTheme="minorEastAsia" w:hAnsiTheme="minorEastAsia" w:eastAsiaTheme="minorEastAsia" w:cstheme="minorEastAsia"/>
              </w:rPr>
              <w:t>种量程（500kg、2000kg、5000kg）</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实物实拍图片进行佐证量程</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精度</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0.5%FS</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设备自带传感器校准模块，校准方式：五点式，可在传感器校准日期到期前1个月进行弹窗提醒</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压力变送器：</w:t>
            </w:r>
            <w:r>
              <w:rPr>
                <w:rFonts w:hint="eastAsia" w:asciiTheme="minorEastAsia" w:hAnsiTheme="minorEastAsia" w:eastAsiaTheme="minorEastAsia" w:cstheme="minorEastAsia"/>
                <w:lang w:val="en-US" w:eastAsia="zh-CN"/>
              </w:rPr>
              <w:t>至少3</w:t>
            </w:r>
            <w:r>
              <w:rPr>
                <w:rFonts w:hint="eastAsia" w:asciiTheme="minorEastAsia" w:hAnsiTheme="minorEastAsia" w:eastAsiaTheme="minorEastAsia" w:cstheme="minorEastAsia"/>
              </w:rPr>
              <w:t>种量程（4MPa、16MPa、60MPa</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实物实拍图片进行佐证量程</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rPr>
              <w:t>；精度：</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0.5%FS。</w:t>
            </w:r>
          </w:p>
          <w:p w14:paraId="3BC20144">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lang w:val="en-US" w:eastAsia="zh-CN" w:bidi="ar-SA"/>
              </w:rPr>
              <w:t>7.</w:t>
            </w:r>
            <w:r>
              <w:rPr>
                <w:rFonts w:hint="eastAsia" w:asciiTheme="minorEastAsia" w:hAnsiTheme="minorEastAsia" w:eastAsiaTheme="minorEastAsia" w:cstheme="minorEastAsia"/>
              </w:rPr>
              <w:t>位移传感器：</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5mm</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精度</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0.01mm</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音频传感器频响范围：</w:t>
            </w:r>
            <w:r>
              <w:rPr>
                <w:rFonts w:hint="eastAsia" w:asciiTheme="minorEastAsia" w:hAnsiTheme="minorEastAsia" w:eastAsiaTheme="minorEastAsia" w:cstheme="minorEastAsia"/>
                <w:lang w:val="en-US" w:eastAsia="zh-CN"/>
              </w:rPr>
              <w:t>至少覆盖</w:t>
            </w:r>
            <w:r>
              <w:rPr>
                <w:rFonts w:hint="eastAsia" w:asciiTheme="minorEastAsia" w:hAnsiTheme="minorEastAsia" w:eastAsiaTheme="minorEastAsia" w:cstheme="minorEastAsia"/>
              </w:rPr>
              <w:t>10Hz～10kHz</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安装方式：</w:t>
            </w:r>
            <w:r>
              <w:rPr>
                <w:rFonts w:hint="eastAsia" w:asciiTheme="minorEastAsia" w:hAnsiTheme="minorEastAsia" w:eastAsiaTheme="minorEastAsia" w:cstheme="minorEastAsia"/>
                <w:lang w:val="en-US" w:eastAsia="zh-CN"/>
              </w:rPr>
              <w:t>至少包括</w:t>
            </w:r>
            <w:r>
              <w:rPr>
                <w:rFonts w:hint="eastAsia" w:asciiTheme="minorEastAsia" w:hAnsiTheme="minorEastAsia" w:eastAsiaTheme="minorEastAsia" w:cstheme="minorEastAsia"/>
              </w:rPr>
              <w:t xml:space="preserve">磁吸式和卡具两种固定方式。 </w:t>
            </w:r>
          </w:p>
          <w:p w14:paraId="786EEC9F">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8.</w:t>
            </w:r>
            <w:r>
              <w:rPr>
                <w:rFonts w:hint="eastAsia" w:asciiTheme="minorEastAsia" w:hAnsiTheme="minorEastAsia" w:eastAsiaTheme="minorEastAsia" w:cstheme="minorEastAsia"/>
              </w:rPr>
              <w:t>★采用框架</w:t>
            </w:r>
            <w:r>
              <w:rPr>
                <w:rFonts w:hint="eastAsia" w:asciiTheme="minorEastAsia" w:hAnsiTheme="minorEastAsia" w:eastAsiaTheme="minorEastAsia" w:cstheme="minorEastAsia"/>
                <w:lang w:eastAsia="zh-CN"/>
              </w:rPr>
              <w:t>串联一体式机械连接结构，具有限位装置、强关功能</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实物实拍图片进行佐证</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；采用力传感器、位移传感器、压力变送器及音频传感器四合一数据线</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实物实拍图片进行佐证</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；连接部件设计为液压油缸和力传感器、位移传感器逐步安装，阀瓣的上升量可限制在1mm以下，不扰动生产工况。</w:t>
            </w:r>
          </w:p>
          <w:p w14:paraId="6D25C90D">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9.</w:t>
            </w:r>
            <w:r>
              <w:rPr>
                <w:rFonts w:hint="eastAsia" w:asciiTheme="minorEastAsia" w:hAnsiTheme="minorEastAsia" w:eastAsiaTheme="minorEastAsia" w:cstheme="minorEastAsia"/>
                <w:lang w:eastAsia="zh-CN"/>
              </w:rPr>
              <w:t>手动液压方式，具有大输出力无负压油泵，自动回位油缸，新型材料油管，精密快速接头，整套液压系统无漏油。</w:t>
            </w:r>
          </w:p>
          <w:p w14:paraId="13A0ED6C">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10.</w:t>
            </w:r>
            <w:r>
              <w:rPr>
                <w:rFonts w:hint="eastAsia" w:asciiTheme="minorEastAsia" w:hAnsiTheme="minorEastAsia" w:eastAsiaTheme="minorEastAsia" w:cstheme="minorEastAsia"/>
                <w:lang w:eastAsia="zh-CN"/>
              </w:rPr>
              <w:t>★判开方式：</w:t>
            </w:r>
            <w:r>
              <w:rPr>
                <w:rFonts w:hint="eastAsia" w:asciiTheme="minorEastAsia" w:hAnsiTheme="minorEastAsia" w:eastAsiaTheme="minorEastAsia" w:cstheme="minorEastAsia"/>
                <w:lang w:val="en-US" w:eastAsia="zh-CN"/>
              </w:rPr>
              <w:t>至少包含</w:t>
            </w:r>
            <w:r>
              <w:rPr>
                <w:rFonts w:hint="eastAsia" w:asciiTheme="minorEastAsia" w:hAnsiTheme="minorEastAsia" w:eastAsiaTheme="minorEastAsia" w:cstheme="minorEastAsia"/>
                <w:lang w:eastAsia="zh-CN"/>
              </w:rPr>
              <w:t>特征点法、位移法、音频法判开，判开时可在校验曲线上自动标记开启点，并标注开启点坐标值</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证明材料进行佐证</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w:t>
            </w:r>
          </w:p>
          <w:p w14:paraId="2111D0CB">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11.</w:t>
            </w:r>
            <w:r>
              <w:rPr>
                <w:rFonts w:hint="eastAsia" w:asciiTheme="minorEastAsia" w:hAnsiTheme="minorEastAsia" w:eastAsiaTheme="minorEastAsia" w:cstheme="minorEastAsia"/>
                <w:lang w:eastAsia="zh-CN"/>
              </w:rPr>
              <w:t>★系统可</w:t>
            </w:r>
            <w:r>
              <w:rPr>
                <w:rFonts w:hint="eastAsia" w:asciiTheme="minorEastAsia" w:hAnsiTheme="minorEastAsia" w:eastAsiaTheme="minorEastAsia" w:cstheme="minorEastAsia"/>
                <w:lang w:val="en-US" w:eastAsia="zh-CN"/>
              </w:rPr>
              <w:t>同时实时采集</w:t>
            </w:r>
            <w:r>
              <w:rPr>
                <w:rFonts w:hint="eastAsia" w:asciiTheme="minorEastAsia" w:hAnsiTheme="minorEastAsia" w:eastAsiaTheme="minorEastAsia" w:cstheme="minorEastAsia"/>
                <w:lang w:eastAsia="zh-CN"/>
              </w:rPr>
              <w:t>提升力、位移、系统压力和音频信号</w:t>
            </w:r>
            <w:r>
              <w:rPr>
                <w:rFonts w:hint="eastAsia" w:asciiTheme="minorEastAsia" w:hAnsiTheme="minorEastAsia" w:eastAsiaTheme="minorEastAsia" w:cstheme="minorEastAsia"/>
                <w:lang w:val="en-US" w:eastAsia="zh-CN"/>
              </w:rPr>
              <w:t>数据，</w:t>
            </w:r>
            <w:r>
              <w:rPr>
                <w:rFonts w:hint="eastAsia" w:asciiTheme="minorEastAsia" w:hAnsiTheme="minorEastAsia" w:eastAsiaTheme="minorEastAsia" w:cstheme="minorEastAsia"/>
                <w:lang w:eastAsia="zh-CN"/>
              </w:rPr>
              <w:t>在一个采集页面以曲线方式实时显示</w:t>
            </w:r>
            <w:r>
              <w:rPr>
                <w:rFonts w:hint="eastAsia" w:asciiTheme="minorEastAsia" w:hAnsiTheme="minorEastAsia" w:eastAsiaTheme="minorEastAsia" w:cstheme="minorEastAsia"/>
                <w:lang w:val="en-US" w:eastAsia="zh-CN"/>
              </w:rPr>
              <w:t>四个数据</w:t>
            </w:r>
            <w:r>
              <w:rPr>
                <w:rFonts w:hint="eastAsia" w:asciiTheme="minorEastAsia" w:hAnsiTheme="minorEastAsia" w:eastAsiaTheme="minorEastAsia" w:cstheme="minorEastAsia"/>
                <w:lang w:eastAsia="zh-CN"/>
              </w:rPr>
              <w:t>，校验数据及曲线可同步保存</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软件界面实拍图片进行佐证</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w:t>
            </w:r>
          </w:p>
          <w:p w14:paraId="275D596B">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12.</w:t>
            </w:r>
            <w:r>
              <w:rPr>
                <w:rFonts w:hint="eastAsia" w:asciiTheme="minorEastAsia" w:hAnsiTheme="minorEastAsia" w:eastAsiaTheme="minorEastAsia" w:cstheme="minorEastAsia"/>
                <w:lang w:eastAsia="zh-CN"/>
              </w:rPr>
              <w:t>★系统可生成附带三次检测结果曲线的校验记录，检测结果曲线图</w:t>
            </w:r>
            <w:r>
              <w:rPr>
                <w:rFonts w:hint="eastAsia" w:asciiTheme="minorEastAsia" w:hAnsiTheme="minorEastAsia" w:eastAsiaTheme="minorEastAsia" w:cstheme="minorEastAsia"/>
                <w:lang w:val="en-US" w:eastAsia="zh-CN"/>
              </w:rPr>
              <w:t>至少</w:t>
            </w:r>
            <w:r>
              <w:rPr>
                <w:rFonts w:hint="eastAsia" w:asciiTheme="minorEastAsia" w:hAnsiTheme="minorEastAsia" w:eastAsiaTheme="minorEastAsia" w:cstheme="minorEastAsia"/>
                <w:lang w:eastAsia="zh-CN"/>
              </w:rPr>
              <w:t>包含：校</w:t>
            </w:r>
            <w:r>
              <w:rPr>
                <w:rFonts w:hint="eastAsia" w:asciiTheme="minorEastAsia" w:hAnsiTheme="minorEastAsia" w:eastAsiaTheme="minorEastAsia" w:cstheme="minorEastAsia"/>
              </w:rPr>
              <w:t>验编号、要求整定压力、系统压力、实际整定压力、日期、实时提升力曲线、实时位移曲线、系统压力曲线、音</w:t>
            </w:r>
            <w:r>
              <w:rPr>
                <w:rFonts w:hint="eastAsia" w:asciiTheme="minorEastAsia" w:hAnsiTheme="minorEastAsia" w:eastAsiaTheme="minorEastAsia" w:cstheme="minorEastAsia"/>
                <w:lang w:eastAsia="zh-CN"/>
              </w:rPr>
              <w:t>频信号变化</w:t>
            </w:r>
            <w:r>
              <w:rPr>
                <w:rFonts w:hint="eastAsia" w:asciiTheme="minorEastAsia" w:hAnsiTheme="minorEastAsia" w:eastAsiaTheme="minorEastAsia" w:cstheme="minorEastAsia"/>
                <w:lang w:val="en-US" w:eastAsia="zh-CN"/>
              </w:rPr>
              <w:t>曲线</w:t>
            </w:r>
            <w:r>
              <w:rPr>
                <w:rFonts w:hint="eastAsia" w:asciiTheme="minorEastAsia" w:hAnsiTheme="minorEastAsia" w:eastAsiaTheme="minorEastAsia" w:cstheme="minorEastAsia"/>
                <w:b/>
                <w:bCs/>
                <w:lang w:eastAsia="zh-CN"/>
              </w:rPr>
              <w:t>（投标文件中提供</w:t>
            </w:r>
            <w:r>
              <w:rPr>
                <w:rFonts w:hint="eastAsia" w:asciiTheme="minorEastAsia" w:hAnsiTheme="minorEastAsia" w:eastAsiaTheme="minorEastAsia" w:cstheme="minorEastAsia"/>
                <w:b/>
                <w:bCs/>
                <w:lang w:val="en-US" w:eastAsia="zh-CN"/>
              </w:rPr>
              <w:t>软件界面实拍图片进行佐证</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w:t>
            </w:r>
          </w:p>
          <w:p w14:paraId="0D6C4A47">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13.</w:t>
            </w:r>
            <w:r>
              <w:rPr>
                <w:rFonts w:hint="eastAsia" w:asciiTheme="minorEastAsia" w:hAnsiTheme="minorEastAsia" w:eastAsiaTheme="minorEastAsia" w:cstheme="minorEastAsia"/>
                <w:lang w:val="en-US" w:eastAsia="zh-CN"/>
              </w:rPr>
              <w:t>系统</w:t>
            </w:r>
            <w:r>
              <w:rPr>
                <w:rFonts w:hint="eastAsia" w:asciiTheme="minorEastAsia" w:hAnsiTheme="minorEastAsia" w:eastAsiaTheme="minorEastAsia" w:cstheme="minorEastAsia"/>
                <w:lang w:eastAsia="zh-CN"/>
              </w:rPr>
              <w:t>可保存校验过程中各传感器的实时数据，数据可以进行二次加载并重新绘制曲线，校验结果可追溯；</w:t>
            </w:r>
            <w:r>
              <w:rPr>
                <w:rFonts w:hint="eastAsia" w:asciiTheme="minorEastAsia" w:hAnsiTheme="minorEastAsia" w:eastAsiaTheme="minorEastAsia" w:cstheme="minorEastAsia"/>
                <w:lang w:val="en-US" w:eastAsia="zh-CN"/>
              </w:rPr>
              <w:t>系统</w:t>
            </w:r>
            <w:r>
              <w:rPr>
                <w:rFonts w:hint="eastAsia" w:asciiTheme="minorEastAsia" w:hAnsiTheme="minorEastAsia" w:eastAsiaTheme="minorEastAsia" w:cstheme="minorEastAsia"/>
                <w:lang w:eastAsia="zh-CN"/>
              </w:rPr>
              <w:t>内置数据库可提供各安全阀制造厂阀门中径数据，可在中径查询页面进行查询，并可自行导入安全阀中径数据。</w:t>
            </w:r>
          </w:p>
          <w:p w14:paraId="6667E210">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14.</w:t>
            </w:r>
            <w:r>
              <w:rPr>
                <w:rFonts w:hint="eastAsia" w:asciiTheme="minorEastAsia" w:hAnsiTheme="minorEastAsia" w:eastAsiaTheme="minorEastAsia" w:cstheme="minorEastAsia"/>
                <w:lang w:eastAsia="zh-CN"/>
              </w:rPr>
              <w:t>电源：要求自带锂电池供电，持续放电时间≥8小时；电源系统可随时充电，充电全过程电量显示。电池充满后无需人为操作，电路自动断电保护，设备充电时可以正常工作。</w:t>
            </w:r>
          </w:p>
          <w:p w14:paraId="73133903">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kern w:val="2"/>
                <w:sz w:val="21"/>
                <w:lang w:val="en-US" w:eastAsia="zh-CN" w:bidi="ar-SA"/>
              </w:rPr>
              <w:t>15.</w:t>
            </w:r>
            <w:r>
              <w:rPr>
                <w:rFonts w:hint="eastAsia" w:asciiTheme="minorEastAsia" w:hAnsiTheme="minorEastAsia" w:eastAsiaTheme="minorEastAsia" w:cstheme="minorEastAsia"/>
                <w:lang w:eastAsia="zh-CN"/>
              </w:rPr>
              <w:t>主机具备识别传感器是否正确连接的功能；配备定位模块，可通过</w:t>
            </w:r>
            <w:r>
              <w:rPr>
                <w:rFonts w:hint="eastAsia" w:asciiTheme="minorEastAsia" w:hAnsiTheme="minorEastAsia" w:eastAsiaTheme="minorEastAsia" w:cstheme="minorEastAsia"/>
                <w:lang w:val="en-US" w:eastAsia="zh-CN"/>
              </w:rPr>
              <w:t>USB</w:t>
            </w:r>
            <w:r>
              <w:rPr>
                <w:rFonts w:hint="eastAsia" w:asciiTheme="minorEastAsia" w:hAnsiTheme="minorEastAsia" w:eastAsiaTheme="minorEastAsia" w:cstheme="minorEastAsia"/>
                <w:lang w:eastAsia="zh-CN"/>
              </w:rPr>
              <w:t>接口接收卫星定位。</w:t>
            </w:r>
          </w:p>
          <w:p w14:paraId="42D989B1">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kern w:val="2"/>
                <w:sz w:val="21"/>
                <w:lang w:val="en-US" w:eastAsia="zh-CN" w:bidi="ar-SA"/>
              </w:rPr>
              <w:t>16.</w:t>
            </w:r>
            <w:r>
              <w:rPr>
                <w:rFonts w:hint="eastAsia" w:asciiTheme="minorEastAsia" w:hAnsiTheme="minorEastAsia" w:eastAsiaTheme="minorEastAsia" w:cstheme="minorEastAsia"/>
                <w:lang w:eastAsia="zh-CN"/>
              </w:rPr>
              <w:t>防爆等级</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lang w:eastAsia="zh-CN"/>
              </w:rPr>
              <w:t>Ex ib IIC</w:t>
            </w:r>
            <w:r>
              <w:rPr>
                <w:rFonts w:hint="eastAsia" w:asciiTheme="minorEastAsia" w:hAnsiTheme="minorEastAsia" w:eastAsiaTheme="minorEastAsia" w:cstheme="minorEastAsia"/>
                <w:color w:val="auto"/>
                <w:lang w:eastAsia="zh-CN"/>
              </w:rPr>
              <w:t xml:space="preserve"> T6 Gb, Ex ib ⅢC T80℃ Db（</w:t>
            </w:r>
            <w:r>
              <w:rPr>
                <w:rFonts w:hint="eastAsia" w:asciiTheme="minorEastAsia" w:hAnsiTheme="minorEastAsia" w:eastAsiaTheme="minorEastAsia" w:cstheme="minorEastAsia"/>
                <w:b/>
                <w:bCs/>
                <w:color w:val="auto"/>
                <w:lang w:val="en-US" w:eastAsia="zh-CN"/>
              </w:rPr>
              <w:t>合同签订后、供货时提供证明材料</w:t>
            </w:r>
            <w:r>
              <w:rPr>
                <w:rFonts w:hint="eastAsia" w:asciiTheme="minorEastAsia" w:hAnsiTheme="minorEastAsia" w:eastAsiaTheme="minorEastAsia" w:cstheme="minorEastAsia"/>
                <w:color w:val="auto"/>
                <w:lang w:eastAsia="zh-CN"/>
              </w:rPr>
              <w:t>）。</w:t>
            </w:r>
          </w:p>
          <w:p w14:paraId="217A2B42">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kern w:val="2"/>
                <w:sz w:val="21"/>
                <w:lang w:val="en-US" w:eastAsia="zh-CN" w:bidi="ar-SA"/>
              </w:rPr>
              <w:t>17.</w:t>
            </w:r>
            <w:r>
              <w:rPr>
                <w:rFonts w:hint="eastAsia" w:asciiTheme="minorEastAsia" w:hAnsiTheme="minorEastAsia" w:eastAsiaTheme="minorEastAsia" w:cstheme="minorEastAsia"/>
                <w:color w:val="auto"/>
                <w:lang w:eastAsia="zh-CN"/>
              </w:rPr>
              <w:t>设备符合TSG 92《承压类特种设备安全附件安全技术规程》的相关要求。</w:t>
            </w:r>
          </w:p>
          <w:p w14:paraId="50ABE767">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 w:val="21"/>
                <w:lang w:val="en-US" w:eastAsia="zh-CN" w:bidi="ar-SA"/>
              </w:rPr>
              <w:t>18.</w:t>
            </w:r>
            <w:r>
              <w:rPr>
                <w:rFonts w:hint="eastAsia" w:asciiTheme="minorEastAsia" w:hAnsiTheme="minorEastAsia" w:eastAsiaTheme="minorEastAsia" w:cstheme="minorEastAsia"/>
                <w:lang w:eastAsia="zh-CN"/>
              </w:rPr>
              <w:t>主机采用手提防护箱，</w:t>
            </w:r>
            <w:r>
              <w:rPr>
                <w:rFonts w:hint="eastAsia" w:asciiTheme="minorEastAsia" w:hAnsiTheme="minorEastAsia" w:eastAsiaTheme="minorEastAsia" w:cstheme="minorEastAsia"/>
              </w:rPr>
              <w:t>机械装置采用手拉防护箱。</w:t>
            </w:r>
          </w:p>
          <w:p w14:paraId="56CAAF76">
            <w:pPr>
              <w:keepNext w:val="0"/>
              <w:keepLines w:val="0"/>
              <w:pageBreakBefore w:val="0"/>
              <w:widowControl w:val="0"/>
              <w:numPr>
                <w:ilvl w:val="-1"/>
                <w:numId w:val="0"/>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19.配置清单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70"/>
              <w:gridCol w:w="477"/>
              <w:gridCol w:w="1308"/>
              <w:gridCol w:w="2596"/>
              <w:gridCol w:w="350"/>
            </w:tblGrid>
            <w:tr w14:paraId="1581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2055" w:type="dxa"/>
                  <w:gridSpan w:val="3"/>
                  <w:vAlign w:val="center"/>
                </w:tcPr>
                <w:p w14:paraId="0B6735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物品名称</w:t>
                  </w:r>
                </w:p>
              </w:tc>
              <w:tc>
                <w:tcPr>
                  <w:tcW w:w="2596" w:type="dxa"/>
                  <w:vAlign w:val="center"/>
                </w:tcPr>
                <w:p w14:paraId="4EF810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数量及单位</w:t>
                  </w:r>
                </w:p>
              </w:tc>
              <w:tc>
                <w:tcPr>
                  <w:tcW w:w="0" w:type="auto"/>
                  <w:vAlign w:val="center"/>
                </w:tcPr>
                <w:p w14:paraId="05EB0D9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val="en-US" w:eastAsia="zh-CN"/>
                    </w:rPr>
                  </w:pPr>
                  <w:r>
                    <w:rPr>
                      <w:rStyle w:val="7"/>
                      <w:rFonts w:hint="eastAsia" w:asciiTheme="minorEastAsia" w:hAnsiTheme="minorEastAsia" w:eastAsiaTheme="minorEastAsia" w:cstheme="minorEastAsia"/>
                      <w:kern w:val="1"/>
                      <w:sz w:val="18"/>
                      <w:szCs w:val="18"/>
                      <w:lang w:val="en-US" w:eastAsia="zh-CN"/>
                    </w:rPr>
                    <w:t>备注</w:t>
                  </w:r>
                </w:p>
              </w:tc>
            </w:tr>
            <w:tr w14:paraId="779F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restart"/>
                  <w:vAlign w:val="center"/>
                </w:tcPr>
                <w:p w14:paraId="088BE7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val="en-US" w:eastAsia="zh-CN"/>
                    </w:rPr>
                  </w:pPr>
                  <w:r>
                    <w:rPr>
                      <w:rStyle w:val="7"/>
                      <w:rFonts w:hint="eastAsia" w:asciiTheme="minorEastAsia" w:hAnsiTheme="minorEastAsia" w:eastAsiaTheme="minorEastAsia" w:cstheme="minorEastAsia"/>
                      <w:kern w:val="1"/>
                      <w:sz w:val="18"/>
                      <w:szCs w:val="18"/>
                      <w:lang w:val="en-US" w:eastAsia="zh-CN"/>
                    </w:rPr>
                    <w:t>机械</w:t>
                  </w:r>
                </w:p>
                <w:p w14:paraId="17E6F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val="en-US" w:eastAsia="zh-CN"/>
                    </w:rPr>
                  </w:pPr>
                  <w:r>
                    <w:rPr>
                      <w:rStyle w:val="7"/>
                      <w:rFonts w:hint="eastAsia" w:asciiTheme="minorEastAsia" w:hAnsiTheme="minorEastAsia" w:eastAsiaTheme="minorEastAsia" w:cstheme="minorEastAsia"/>
                      <w:kern w:val="1"/>
                      <w:sz w:val="18"/>
                      <w:szCs w:val="18"/>
                      <w:lang w:val="en-US" w:eastAsia="zh-CN"/>
                    </w:rPr>
                    <w:t>装置</w:t>
                  </w:r>
                </w:p>
              </w:tc>
              <w:tc>
                <w:tcPr>
                  <w:tcW w:w="1785" w:type="dxa"/>
                  <w:gridSpan w:val="2"/>
                  <w:vAlign w:val="center"/>
                </w:tcPr>
                <w:p w14:paraId="518E39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机械框架</w:t>
                  </w:r>
                </w:p>
              </w:tc>
              <w:tc>
                <w:tcPr>
                  <w:tcW w:w="2596" w:type="dxa"/>
                  <w:vAlign w:val="center"/>
                </w:tcPr>
                <w:p w14:paraId="51BC8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1套</w:t>
                  </w:r>
                  <w:r>
                    <w:rPr>
                      <w:rStyle w:val="7"/>
                      <w:rFonts w:hint="eastAsia" w:asciiTheme="minorEastAsia" w:hAnsiTheme="minorEastAsia" w:eastAsiaTheme="minorEastAsia" w:cstheme="minorEastAsia"/>
                      <w:kern w:val="1"/>
                      <w:sz w:val="18"/>
                      <w:szCs w:val="18"/>
                      <w:lang w:eastAsia="zh-CN"/>
                    </w:rPr>
                    <w:t>，</w:t>
                  </w:r>
                  <w:r>
                    <w:rPr>
                      <w:rStyle w:val="7"/>
                      <w:rFonts w:hint="eastAsia" w:asciiTheme="minorEastAsia" w:hAnsiTheme="minorEastAsia" w:eastAsiaTheme="minorEastAsia" w:cstheme="minorEastAsia"/>
                      <w:kern w:val="1"/>
                      <w:sz w:val="18"/>
                      <w:szCs w:val="18"/>
                    </w:rPr>
                    <w:t>航空铝材质</w:t>
                  </w:r>
                </w:p>
              </w:tc>
              <w:tc>
                <w:tcPr>
                  <w:tcW w:w="0" w:type="auto"/>
                  <w:vMerge w:val="restart"/>
                  <w:vAlign w:val="center"/>
                </w:tcPr>
                <w:p w14:paraId="369ADDD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kern w:val="1"/>
                      <w:sz w:val="18"/>
                      <w:szCs w:val="18"/>
                      <w:lang w:val="en-US" w:eastAsia="zh-CN"/>
                    </w:rPr>
                    <w:t>独立箱</w:t>
                  </w:r>
                </w:p>
              </w:tc>
            </w:tr>
            <w:tr w14:paraId="2CC5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663271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val="en-US" w:eastAsia="zh-CN"/>
                    </w:rPr>
                  </w:pPr>
                </w:p>
              </w:tc>
              <w:tc>
                <w:tcPr>
                  <w:tcW w:w="477" w:type="dxa"/>
                  <w:vMerge w:val="restart"/>
                  <w:vAlign w:val="center"/>
                </w:tcPr>
                <w:p w14:paraId="0ED899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螺</w:t>
                  </w:r>
                </w:p>
                <w:p w14:paraId="344604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纹</w:t>
                  </w:r>
                </w:p>
                <w:p w14:paraId="3EFBE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连</w:t>
                  </w:r>
                </w:p>
                <w:p w14:paraId="3EDEE7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接</w:t>
                  </w:r>
                </w:p>
                <w:p w14:paraId="7759D1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头</w:t>
                  </w:r>
                </w:p>
              </w:tc>
              <w:tc>
                <w:tcPr>
                  <w:tcW w:w="1308" w:type="dxa"/>
                  <w:vAlign w:val="center"/>
                </w:tcPr>
                <w:p w14:paraId="7B8AD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公制连接头</w:t>
                  </w:r>
                </w:p>
              </w:tc>
              <w:tc>
                <w:tcPr>
                  <w:tcW w:w="2596" w:type="dxa"/>
                  <w:vAlign w:val="center"/>
                </w:tcPr>
                <w:p w14:paraId="345D17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M10、M12、M14、M16、M18、M20、M24、M27、M30、M33、M36、M39（12种，航空铝材质）</w:t>
                  </w:r>
                </w:p>
              </w:tc>
              <w:tc>
                <w:tcPr>
                  <w:tcW w:w="0" w:type="auto"/>
                  <w:vMerge w:val="continue"/>
                  <w:vAlign w:val="center"/>
                </w:tcPr>
                <w:p w14:paraId="76B0AF8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0753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5550B9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2A02CF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524815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英制连接头</w:t>
                  </w:r>
                </w:p>
              </w:tc>
              <w:tc>
                <w:tcPr>
                  <w:tcW w:w="2596" w:type="dxa"/>
                  <w:vAlign w:val="center"/>
                </w:tcPr>
                <w:p w14:paraId="210167D0">
                  <w:pPr>
                    <w:keepNext w:val="0"/>
                    <w:keepLines w:val="0"/>
                    <w:pageBreakBefore w:val="0"/>
                    <w:widowControl w:val="0"/>
                    <w:kinsoku/>
                    <w:wordWrap/>
                    <w:overflowPunct/>
                    <w:topLinePunct w:val="0"/>
                    <w:autoSpaceDE/>
                    <w:autoSpaceDN/>
                    <w:bidi w:val="0"/>
                    <w:adjustRightInd/>
                    <w:snapToGrid/>
                    <w:spacing w:line="240" w:lineRule="auto"/>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kern w:val="1"/>
                      <w:sz w:val="18"/>
                      <w:szCs w:val="18"/>
                      <w:lang w:eastAsia="zh-CN"/>
                    </w:rPr>
                    <w:t>细牙：1- 14、1-16、3/4-16、7/8-14、7/8-16、1 1/8-12（6种，航空铝材质）</w:t>
                  </w:r>
                </w:p>
                <w:p w14:paraId="2D28DD2C">
                  <w:pPr>
                    <w:keepNext w:val="0"/>
                    <w:keepLines w:val="0"/>
                    <w:pageBreakBefore w:val="0"/>
                    <w:widowControl w:val="0"/>
                    <w:kinsoku/>
                    <w:wordWrap/>
                    <w:overflowPunct/>
                    <w:topLinePunct w:val="0"/>
                    <w:autoSpaceDE/>
                    <w:autoSpaceDN/>
                    <w:bidi w:val="0"/>
                    <w:adjustRightInd/>
                    <w:snapToGrid/>
                    <w:spacing w:line="240" w:lineRule="auto"/>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kern w:val="1"/>
                      <w:sz w:val="18"/>
                      <w:szCs w:val="18"/>
                      <w:lang w:eastAsia="zh-CN"/>
                    </w:rPr>
                    <w:t>粗牙：3/4-10、7/8-9、5/8-11、1 1/8-7（4种，航空铝材质）</w:t>
                  </w:r>
                </w:p>
              </w:tc>
              <w:tc>
                <w:tcPr>
                  <w:tcW w:w="0" w:type="auto"/>
                  <w:vMerge w:val="continue"/>
                  <w:vAlign w:val="center"/>
                </w:tcPr>
                <w:p w14:paraId="3001861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eastAsia="zh-CN"/>
                    </w:rPr>
                  </w:pPr>
                </w:p>
              </w:tc>
            </w:tr>
            <w:tr w14:paraId="7FC0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620FE5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p>
              </w:tc>
              <w:tc>
                <w:tcPr>
                  <w:tcW w:w="477" w:type="dxa"/>
                  <w:vMerge w:val="continue"/>
                  <w:vAlign w:val="center"/>
                </w:tcPr>
                <w:p w14:paraId="05CADE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p>
              </w:tc>
              <w:tc>
                <w:tcPr>
                  <w:tcW w:w="1308" w:type="dxa"/>
                  <w:vAlign w:val="center"/>
                </w:tcPr>
                <w:p w14:paraId="149E08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无螺纹机械夹具</w:t>
                  </w:r>
                </w:p>
              </w:tc>
              <w:tc>
                <w:tcPr>
                  <w:tcW w:w="2596" w:type="dxa"/>
                  <w:vAlign w:val="center"/>
                </w:tcPr>
                <w:p w14:paraId="12AB4CD2">
                  <w:pPr>
                    <w:keepNext w:val="0"/>
                    <w:keepLines w:val="0"/>
                    <w:pageBreakBefore w:val="0"/>
                    <w:widowControl w:val="0"/>
                    <w:kinsoku/>
                    <w:wordWrap/>
                    <w:overflowPunct/>
                    <w:topLinePunct w:val="0"/>
                    <w:autoSpaceDE/>
                    <w:autoSpaceDN/>
                    <w:bidi w:val="0"/>
                    <w:adjustRightInd/>
                    <w:snapToGrid/>
                    <w:spacing w:line="240" w:lineRule="auto"/>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kern w:val="1"/>
                      <w:sz w:val="18"/>
                      <w:szCs w:val="18"/>
                      <w:lang w:eastAsia="zh-CN"/>
                    </w:rPr>
                    <w:t>4种，在M30、M33、M36、M39连接头集成无螺纹连接夹具</w:t>
                  </w:r>
                </w:p>
              </w:tc>
              <w:tc>
                <w:tcPr>
                  <w:tcW w:w="0" w:type="auto"/>
                  <w:vMerge w:val="continue"/>
                  <w:vAlign w:val="center"/>
                </w:tcPr>
                <w:p w14:paraId="0DB7EA2D">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eastAsia="zh-CN"/>
                    </w:rPr>
                  </w:pPr>
                </w:p>
              </w:tc>
            </w:tr>
            <w:tr w14:paraId="32B0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128D0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restart"/>
                  <w:vAlign w:val="center"/>
                </w:tcPr>
                <w:p w14:paraId="46CE39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传</w:t>
                  </w:r>
                </w:p>
                <w:p w14:paraId="3808ED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感</w:t>
                  </w:r>
                </w:p>
                <w:p w14:paraId="02CC49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器</w:t>
                  </w:r>
                </w:p>
              </w:tc>
              <w:tc>
                <w:tcPr>
                  <w:tcW w:w="1308" w:type="dxa"/>
                  <w:vAlign w:val="center"/>
                </w:tcPr>
                <w:p w14:paraId="1A8232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位移传感器</w:t>
                  </w:r>
                </w:p>
              </w:tc>
              <w:tc>
                <w:tcPr>
                  <w:tcW w:w="2596" w:type="dxa"/>
                  <w:vAlign w:val="center"/>
                </w:tcPr>
                <w:p w14:paraId="7ED54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0-5mm，1套</w:t>
                  </w:r>
                </w:p>
              </w:tc>
              <w:tc>
                <w:tcPr>
                  <w:tcW w:w="0" w:type="auto"/>
                  <w:vMerge w:val="continue"/>
                  <w:vAlign w:val="center"/>
                </w:tcPr>
                <w:p w14:paraId="77935B4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22A3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4F345B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7C233C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07C1E5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力传感器</w:t>
                  </w:r>
                </w:p>
              </w:tc>
              <w:tc>
                <w:tcPr>
                  <w:tcW w:w="2596" w:type="dxa"/>
                  <w:vAlign w:val="center"/>
                </w:tcPr>
                <w:p w14:paraId="7D72ED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kern w:val="1"/>
                      <w:sz w:val="18"/>
                      <w:szCs w:val="18"/>
                      <w:lang w:eastAsia="zh-CN"/>
                    </w:rPr>
                    <w:t>500kg、2000kg、5000kg，各1支，配备计量检定证书</w:t>
                  </w:r>
                </w:p>
              </w:tc>
              <w:tc>
                <w:tcPr>
                  <w:tcW w:w="0" w:type="auto"/>
                  <w:vMerge w:val="continue"/>
                  <w:vAlign w:val="center"/>
                </w:tcPr>
                <w:p w14:paraId="0B24FC5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eastAsia="zh-CN"/>
                    </w:rPr>
                  </w:pPr>
                </w:p>
              </w:tc>
            </w:tr>
            <w:tr w14:paraId="4082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017786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p>
              </w:tc>
              <w:tc>
                <w:tcPr>
                  <w:tcW w:w="477" w:type="dxa"/>
                  <w:vMerge w:val="continue"/>
                  <w:vAlign w:val="center"/>
                </w:tcPr>
                <w:p w14:paraId="20E250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p>
              </w:tc>
              <w:tc>
                <w:tcPr>
                  <w:tcW w:w="1308" w:type="dxa"/>
                  <w:vAlign w:val="center"/>
                </w:tcPr>
                <w:p w14:paraId="0BBCFB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lang w:eastAsia="zh-CN"/>
                    </w:rPr>
                    <w:t>压力变送器</w:t>
                  </w:r>
                </w:p>
              </w:tc>
              <w:tc>
                <w:tcPr>
                  <w:tcW w:w="2596" w:type="dxa"/>
                  <w:vAlign w:val="center"/>
                </w:tcPr>
                <w:p w14:paraId="5E44A7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sz w:val="18"/>
                      <w:szCs w:val="18"/>
                      <w:lang w:eastAsia="zh-CN"/>
                    </w:rPr>
                    <w:t>4MPa、16MPa、60MPa，</w:t>
                  </w:r>
                  <w:r>
                    <w:rPr>
                      <w:rStyle w:val="7"/>
                      <w:rFonts w:hint="eastAsia" w:asciiTheme="minorEastAsia" w:hAnsiTheme="minorEastAsia" w:eastAsiaTheme="minorEastAsia" w:cstheme="minorEastAsia"/>
                      <w:kern w:val="1"/>
                      <w:sz w:val="18"/>
                      <w:szCs w:val="18"/>
                      <w:lang w:eastAsia="zh-CN"/>
                    </w:rPr>
                    <w:t>各1支，配备计量检定证书</w:t>
                  </w:r>
                </w:p>
              </w:tc>
              <w:tc>
                <w:tcPr>
                  <w:tcW w:w="0" w:type="auto"/>
                  <w:vMerge w:val="continue"/>
                  <w:vAlign w:val="center"/>
                </w:tcPr>
                <w:p w14:paraId="0364F5E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eastAsia="zh-CN"/>
                    </w:rPr>
                  </w:pPr>
                </w:p>
              </w:tc>
            </w:tr>
            <w:tr w14:paraId="2496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4E35FD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p>
              </w:tc>
              <w:tc>
                <w:tcPr>
                  <w:tcW w:w="477" w:type="dxa"/>
                  <w:vMerge w:val="continue"/>
                  <w:vAlign w:val="center"/>
                </w:tcPr>
                <w:p w14:paraId="5FC3D5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p>
              </w:tc>
              <w:tc>
                <w:tcPr>
                  <w:tcW w:w="1308" w:type="dxa"/>
                  <w:vAlign w:val="center"/>
                </w:tcPr>
                <w:p w14:paraId="46E0EC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lang w:eastAsia="zh-CN"/>
                    </w:rPr>
                    <w:t>音频传感器</w:t>
                  </w:r>
                </w:p>
              </w:tc>
              <w:tc>
                <w:tcPr>
                  <w:tcW w:w="2596" w:type="dxa"/>
                  <w:vAlign w:val="center"/>
                </w:tcPr>
                <w:p w14:paraId="31B9EE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r>
                    <w:rPr>
                      <w:rFonts w:hint="eastAsia" w:asciiTheme="minorEastAsia" w:hAnsiTheme="minorEastAsia" w:eastAsiaTheme="minorEastAsia" w:cstheme="minorEastAsia"/>
                      <w:sz w:val="18"/>
                      <w:szCs w:val="18"/>
                    </w:rPr>
                    <w:t>10Hz～10kHz</w:t>
                  </w:r>
                  <w:r>
                    <w:rPr>
                      <w:rStyle w:val="7"/>
                      <w:rFonts w:hint="eastAsia" w:asciiTheme="minorEastAsia" w:hAnsiTheme="minorEastAsia" w:eastAsiaTheme="minorEastAsia" w:cstheme="minorEastAsia"/>
                      <w:kern w:val="1"/>
                      <w:sz w:val="18"/>
                      <w:szCs w:val="18"/>
                      <w:lang w:eastAsia="zh-CN"/>
                    </w:rPr>
                    <w:t>，1支</w:t>
                  </w:r>
                </w:p>
              </w:tc>
              <w:tc>
                <w:tcPr>
                  <w:tcW w:w="0" w:type="auto"/>
                  <w:vMerge w:val="continue"/>
                  <w:vAlign w:val="center"/>
                </w:tcPr>
                <w:p w14:paraId="1E82B52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eastAsia="zh-CN"/>
                    </w:rPr>
                  </w:pPr>
                </w:p>
              </w:tc>
            </w:tr>
            <w:tr w14:paraId="2EAB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515A0D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restart"/>
                  <w:vAlign w:val="center"/>
                </w:tcPr>
                <w:p w14:paraId="6BFD96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加</w:t>
                  </w:r>
                </w:p>
                <w:p w14:paraId="247637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力</w:t>
                  </w:r>
                </w:p>
                <w:p w14:paraId="3B8174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系</w:t>
                  </w:r>
                </w:p>
                <w:p w14:paraId="7CC51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统</w:t>
                  </w:r>
                </w:p>
              </w:tc>
              <w:tc>
                <w:tcPr>
                  <w:tcW w:w="1308" w:type="dxa"/>
                  <w:vAlign w:val="center"/>
                </w:tcPr>
                <w:p w14:paraId="2D55A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液压油缸</w:t>
                  </w:r>
                </w:p>
              </w:tc>
              <w:tc>
                <w:tcPr>
                  <w:tcW w:w="2596" w:type="dxa"/>
                  <w:vAlign w:val="center"/>
                </w:tcPr>
                <w:p w14:paraId="031E4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lang w:eastAsia="zh-CN"/>
                    </w:rPr>
                    <w:t>钛合金材质，</w:t>
                  </w:r>
                  <w:r>
                    <w:rPr>
                      <w:rStyle w:val="7"/>
                      <w:rFonts w:hint="eastAsia" w:asciiTheme="minorEastAsia" w:hAnsiTheme="minorEastAsia" w:eastAsiaTheme="minorEastAsia" w:cstheme="minorEastAsia"/>
                      <w:kern w:val="1"/>
                      <w:sz w:val="18"/>
                      <w:szCs w:val="18"/>
                    </w:rPr>
                    <w:t>1台</w:t>
                  </w:r>
                </w:p>
              </w:tc>
              <w:tc>
                <w:tcPr>
                  <w:tcW w:w="0" w:type="auto"/>
                  <w:vMerge w:val="continue"/>
                  <w:vAlign w:val="center"/>
                </w:tcPr>
                <w:p w14:paraId="5873A54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5BB9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6520FB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688ADB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38911C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手动液压泵</w:t>
                  </w:r>
                </w:p>
              </w:tc>
              <w:tc>
                <w:tcPr>
                  <w:tcW w:w="2596" w:type="dxa"/>
                  <w:vAlign w:val="center"/>
                </w:tcPr>
                <w:p w14:paraId="5F8637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kern w:val="1"/>
                      <w:sz w:val="18"/>
                      <w:szCs w:val="18"/>
                      <w:lang w:eastAsia="zh-CN"/>
                    </w:rPr>
                    <w:t>手动液压泵1台</w:t>
                  </w:r>
                </w:p>
              </w:tc>
              <w:tc>
                <w:tcPr>
                  <w:tcW w:w="0" w:type="auto"/>
                  <w:vMerge w:val="continue"/>
                  <w:vAlign w:val="center"/>
                </w:tcPr>
                <w:p w14:paraId="64E9EB0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eastAsia="zh-CN"/>
                    </w:rPr>
                  </w:pPr>
                </w:p>
              </w:tc>
            </w:tr>
            <w:tr w14:paraId="6E11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1BCDB1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p>
              </w:tc>
              <w:tc>
                <w:tcPr>
                  <w:tcW w:w="477" w:type="dxa"/>
                  <w:vMerge w:val="continue"/>
                  <w:vAlign w:val="center"/>
                </w:tcPr>
                <w:p w14:paraId="44CE7E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p>
              </w:tc>
              <w:tc>
                <w:tcPr>
                  <w:tcW w:w="1308" w:type="dxa"/>
                  <w:vAlign w:val="center"/>
                </w:tcPr>
                <w:p w14:paraId="32A336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油管</w:t>
                  </w:r>
                </w:p>
              </w:tc>
              <w:tc>
                <w:tcPr>
                  <w:tcW w:w="2596" w:type="dxa"/>
                  <w:vAlign w:val="center"/>
                </w:tcPr>
                <w:p w14:paraId="6E430C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长度6米，1根</w:t>
                  </w:r>
                </w:p>
              </w:tc>
              <w:tc>
                <w:tcPr>
                  <w:tcW w:w="0" w:type="auto"/>
                  <w:vMerge w:val="continue"/>
                  <w:vAlign w:val="center"/>
                </w:tcPr>
                <w:p w14:paraId="6B0DF802">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2471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404B69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12D6F6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6293EB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提升螺母</w:t>
                  </w:r>
                </w:p>
              </w:tc>
              <w:tc>
                <w:tcPr>
                  <w:tcW w:w="2596" w:type="dxa"/>
                  <w:vAlign w:val="center"/>
                </w:tcPr>
                <w:p w14:paraId="61A6E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Fonts w:hint="eastAsia" w:asciiTheme="minorEastAsia" w:hAnsiTheme="minorEastAsia" w:eastAsiaTheme="minorEastAsia" w:cstheme="minorEastAsia"/>
                      <w:spacing w:val="7"/>
                      <w:sz w:val="18"/>
                      <w:szCs w:val="18"/>
                    </w:rPr>
                    <w:t>防爆锡青铜材质：</w:t>
                  </w:r>
                  <w:r>
                    <w:rPr>
                      <w:rStyle w:val="7"/>
                      <w:rFonts w:hint="eastAsia" w:asciiTheme="minorEastAsia" w:hAnsiTheme="minorEastAsia" w:eastAsiaTheme="minorEastAsia" w:cstheme="minorEastAsia"/>
                      <w:kern w:val="1"/>
                      <w:sz w:val="18"/>
                      <w:szCs w:val="18"/>
                    </w:rPr>
                    <w:t>2个</w:t>
                  </w:r>
                </w:p>
              </w:tc>
              <w:tc>
                <w:tcPr>
                  <w:tcW w:w="0" w:type="auto"/>
                  <w:vMerge w:val="continue"/>
                  <w:vAlign w:val="center"/>
                </w:tcPr>
                <w:p w14:paraId="2658E13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4D5C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207AAF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24C1EB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6A0A18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限位螺母</w:t>
                  </w:r>
                </w:p>
              </w:tc>
              <w:tc>
                <w:tcPr>
                  <w:tcW w:w="2596" w:type="dxa"/>
                  <w:vAlign w:val="center"/>
                </w:tcPr>
                <w:p w14:paraId="0E96ED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碳钢材质：2个</w:t>
                  </w:r>
                </w:p>
              </w:tc>
              <w:tc>
                <w:tcPr>
                  <w:tcW w:w="0" w:type="auto"/>
                  <w:vMerge w:val="continue"/>
                  <w:vAlign w:val="center"/>
                </w:tcPr>
                <w:p w14:paraId="437A3D01">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31A1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0D4737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308B93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49EE0E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中心连杆</w:t>
                  </w:r>
                </w:p>
              </w:tc>
              <w:tc>
                <w:tcPr>
                  <w:tcW w:w="2596" w:type="dxa"/>
                  <w:vAlign w:val="center"/>
                </w:tcPr>
                <w:p w14:paraId="4A472B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1根</w:t>
                  </w:r>
                </w:p>
              </w:tc>
              <w:tc>
                <w:tcPr>
                  <w:tcW w:w="0" w:type="auto"/>
                  <w:vMerge w:val="continue"/>
                  <w:vAlign w:val="center"/>
                </w:tcPr>
                <w:p w14:paraId="2B33740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6E37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06FE89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6B6FFC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55C219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油缸垫片</w:t>
                  </w:r>
                </w:p>
              </w:tc>
              <w:tc>
                <w:tcPr>
                  <w:tcW w:w="2596" w:type="dxa"/>
                  <w:vAlign w:val="center"/>
                </w:tcPr>
                <w:p w14:paraId="5E4AF1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kern w:val="1"/>
                      <w:sz w:val="18"/>
                      <w:szCs w:val="18"/>
                      <w:lang w:eastAsia="zh-CN"/>
                    </w:rPr>
                    <w:t>1个，集成位移传感器固定支架</w:t>
                  </w:r>
                </w:p>
              </w:tc>
              <w:tc>
                <w:tcPr>
                  <w:tcW w:w="0" w:type="auto"/>
                  <w:vMerge w:val="continue"/>
                  <w:vAlign w:val="center"/>
                </w:tcPr>
                <w:p w14:paraId="1E4C0D88">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lang w:eastAsia="zh-CN"/>
                    </w:rPr>
                  </w:pPr>
                </w:p>
              </w:tc>
            </w:tr>
            <w:tr w14:paraId="3AD8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6E28D2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restart"/>
                  <w:vAlign w:val="center"/>
                </w:tcPr>
                <w:p w14:paraId="2F3BC1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辅</w:t>
                  </w:r>
                </w:p>
                <w:p w14:paraId="389BA9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助</w:t>
                  </w:r>
                </w:p>
                <w:p w14:paraId="6EEB67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工</w:t>
                  </w:r>
                </w:p>
                <w:p w14:paraId="24EC22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具</w:t>
                  </w:r>
                </w:p>
              </w:tc>
              <w:tc>
                <w:tcPr>
                  <w:tcW w:w="1308" w:type="dxa"/>
                  <w:vAlign w:val="center"/>
                </w:tcPr>
                <w:p w14:paraId="163A3B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无螺纹夹具螺丝</w:t>
                  </w:r>
                </w:p>
              </w:tc>
              <w:tc>
                <w:tcPr>
                  <w:tcW w:w="2596" w:type="dxa"/>
                  <w:vAlign w:val="center"/>
                </w:tcPr>
                <w:p w14:paraId="679A97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M10内六角，6个</w:t>
                  </w:r>
                </w:p>
              </w:tc>
              <w:tc>
                <w:tcPr>
                  <w:tcW w:w="0" w:type="auto"/>
                  <w:vMerge w:val="continue"/>
                  <w:vAlign w:val="center"/>
                </w:tcPr>
                <w:p w14:paraId="7BF1CD9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5374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55BF94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70636F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67307E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内六角扳手</w:t>
                  </w:r>
                </w:p>
              </w:tc>
              <w:tc>
                <w:tcPr>
                  <w:tcW w:w="2596" w:type="dxa"/>
                  <w:vAlign w:val="center"/>
                </w:tcPr>
                <w:p w14:paraId="0CC5AD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1个</w:t>
                  </w:r>
                </w:p>
              </w:tc>
              <w:tc>
                <w:tcPr>
                  <w:tcW w:w="0" w:type="auto"/>
                  <w:vMerge w:val="continue"/>
                  <w:vAlign w:val="center"/>
                </w:tcPr>
                <w:p w14:paraId="2ED47A1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139F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4DDA9B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543C21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682CFF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lang w:eastAsia="zh-CN"/>
                    </w:rPr>
                    <w:t>四</w:t>
                  </w:r>
                  <w:r>
                    <w:rPr>
                      <w:rStyle w:val="7"/>
                      <w:rFonts w:hint="eastAsia" w:asciiTheme="minorEastAsia" w:hAnsiTheme="minorEastAsia" w:eastAsiaTheme="minorEastAsia" w:cstheme="minorEastAsia"/>
                      <w:kern w:val="1"/>
                      <w:sz w:val="18"/>
                      <w:szCs w:val="18"/>
                    </w:rPr>
                    <w:t>合一数据线</w:t>
                  </w:r>
                </w:p>
              </w:tc>
              <w:tc>
                <w:tcPr>
                  <w:tcW w:w="2596" w:type="dxa"/>
                  <w:vAlign w:val="center"/>
                </w:tcPr>
                <w:p w14:paraId="63E5EC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w:t>
                  </w:r>
                  <w:r>
                    <w:rPr>
                      <w:rStyle w:val="7"/>
                      <w:rFonts w:hint="eastAsia" w:asciiTheme="minorEastAsia" w:hAnsiTheme="minorEastAsia" w:eastAsiaTheme="minorEastAsia" w:cstheme="minorEastAsia"/>
                      <w:kern w:val="1"/>
                      <w:sz w:val="18"/>
                      <w:szCs w:val="18"/>
                      <w:lang w:eastAsia="zh-CN"/>
                    </w:rPr>
                    <w:t>根</w:t>
                  </w:r>
                </w:p>
              </w:tc>
              <w:tc>
                <w:tcPr>
                  <w:tcW w:w="0" w:type="auto"/>
                  <w:vMerge w:val="continue"/>
                  <w:tcBorders>
                    <w:bottom w:val="nil"/>
                  </w:tcBorders>
                  <w:vAlign w:val="center"/>
                </w:tcPr>
                <w:p w14:paraId="7B5DAC1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0881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7B35ED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446A7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65C189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充电</w:t>
                  </w:r>
                  <w:r>
                    <w:rPr>
                      <w:rStyle w:val="7"/>
                      <w:rFonts w:hint="eastAsia" w:asciiTheme="minorEastAsia" w:hAnsiTheme="minorEastAsia" w:eastAsiaTheme="minorEastAsia" w:cstheme="minorEastAsia"/>
                      <w:kern w:val="1"/>
                      <w:sz w:val="18"/>
                      <w:szCs w:val="18"/>
                      <w:lang w:eastAsia="zh-CN"/>
                    </w:rPr>
                    <w:t>器</w:t>
                  </w:r>
                </w:p>
              </w:tc>
              <w:tc>
                <w:tcPr>
                  <w:tcW w:w="2596" w:type="dxa"/>
                  <w:vAlign w:val="center"/>
                </w:tcPr>
                <w:p w14:paraId="2380FF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w:t>
                  </w:r>
                  <w:r>
                    <w:rPr>
                      <w:rStyle w:val="7"/>
                      <w:rFonts w:hint="eastAsia" w:asciiTheme="minorEastAsia" w:hAnsiTheme="minorEastAsia" w:eastAsiaTheme="minorEastAsia" w:cstheme="minorEastAsia"/>
                      <w:kern w:val="1"/>
                      <w:sz w:val="18"/>
                      <w:szCs w:val="18"/>
                      <w:lang w:eastAsia="zh-CN"/>
                    </w:rPr>
                    <w:t>个</w:t>
                  </w:r>
                </w:p>
              </w:tc>
              <w:tc>
                <w:tcPr>
                  <w:tcW w:w="0" w:type="auto"/>
                  <w:vMerge w:val="restart"/>
                  <w:tcBorders>
                    <w:top w:val="nil"/>
                  </w:tcBorders>
                  <w:vAlign w:val="center"/>
                </w:tcPr>
                <w:p w14:paraId="38BC865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1536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0C215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6057A0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0BD6FB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lang w:eastAsia="zh-CN"/>
                    </w:rPr>
                    <w:t>音频固定卡具</w:t>
                  </w:r>
                </w:p>
              </w:tc>
              <w:tc>
                <w:tcPr>
                  <w:tcW w:w="2596" w:type="dxa"/>
                  <w:vAlign w:val="center"/>
                </w:tcPr>
                <w:p w14:paraId="4EE1FC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eastAsia="zh-CN"/>
                    </w:rPr>
                  </w:pPr>
                  <w:r>
                    <w:rPr>
                      <w:rStyle w:val="7"/>
                      <w:rFonts w:hint="eastAsia" w:asciiTheme="minorEastAsia" w:hAnsiTheme="minorEastAsia" w:eastAsiaTheme="minorEastAsia" w:cstheme="minorEastAsia"/>
                      <w:kern w:val="1"/>
                      <w:sz w:val="18"/>
                      <w:szCs w:val="18"/>
                      <w:lang w:eastAsia="zh-CN"/>
                    </w:rPr>
                    <w:t>1个</w:t>
                  </w:r>
                </w:p>
              </w:tc>
              <w:tc>
                <w:tcPr>
                  <w:tcW w:w="0" w:type="auto"/>
                  <w:vMerge w:val="continue"/>
                  <w:vAlign w:val="center"/>
                </w:tcPr>
                <w:p w14:paraId="6E14480F">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049C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1F0DBB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restart"/>
                  <w:vAlign w:val="center"/>
                </w:tcPr>
                <w:p w14:paraId="3A079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设</w:t>
                  </w:r>
                </w:p>
                <w:p w14:paraId="694AE3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备</w:t>
                  </w:r>
                </w:p>
                <w:p w14:paraId="4A728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资</w:t>
                  </w:r>
                </w:p>
                <w:p w14:paraId="3FF6D9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料</w:t>
                  </w:r>
                </w:p>
              </w:tc>
              <w:tc>
                <w:tcPr>
                  <w:tcW w:w="1308" w:type="dxa"/>
                  <w:vAlign w:val="center"/>
                </w:tcPr>
                <w:p w14:paraId="29332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防爆证书</w:t>
                  </w:r>
                </w:p>
              </w:tc>
              <w:tc>
                <w:tcPr>
                  <w:tcW w:w="2596" w:type="dxa"/>
                  <w:vAlign w:val="center"/>
                </w:tcPr>
                <w:p w14:paraId="4B8C3F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1张</w:t>
                  </w:r>
                </w:p>
              </w:tc>
              <w:tc>
                <w:tcPr>
                  <w:tcW w:w="0" w:type="auto"/>
                  <w:vMerge w:val="continue"/>
                  <w:vAlign w:val="center"/>
                </w:tcPr>
                <w:p w14:paraId="1E27FAF0">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69EE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790D40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2EDFFD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0F511A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合格证</w:t>
                  </w:r>
                </w:p>
              </w:tc>
              <w:tc>
                <w:tcPr>
                  <w:tcW w:w="2596" w:type="dxa"/>
                  <w:vAlign w:val="center"/>
                </w:tcPr>
                <w:p w14:paraId="376FE6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1张</w:t>
                  </w:r>
                </w:p>
              </w:tc>
              <w:tc>
                <w:tcPr>
                  <w:tcW w:w="0" w:type="auto"/>
                  <w:vMerge w:val="continue"/>
                  <w:vAlign w:val="center"/>
                </w:tcPr>
                <w:p w14:paraId="4F9F8A3C">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5BCD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2AD6D8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0D70D9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58B68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说明书</w:t>
                  </w:r>
                </w:p>
              </w:tc>
              <w:tc>
                <w:tcPr>
                  <w:tcW w:w="2596" w:type="dxa"/>
                  <w:vAlign w:val="center"/>
                </w:tcPr>
                <w:p w14:paraId="4912E6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1本</w:t>
                  </w:r>
                </w:p>
              </w:tc>
              <w:tc>
                <w:tcPr>
                  <w:tcW w:w="0" w:type="auto"/>
                  <w:vMerge w:val="continue"/>
                  <w:vAlign w:val="center"/>
                </w:tcPr>
                <w:p w14:paraId="588B864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5E49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Merge w:val="continue"/>
                  <w:vAlign w:val="center"/>
                </w:tcPr>
                <w:p w14:paraId="46FA53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477" w:type="dxa"/>
                  <w:vMerge w:val="continue"/>
                  <w:vAlign w:val="center"/>
                </w:tcPr>
                <w:p w14:paraId="2235F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473B38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检定证书</w:t>
                  </w:r>
                </w:p>
              </w:tc>
              <w:tc>
                <w:tcPr>
                  <w:tcW w:w="2596" w:type="dxa"/>
                  <w:vAlign w:val="center"/>
                </w:tcPr>
                <w:p w14:paraId="6FCFF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1份</w:t>
                  </w:r>
                </w:p>
              </w:tc>
              <w:tc>
                <w:tcPr>
                  <w:tcW w:w="0" w:type="auto"/>
                  <w:vMerge w:val="continue"/>
                  <w:vAlign w:val="center"/>
                </w:tcPr>
                <w:p w14:paraId="625B8BE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p>
              </w:tc>
            </w:tr>
            <w:tr w14:paraId="798C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7" w:hRule="atLeast"/>
                <w:jc w:val="center"/>
              </w:trPr>
              <w:tc>
                <w:tcPr>
                  <w:tcW w:w="0" w:type="auto"/>
                  <w:vAlign w:val="center"/>
                </w:tcPr>
                <w:p w14:paraId="0E0D28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lang w:val="en-US" w:eastAsia="zh-CN"/>
                    </w:rPr>
                  </w:pPr>
                  <w:r>
                    <w:rPr>
                      <w:rStyle w:val="7"/>
                      <w:rFonts w:hint="eastAsia" w:asciiTheme="minorEastAsia" w:hAnsiTheme="minorEastAsia" w:eastAsiaTheme="minorEastAsia" w:cstheme="minorEastAsia"/>
                      <w:kern w:val="1"/>
                      <w:sz w:val="18"/>
                      <w:szCs w:val="18"/>
                      <w:lang w:eastAsia="zh-CN"/>
                    </w:rPr>
                    <w:t>主机</w:t>
                  </w:r>
                </w:p>
              </w:tc>
              <w:tc>
                <w:tcPr>
                  <w:tcW w:w="477" w:type="dxa"/>
                  <w:vAlign w:val="center"/>
                </w:tcPr>
                <w:p w14:paraId="202104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1308" w:type="dxa"/>
                  <w:vAlign w:val="center"/>
                </w:tcPr>
                <w:p w14:paraId="0FB795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p>
              </w:tc>
              <w:tc>
                <w:tcPr>
                  <w:tcW w:w="2596" w:type="dxa"/>
                  <w:vAlign w:val="center"/>
                </w:tcPr>
                <w:p w14:paraId="353902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1台</w:t>
                  </w:r>
                </w:p>
              </w:tc>
              <w:tc>
                <w:tcPr>
                  <w:tcW w:w="0" w:type="auto"/>
                  <w:vAlign w:val="center"/>
                </w:tcPr>
                <w:p w14:paraId="41AAC49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Style w:val="7"/>
                      <w:rFonts w:hint="eastAsia" w:asciiTheme="minorEastAsia" w:hAnsiTheme="minorEastAsia" w:eastAsiaTheme="minorEastAsia" w:cstheme="minorEastAsia"/>
                      <w:kern w:val="1"/>
                      <w:sz w:val="18"/>
                      <w:szCs w:val="18"/>
                    </w:rPr>
                  </w:pPr>
                  <w:r>
                    <w:rPr>
                      <w:rStyle w:val="7"/>
                      <w:rFonts w:hint="eastAsia" w:asciiTheme="minorEastAsia" w:hAnsiTheme="minorEastAsia" w:eastAsiaTheme="minorEastAsia" w:cstheme="minorEastAsia"/>
                      <w:kern w:val="1"/>
                      <w:sz w:val="18"/>
                      <w:szCs w:val="18"/>
                    </w:rPr>
                    <w:t>独立箱</w:t>
                  </w:r>
                </w:p>
              </w:tc>
            </w:tr>
          </w:tbl>
          <w:p w14:paraId="7A0737AE">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574" w:type="pct"/>
            <w:shd w:val="clear" w:color="auto" w:fill="auto"/>
            <w:vAlign w:val="center"/>
          </w:tcPr>
          <w:p w14:paraId="3F8D2C15">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1</w:t>
            </w:r>
          </w:p>
        </w:tc>
        <w:tc>
          <w:tcPr>
            <w:tcW w:w="520" w:type="pct"/>
            <w:vAlign w:val="center"/>
          </w:tcPr>
          <w:p w14:paraId="09104D37">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color w:val="auto"/>
                <w:sz w:val="24"/>
                <w:szCs w:val="18"/>
                <w:highlight w:val="none"/>
              </w:rPr>
            </w:pPr>
            <w:r>
              <w:rPr>
                <w:rFonts w:hint="eastAsia" w:asciiTheme="minorEastAsia" w:hAnsiTheme="minorEastAsia" w:eastAsiaTheme="minorEastAsia" w:cstheme="minorEastAsia"/>
                <w:bCs/>
                <w:color w:val="auto"/>
                <w:sz w:val="24"/>
                <w:szCs w:val="18"/>
                <w:highlight w:val="none"/>
                <w:lang w:val="en-US" w:eastAsia="zh-CN"/>
              </w:rPr>
              <w:t>工业</w:t>
            </w:r>
          </w:p>
        </w:tc>
      </w:tr>
    </w:tbl>
    <w:p w14:paraId="61254376">
      <w:pPr>
        <w:spacing w:line="360" w:lineRule="auto"/>
        <w:ind w:firstLine="437"/>
        <w:outlineLvl w:val="1"/>
        <w:rPr>
          <w:rFonts w:ascii="宋体" w:hAnsi="宋体" w:eastAsia="宋体"/>
          <w:b/>
          <w:bCs/>
          <w:color w:val="auto"/>
          <w:sz w:val="24"/>
          <w:szCs w:val="18"/>
          <w:highlight w:val="none"/>
        </w:rPr>
      </w:pPr>
      <w:bookmarkStart w:id="8" w:name="_Toc15854"/>
      <w:bookmarkStart w:id="9" w:name="_Toc7421"/>
      <w:bookmarkStart w:id="10" w:name="_Toc4843"/>
      <w:bookmarkStart w:id="11" w:name="_Toc10005"/>
      <w:r>
        <w:rPr>
          <w:rFonts w:hint="eastAsia" w:ascii="宋体" w:hAnsi="宋体" w:eastAsia="宋体"/>
          <w:b/>
          <w:bCs/>
          <w:color w:val="auto"/>
          <w:sz w:val="24"/>
          <w:szCs w:val="18"/>
          <w:highlight w:val="none"/>
        </w:rPr>
        <w:t>三、报价要求</w:t>
      </w:r>
      <w:bookmarkEnd w:id="8"/>
      <w:bookmarkEnd w:id="9"/>
      <w:bookmarkEnd w:id="10"/>
      <w:bookmarkEnd w:id="11"/>
    </w:p>
    <w:p w14:paraId="41C026E0">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53B1D672">
      <w:pPr>
        <w:spacing w:line="360" w:lineRule="auto"/>
        <w:ind w:firstLine="437"/>
        <w:outlineLvl w:val="1"/>
        <w:rPr>
          <w:rFonts w:hint="eastAsia" w:ascii="宋体" w:hAnsi="宋体" w:eastAsia="宋体"/>
          <w:b/>
          <w:bCs/>
          <w:color w:val="auto"/>
          <w:sz w:val="24"/>
          <w:szCs w:val="18"/>
          <w:highlight w:val="none"/>
        </w:rPr>
      </w:pPr>
      <w:bookmarkStart w:id="12" w:name="_Toc21880"/>
      <w:bookmarkStart w:id="13" w:name="_Toc2875"/>
      <w:r>
        <w:rPr>
          <w:rFonts w:hint="eastAsia" w:ascii="宋体" w:hAnsi="宋体" w:eastAsia="宋体"/>
          <w:b/>
          <w:bCs/>
          <w:color w:val="auto"/>
          <w:sz w:val="24"/>
          <w:szCs w:val="18"/>
          <w:highlight w:val="none"/>
        </w:rPr>
        <w:t>四、备品备件及专用工具</w:t>
      </w:r>
      <w:bookmarkEnd w:id="12"/>
      <w:bookmarkEnd w:id="13"/>
    </w:p>
    <w:p w14:paraId="545ED22A">
      <w:pPr>
        <w:spacing w:line="360" w:lineRule="auto"/>
        <w:ind w:firstLine="437"/>
        <w:outlineLvl w:val="1"/>
        <w:rPr>
          <w:rFonts w:ascii="宋体" w:hAnsi="宋体" w:eastAsia="宋体"/>
          <w:bCs/>
          <w:color w:val="auto"/>
          <w:sz w:val="24"/>
          <w:szCs w:val="18"/>
          <w:highlight w:val="none"/>
        </w:rPr>
      </w:pPr>
      <w:bookmarkStart w:id="14" w:name="_Toc24164"/>
      <w:bookmarkStart w:id="15" w:name="_Toc7446"/>
      <w:bookmarkStart w:id="16" w:name="_Toc455587277"/>
      <w:bookmarkStart w:id="17" w:name="_Toc455587093"/>
      <w:bookmarkStart w:id="18" w:name="_Toc445554752"/>
      <w:r>
        <w:rPr>
          <w:rFonts w:ascii="宋体" w:hAnsi="宋体" w:eastAsia="宋体"/>
          <w:bCs/>
          <w:color w:val="auto"/>
          <w:sz w:val="24"/>
          <w:szCs w:val="18"/>
          <w:highlight w:val="none"/>
        </w:rPr>
        <w:t>1、备品备件：中标人提供能够满足质量保证期内的设备维修要求的备品备件，备品备件应是新品。</w:t>
      </w:r>
      <w:bookmarkEnd w:id="14"/>
      <w:bookmarkEnd w:id="15"/>
    </w:p>
    <w:p w14:paraId="47A03F6D">
      <w:pPr>
        <w:spacing w:line="360" w:lineRule="auto"/>
        <w:ind w:firstLine="437"/>
        <w:outlineLvl w:val="1"/>
        <w:rPr>
          <w:rFonts w:ascii="宋体" w:hAnsi="宋体" w:eastAsia="宋体"/>
          <w:bCs/>
          <w:color w:val="auto"/>
          <w:sz w:val="24"/>
          <w:szCs w:val="18"/>
          <w:highlight w:val="none"/>
        </w:rPr>
      </w:pPr>
      <w:bookmarkStart w:id="19" w:name="_Toc21688"/>
      <w:bookmarkStart w:id="20" w:name="_Toc17994"/>
      <w:r>
        <w:rPr>
          <w:rFonts w:ascii="宋体" w:hAnsi="宋体" w:eastAsia="宋体"/>
          <w:bCs/>
          <w:color w:val="auto"/>
          <w:sz w:val="24"/>
          <w:szCs w:val="18"/>
          <w:highlight w:val="none"/>
        </w:rPr>
        <w:t>2、专用工具：中标人提供设备安装、调试、维修、保养所必要的专用工具、仪器、仪表等工具。</w:t>
      </w:r>
      <w:bookmarkEnd w:id="19"/>
      <w:bookmarkEnd w:id="20"/>
    </w:p>
    <w:bookmarkEnd w:id="16"/>
    <w:bookmarkEnd w:id="17"/>
    <w:bookmarkEnd w:id="18"/>
    <w:p w14:paraId="42589FC1">
      <w:pPr>
        <w:spacing w:line="360" w:lineRule="auto"/>
        <w:ind w:firstLine="437"/>
        <w:outlineLvl w:val="1"/>
        <w:rPr>
          <w:rFonts w:hint="eastAsia" w:ascii="宋体" w:hAnsi="宋体" w:eastAsia="宋体"/>
          <w:b/>
          <w:bCs/>
          <w:color w:val="auto"/>
          <w:sz w:val="24"/>
          <w:szCs w:val="18"/>
          <w:highlight w:val="none"/>
        </w:rPr>
      </w:pPr>
      <w:bookmarkStart w:id="21" w:name="_Toc6195"/>
      <w:bookmarkStart w:id="22" w:name="_Toc2535"/>
      <w:bookmarkStart w:id="23" w:name="_Toc532199625"/>
      <w:bookmarkStart w:id="24" w:name="_Toc455587094"/>
      <w:bookmarkStart w:id="25" w:name="_Toc445554753"/>
      <w:bookmarkStart w:id="26" w:name="_Toc455587278"/>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21"/>
      <w:bookmarkEnd w:id="22"/>
      <w:bookmarkEnd w:id="23"/>
    </w:p>
    <w:p w14:paraId="67E719AB">
      <w:pPr>
        <w:spacing w:line="360" w:lineRule="auto"/>
        <w:ind w:firstLine="437"/>
        <w:outlineLvl w:val="1"/>
        <w:rPr>
          <w:rFonts w:ascii="宋体" w:hAnsi="宋体" w:eastAsia="宋体"/>
          <w:bCs/>
          <w:color w:val="auto"/>
          <w:sz w:val="24"/>
          <w:szCs w:val="18"/>
          <w:highlight w:val="none"/>
        </w:rPr>
      </w:pPr>
      <w:bookmarkStart w:id="27" w:name="_Toc11993"/>
      <w:bookmarkStart w:id="28" w:name="_Toc29943"/>
      <w:r>
        <w:rPr>
          <w:rFonts w:ascii="宋体" w:hAnsi="宋体" w:eastAsia="宋体"/>
          <w:bCs/>
          <w:color w:val="auto"/>
          <w:sz w:val="24"/>
          <w:szCs w:val="18"/>
          <w:highlight w:val="none"/>
        </w:rPr>
        <w:t>1、中标人在设备安装地点负责安装、调试。</w:t>
      </w:r>
      <w:bookmarkEnd w:id="27"/>
      <w:bookmarkEnd w:id="28"/>
    </w:p>
    <w:p w14:paraId="3B1D9CC3">
      <w:pPr>
        <w:spacing w:line="360" w:lineRule="auto"/>
        <w:ind w:firstLine="437"/>
        <w:outlineLvl w:val="1"/>
        <w:rPr>
          <w:rFonts w:ascii="宋体" w:hAnsi="宋体" w:eastAsia="宋体"/>
          <w:bCs/>
          <w:color w:val="auto"/>
          <w:sz w:val="24"/>
          <w:szCs w:val="18"/>
          <w:highlight w:val="none"/>
        </w:rPr>
      </w:pPr>
      <w:bookmarkStart w:id="29" w:name="_Toc21540"/>
      <w:bookmarkStart w:id="30" w:name="_Toc2963"/>
      <w:r>
        <w:rPr>
          <w:rFonts w:ascii="宋体" w:hAnsi="宋体" w:eastAsia="宋体"/>
          <w:bCs/>
          <w:color w:val="auto"/>
          <w:sz w:val="24"/>
          <w:szCs w:val="18"/>
          <w:highlight w:val="none"/>
        </w:rPr>
        <w:t>2、具体设备验收标准和程序按采购人要求执行，下列验收程序可参照执行：</w:t>
      </w:r>
      <w:bookmarkEnd w:id="29"/>
      <w:bookmarkEnd w:id="30"/>
    </w:p>
    <w:p w14:paraId="15231FB9">
      <w:pPr>
        <w:spacing w:line="360" w:lineRule="auto"/>
        <w:ind w:firstLine="437"/>
        <w:outlineLvl w:val="1"/>
        <w:rPr>
          <w:rFonts w:ascii="宋体" w:hAnsi="宋体" w:eastAsia="宋体"/>
          <w:bCs/>
          <w:color w:val="auto"/>
          <w:sz w:val="24"/>
          <w:szCs w:val="18"/>
          <w:highlight w:val="none"/>
        </w:rPr>
      </w:pPr>
      <w:bookmarkStart w:id="31" w:name="_Toc480"/>
      <w:bookmarkStart w:id="32" w:name="_Toc19879"/>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31"/>
      <w:bookmarkEnd w:id="32"/>
    </w:p>
    <w:p w14:paraId="7D5E8752">
      <w:pPr>
        <w:spacing w:line="360" w:lineRule="auto"/>
        <w:ind w:firstLine="437"/>
        <w:outlineLvl w:val="1"/>
        <w:rPr>
          <w:rFonts w:ascii="宋体" w:hAnsi="宋体" w:eastAsia="宋体"/>
          <w:bCs/>
          <w:color w:val="auto"/>
          <w:sz w:val="24"/>
          <w:szCs w:val="18"/>
          <w:highlight w:val="none"/>
        </w:rPr>
      </w:pPr>
      <w:bookmarkStart w:id="33" w:name="_Toc27644"/>
      <w:bookmarkStart w:id="34" w:name="_Toc30124"/>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33"/>
      <w:bookmarkEnd w:id="34"/>
    </w:p>
    <w:p w14:paraId="7BC8EFCE">
      <w:pPr>
        <w:spacing w:line="360" w:lineRule="auto"/>
        <w:ind w:firstLine="437"/>
        <w:outlineLvl w:val="1"/>
        <w:rPr>
          <w:rFonts w:ascii="宋体" w:hAnsi="宋体" w:eastAsia="宋体"/>
          <w:bCs/>
          <w:color w:val="auto"/>
          <w:sz w:val="24"/>
          <w:szCs w:val="18"/>
          <w:highlight w:val="none"/>
        </w:rPr>
      </w:pPr>
      <w:bookmarkStart w:id="35" w:name="_Toc12112"/>
      <w:bookmarkStart w:id="36" w:name="_Toc29404"/>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bookmarkEnd w:id="35"/>
      <w:bookmarkEnd w:id="36"/>
    </w:p>
    <w:p w14:paraId="1F063449">
      <w:pPr>
        <w:spacing w:line="360" w:lineRule="auto"/>
        <w:ind w:firstLine="437"/>
        <w:outlineLvl w:val="1"/>
        <w:rPr>
          <w:rFonts w:ascii="宋体" w:hAnsi="宋体" w:eastAsia="宋体"/>
          <w:bCs/>
          <w:color w:val="auto"/>
          <w:sz w:val="24"/>
          <w:szCs w:val="18"/>
          <w:highlight w:val="none"/>
        </w:rPr>
      </w:pPr>
      <w:bookmarkStart w:id="37" w:name="_Toc17084"/>
      <w:bookmarkStart w:id="38" w:name="_Toc26187"/>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37"/>
      <w:bookmarkEnd w:id="38"/>
    </w:p>
    <w:p w14:paraId="4CE2E06B">
      <w:pPr>
        <w:spacing w:line="360" w:lineRule="auto"/>
        <w:ind w:firstLine="437"/>
        <w:outlineLvl w:val="1"/>
        <w:rPr>
          <w:rFonts w:ascii="宋体" w:hAnsi="宋体" w:eastAsia="宋体"/>
          <w:bCs/>
          <w:color w:val="auto"/>
          <w:sz w:val="24"/>
          <w:szCs w:val="18"/>
          <w:highlight w:val="none"/>
        </w:rPr>
      </w:pPr>
      <w:bookmarkStart w:id="39" w:name="_Toc18237"/>
      <w:bookmarkStart w:id="40" w:name="_Toc27814"/>
      <w:r>
        <w:rPr>
          <w:rFonts w:ascii="宋体" w:hAnsi="宋体" w:eastAsia="宋体"/>
          <w:bCs/>
          <w:color w:val="auto"/>
          <w:sz w:val="24"/>
          <w:szCs w:val="18"/>
          <w:highlight w:val="none"/>
        </w:rPr>
        <w:t>2.5 中标人应向采购人提供安装调试过程中的各种文档资料,以便采购人今后能掌握操作和维护方法。</w:t>
      </w:r>
      <w:bookmarkEnd w:id="39"/>
      <w:bookmarkEnd w:id="40"/>
    </w:p>
    <w:p w14:paraId="3E479756">
      <w:pPr>
        <w:spacing w:line="360" w:lineRule="auto"/>
        <w:ind w:firstLine="437"/>
        <w:outlineLvl w:val="1"/>
        <w:rPr>
          <w:rFonts w:ascii="宋体" w:hAnsi="宋体" w:eastAsia="宋体"/>
          <w:bCs/>
          <w:color w:val="auto"/>
          <w:sz w:val="24"/>
          <w:szCs w:val="18"/>
          <w:highlight w:val="none"/>
        </w:rPr>
      </w:pPr>
      <w:bookmarkStart w:id="41" w:name="_Toc3354"/>
      <w:bookmarkStart w:id="42" w:name="_Toc15881"/>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bookmarkEnd w:id="41"/>
      <w:bookmarkEnd w:id="42"/>
    </w:p>
    <w:p w14:paraId="4AC09FE5">
      <w:pPr>
        <w:spacing w:line="360" w:lineRule="auto"/>
        <w:ind w:firstLine="437"/>
        <w:outlineLvl w:val="1"/>
        <w:rPr>
          <w:rFonts w:hint="eastAsia" w:ascii="宋体" w:hAnsi="宋体" w:eastAsia="宋体"/>
          <w:b/>
          <w:bCs/>
          <w:color w:val="auto"/>
          <w:sz w:val="24"/>
          <w:szCs w:val="18"/>
          <w:highlight w:val="none"/>
        </w:rPr>
      </w:pPr>
      <w:bookmarkStart w:id="43" w:name="_Toc27305"/>
      <w:bookmarkStart w:id="44" w:name="_Toc12515"/>
      <w:bookmarkStart w:id="45" w:name="_Toc532199626"/>
      <w:r>
        <w:rPr>
          <w:rFonts w:hint="eastAsia" w:ascii="宋体" w:hAnsi="宋体" w:eastAsia="宋体"/>
          <w:b/>
          <w:bCs/>
          <w:color w:val="auto"/>
          <w:sz w:val="24"/>
          <w:szCs w:val="18"/>
          <w:highlight w:val="none"/>
        </w:rPr>
        <w:t>六、包装运输</w:t>
      </w:r>
      <w:bookmarkEnd w:id="24"/>
      <w:bookmarkEnd w:id="25"/>
      <w:bookmarkEnd w:id="26"/>
      <w:bookmarkEnd w:id="43"/>
      <w:bookmarkEnd w:id="44"/>
      <w:bookmarkEnd w:id="45"/>
    </w:p>
    <w:p w14:paraId="6CFA8273">
      <w:pPr>
        <w:spacing w:line="360" w:lineRule="auto"/>
        <w:ind w:firstLine="437"/>
        <w:outlineLvl w:val="1"/>
        <w:rPr>
          <w:rFonts w:ascii="宋体" w:hAnsi="宋体" w:eastAsia="宋体"/>
          <w:bCs/>
          <w:color w:val="auto"/>
          <w:sz w:val="24"/>
          <w:szCs w:val="18"/>
          <w:highlight w:val="none"/>
        </w:rPr>
      </w:pPr>
      <w:bookmarkStart w:id="46" w:name="_Toc6126"/>
      <w:bookmarkStart w:id="47" w:name="_Toc5902"/>
      <w:bookmarkStart w:id="48" w:name="_Toc455587279"/>
      <w:bookmarkStart w:id="49" w:name="_Toc445554754"/>
      <w:bookmarkStart w:id="50" w:name="_Toc455587095"/>
      <w:r>
        <w:rPr>
          <w:rFonts w:ascii="宋体" w:hAnsi="宋体" w:eastAsia="宋体"/>
          <w:bCs/>
          <w:color w:val="auto"/>
          <w:sz w:val="24"/>
          <w:szCs w:val="18"/>
          <w:highlight w:val="none"/>
        </w:rPr>
        <w:t>1、中标人负责设备包装、办理运输和保险，将设备安全运抵交货地点。</w:t>
      </w:r>
      <w:bookmarkEnd w:id="46"/>
      <w:bookmarkEnd w:id="47"/>
    </w:p>
    <w:p w14:paraId="209B18B6">
      <w:pPr>
        <w:spacing w:line="360" w:lineRule="auto"/>
        <w:ind w:firstLine="437"/>
        <w:outlineLvl w:val="1"/>
        <w:rPr>
          <w:rFonts w:ascii="宋体" w:hAnsi="宋体" w:eastAsia="宋体"/>
          <w:bCs/>
          <w:color w:val="auto"/>
          <w:sz w:val="24"/>
          <w:szCs w:val="18"/>
          <w:highlight w:val="none"/>
        </w:rPr>
      </w:pPr>
      <w:bookmarkStart w:id="51" w:name="_Toc3371"/>
      <w:bookmarkStart w:id="52" w:name="_Toc1057"/>
      <w:r>
        <w:rPr>
          <w:rFonts w:ascii="宋体" w:hAnsi="宋体" w:eastAsia="宋体"/>
          <w:bCs/>
          <w:color w:val="auto"/>
          <w:sz w:val="24"/>
          <w:szCs w:val="18"/>
          <w:highlight w:val="none"/>
        </w:rPr>
        <w:t>2、设备制造完成并通过试验后应及时包装，否则应得到切实的保护，确保其不受污损。</w:t>
      </w:r>
      <w:bookmarkEnd w:id="51"/>
      <w:bookmarkEnd w:id="52"/>
    </w:p>
    <w:p w14:paraId="3B37319C">
      <w:pPr>
        <w:spacing w:line="360" w:lineRule="auto"/>
        <w:ind w:firstLine="437"/>
        <w:outlineLvl w:val="1"/>
        <w:rPr>
          <w:rFonts w:ascii="宋体" w:hAnsi="宋体" w:eastAsia="宋体"/>
          <w:bCs/>
          <w:color w:val="auto"/>
          <w:sz w:val="24"/>
          <w:szCs w:val="18"/>
          <w:highlight w:val="none"/>
        </w:rPr>
      </w:pPr>
      <w:bookmarkStart w:id="53" w:name="_Toc6503"/>
      <w:bookmarkStart w:id="54" w:name="_Toc31536"/>
      <w:r>
        <w:rPr>
          <w:rFonts w:ascii="宋体" w:hAnsi="宋体" w:eastAsia="宋体"/>
          <w:bCs/>
          <w:color w:val="auto"/>
          <w:sz w:val="24"/>
          <w:szCs w:val="18"/>
          <w:highlight w:val="none"/>
        </w:rPr>
        <w:t>3、在包装箱外应标明采购人的订货号、发货号。</w:t>
      </w:r>
      <w:bookmarkEnd w:id="53"/>
      <w:bookmarkEnd w:id="54"/>
    </w:p>
    <w:p w14:paraId="7E36E006">
      <w:pPr>
        <w:spacing w:line="360" w:lineRule="auto"/>
        <w:ind w:firstLine="437"/>
        <w:outlineLvl w:val="1"/>
        <w:rPr>
          <w:rFonts w:ascii="宋体" w:hAnsi="宋体" w:eastAsia="宋体"/>
          <w:bCs/>
          <w:color w:val="auto"/>
          <w:sz w:val="24"/>
          <w:szCs w:val="18"/>
          <w:highlight w:val="none"/>
        </w:rPr>
      </w:pPr>
      <w:bookmarkStart w:id="55" w:name="_Toc23543"/>
      <w:bookmarkStart w:id="56" w:name="_Toc12206"/>
      <w:r>
        <w:rPr>
          <w:rFonts w:ascii="宋体" w:hAnsi="宋体" w:eastAsia="宋体"/>
          <w:bCs/>
          <w:color w:val="auto"/>
          <w:sz w:val="24"/>
          <w:szCs w:val="18"/>
          <w:highlight w:val="none"/>
        </w:rPr>
        <w:t>4、各种包装应能确保各零部件在运输过程中不致遭到损坏、丢失、变形、受潮和腐蚀。</w:t>
      </w:r>
      <w:bookmarkEnd w:id="55"/>
      <w:bookmarkEnd w:id="56"/>
    </w:p>
    <w:p w14:paraId="6FC58C4A">
      <w:pPr>
        <w:spacing w:line="360" w:lineRule="auto"/>
        <w:ind w:firstLine="437"/>
        <w:outlineLvl w:val="1"/>
        <w:rPr>
          <w:rFonts w:ascii="宋体" w:hAnsi="宋体" w:eastAsia="宋体"/>
          <w:bCs/>
          <w:color w:val="auto"/>
          <w:sz w:val="24"/>
          <w:szCs w:val="18"/>
          <w:highlight w:val="none"/>
        </w:rPr>
      </w:pPr>
      <w:bookmarkStart w:id="57" w:name="_Toc26585"/>
      <w:bookmarkStart w:id="58" w:name="_Toc15608"/>
      <w:r>
        <w:rPr>
          <w:rFonts w:ascii="宋体" w:hAnsi="宋体" w:eastAsia="宋体"/>
          <w:bCs/>
          <w:color w:val="auto"/>
          <w:sz w:val="24"/>
          <w:szCs w:val="18"/>
          <w:highlight w:val="none"/>
        </w:rPr>
        <w:t>5、包装箱上应有明显的包装储运图示标志。</w:t>
      </w:r>
      <w:bookmarkEnd w:id="57"/>
      <w:bookmarkEnd w:id="58"/>
    </w:p>
    <w:p w14:paraId="176A71DE">
      <w:pPr>
        <w:spacing w:line="360" w:lineRule="auto"/>
        <w:ind w:firstLine="437"/>
        <w:outlineLvl w:val="1"/>
        <w:rPr>
          <w:rFonts w:ascii="宋体" w:hAnsi="宋体" w:eastAsia="宋体"/>
          <w:bCs/>
          <w:color w:val="auto"/>
          <w:sz w:val="24"/>
          <w:szCs w:val="18"/>
          <w:highlight w:val="none"/>
        </w:rPr>
      </w:pPr>
      <w:bookmarkStart w:id="59" w:name="_Toc2691"/>
      <w:bookmarkStart w:id="60" w:name="_Toc20581"/>
      <w:r>
        <w:rPr>
          <w:rFonts w:ascii="宋体" w:hAnsi="宋体" w:eastAsia="宋体"/>
          <w:bCs/>
          <w:color w:val="auto"/>
          <w:sz w:val="24"/>
          <w:szCs w:val="18"/>
          <w:highlight w:val="none"/>
        </w:rPr>
        <w:t>6、整体产品或分别运输的部件都要适应运输和装载的要求。</w:t>
      </w:r>
      <w:bookmarkEnd w:id="59"/>
      <w:bookmarkEnd w:id="60"/>
    </w:p>
    <w:p w14:paraId="74C3D43D">
      <w:pPr>
        <w:spacing w:line="360" w:lineRule="auto"/>
        <w:ind w:firstLine="437"/>
        <w:outlineLvl w:val="1"/>
        <w:rPr>
          <w:rFonts w:ascii="宋体" w:hAnsi="宋体" w:eastAsia="宋体"/>
          <w:bCs/>
          <w:color w:val="auto"/>
          <w:sz w:val="24"/>
          <w:szCs w:val="18"/>
          <w:highlight w:val="none"/>
        </w:rPr>
      </w:pPr>
      <w:bookmarkStart w:id="61" w:name="_Toc29056"/>
      <w:bookmarkStart w:id="62" w:name="_Toc19568"/>
      <w:r>
        <w:rPr>
          <w:rFonts w:ascii="宋体" w:hAnsi="宋体" w:eastAsia="宋体"/>
          <w:bCs/>
          <w:color w:val="auto"/>
          <w:sz w:val="24"/>
          <w:szCs w:val="18"/>
          <w:highlight w:val="none"/>
        </w:rPr>
        <w:t>7、随产品提供的技术资料应完整无缺。</w:t>
      </w:r>
      <w:bookmarkEnd w:id="61"/>
      <w:bookmarkEnd w:id="62"/>
    </w:p>
    <w:p w14:paraId="7B7B33E6">
      <w:pPr>
        <w:spacing w:line="360" w:lineRule="auto"/>
        <w:ind w:firstLine="437"/>
        <w:outlineLvl w:val="1"/>
        <w:rPr>
          <w:rFonts w:hint="eastAsia" w:ascii="宋体" w:hAnsi="宋体" w:eastAsia="宋体"/>
          <w:b/>
          <w:bCs/>
          <w:color w:val="auto"/>
          <w:sz w:val="24"/>
          <w:szCs w:val="18"/>
          <w:highlight w:val="none"/>
        </w:rPr>
      </w:pPr>
      <w:bookmarkStart w:id="63" w:name="_Toc532199627"/>
      <w:bookmarkStart w:id="64" w:name="_Toc16383"/>
      <w:bookmarkStart w:id="65" w:name="_Toc9879"/>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48"/>
      <w:bookmarkEnd w:id="49"/>
      <w:bookmarkEnd w:id="50"/>
      <w:bookmarkEnd w:id="63"/>
      <w:bookmarkEnd w:id="64"/>
      <w:bookmarkEnd w:id="65"/>
    </w:p>
    <w:p w14:paraId="645CDC33">
      <w:pPr>
        <w:spacing w:line="360" w:lineRule="auto"/>
        <w:ind w:firstLine="437"/>
        <w:outlineLvl w:val="1"/>
        <w:rPr>
          <w:rFonts w:ascii="宋体" w:hAnsi="宋体" w:eastAsia="宋体"/>
          <w:bCs/>
          <w:color w:val="auto"/>
          <w:sz w:val="24"/>
          <w:szCs w:val="18"/>
          <w:highlight w:val="none"/>
        </w:rPr>
      </w:pPr>
      <w:bookmarkStart w:id="66" w:name="_Toc8012"/>
      <w:bookmarkStart w:id="67" w:name="_Toc13123"/>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bookmarkEnd w:id="66"/>
      <w:bookmarkEnd w:id="67"/>
    </w:p>
    <w:p w14:paraId="43CBD655">
      <w:pPr>
        <w:spacing w:line="360" w:lineRule="auto"/>
        <w:ind w:firstLine="437"/>
        <w:outlineLvl w:val="1"/>
        <w:rPr>
          <w:rFonts w:ascii="宋体" w:hAnsi="宋体" w:eastAsia="宋体"/>
          <w:bCs/>
          <w:color w:val="auto"/>
          <w:sz w:val="24"/>
          <w:szCs w:val="18"/>
          <w:highlight w:val="none"/>
        </w:rPr>
      </w:pPr>
      <w:bookmarkStart w:id="68" w:name="_Toc8351"/>
      <w:bookmarkStart w:id="69" w:name="_Toc10978"/>
      <w:r>
        <w:rPr>
          <w:rFonts w:ascii="宋体" w:hAnsi="宋体" w:eastAsia="宋体"/>
          <w:bCs/>
          <w:color w:val="auto"/>
          <w:sz w:val="24"/>
          <w:szCs w:val="18"/>
          <w:highlight w:val="none"/>
        </w:rPr>
        <w:t>2、培训的时间、人数、地点等具体内容由买卖双方商定，内容至少包括：设备原理、使用、维护、运行操作、常见故障处理等。</w:t>
      </w:r>
      <w:bookmarkEnd w:id="68"/>
      <w:bookmarkEnd w:id="69"/>
    </w:p>
    <w:p w14:paraId="2356D719">
      <w:pPr>
        <w:spacing w:line="360" w:lineRule="auto"/>
        <w:ind w:firstLine="437"/>
        <w:outlineLvl w:val="1"/>
        <w:rPr>
          <w:rFonts w:hint="eastAsia" w:ascii="宋体" w:hAnsi="宋体" w:eastAsia="宋体"/>
          <w:b/>
          <w:bCs/>
          <w:color w:val="auto"/>
          <w:sz w:val="24"/>
          <w:szCs w:val="18"/>
          <w:highlight w:val="none"/>
        </w:rPr>
      </w:pPr>
      <w:bookmarkStart w:id="70" w:name="_Toc6334"/>
      <w:bookmarkStart w:id="71" w:name="_Toc17776"/>
      <w:bookmarkStart w:id="72"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bookmarkEnd w:id="70"/>
      <w:bookmarkEnd w:id="71"/>
    </w:p>
    <w:p w14:paraId="3B64981B">
      <w:pPr>
        <w:spacing w:line="360" w:lineRule="auto"/>
        <w:ind w:firstLine="437"/>
        <w:outlineLvl w:val="1"/>
        <w:rPr>
          <w:rFonts w:ascii="宋体" w:hAnsi="宋体" w:eastAsia="宋体"/>
          <w:bCs/>
          <w:color w:val="auto"/>
          <w:sz w:val="24"/>
          <w:szCs w:val="18"/>
          <w:highlight w:val="none"/>
        </w:rPr>
      </w:pPr>
      <w:bookmarkStart w:id="73" w:name="_Toc8834"/>
      <w:bookmarkStart w:id="74" w:name="_Toc28345"/>
      <w:r>
        <w:rPr>
          <w:rFonts w:ascii="宋体" w:hAnsi="宋体" w:eastAsia="宋体"/>
          <w:bCs/>
          <w:color w:val="auto"/>
          <w:sz w:val="24"/>
          <w:szCs w:val="18"/>
          <w:highlight w:val="none"/>
        </w:rPr>
        <w:t>1、自</w:t>
      </w:r>
      <w:r>
        <w:rPr>
          <w:rFonts w:hint="eastAsia" w:ascii="宋体" w:hAnsi="宋体" w:eastAsia="宋体"/>
          <w:bCs/>
          <w:color w:val="auto"/>
          <w:sz w:val="24"/>
          <w:szCs w:val="18"/>
          <w:highlight w:val="none"/>
          <w:lang w:val="en-US" w:eastAsia="zh-CN"/>
        </w:rPr>
        <w:t>验收合格之日</w:t>
      </w:r>
      <w:r>
        <w:rPr>
          <w:rFonts w:ascii="宋体" w:hAnsi="宋体" w:eastAsia="宋体"/>
          <w:bCs/>
          <w:color w:val="auto"/>
          <w:sz w:val="24"/>
          <w:szCs w:val="18"/>
          <w:highlight w:val="none"/>
        </w:rPr>
        <w:t>起进入质保期。</w:t>
      </w:r>
      <w:bookmarkEnd w:id="73"/>
      <w:bookmarkEnd w:id="74"/>
    </w:p>
    <w:p w14:paraId="23CBC01F">
      <w:pPr>
        <w:spacing w:line="360" w:lineRule="auto"/>
        <w:ind w:firstLine="437"/>
        <w:outlineLvl w:val="1"/>
        <w:rPr>
          <w:rFonts w:ascii="宋体" w:hAnsi="宋体" w:eastAsia="宋体"/>
          <w:bCs/>
          <w:color w:val="auto"/>
          <w:sz w:val="24"/>
          <w:szCs w:val="18"/>
          <w:highlight w:val="none"/>
        </w:rPr>
      </w:pPr>
      <w:bookmarkStart w:id="75" w:name="_Toc5898"/>
      <w:bookmarkStart w:id="76" w:name="_Toc29939"/>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72"/>
      <w:bookmarkEnd w:id="75"/>
      <w:bookmarkEnd w:id="76"/>
    </w:p>
    <w:p w14:paraId="78EE0F9F">
      <w:bookmarkStart w:id="77" w:name="_GoBack"/>
      <w:bookmarkEnd w:id="7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6088FA"/>
    <w:multiLevelType w:val="singleLevel"/>
    <w:tmpl w:val="1B6088FA"/>
    <w:lvl w:ilvl="0" w:tentative="0">
      <w:start w:val="1"/>
      <w:numFmt w:val="decimal"/>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C46E0F"/>
    <w:rsid w:val="5B254B46"/>
    <w:rsid w:val="63C46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 w:type="character" w:customStyle="1" w:styleId="7">
    <w:name w:val="NormalCharact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2943</Words>
  <Characters>3169</Characters>
  <Lines>0</Lines>
  <Paragraphs>0</Paragraphs>
  <TotalTime>0</TotalTime>
  <ScaleCrop>false</ScaleCrop>
  <LinksUpToDate>false</LinksUpToDate>
  <CharactersWithSpaces>3174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2026-08-21T09:41:00Z</dcterms:created>
  <dc:creator>省招</dc:creator>
  <cp:lastModifiedBy>省招</cp:lastModifiedBy>
  <dcterms:modified xsi:type="dcterms:W3CDTF">2026-08-21T10:58:15Z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2A7D56B1546B4C0EAA15EE2C76CBE990_11</vt:lpwstr>
  </property>
  <property fmtid="{D5CDD505-2E9C-101B-9397-08002B2CF9AE}" pid="4" name="KSOTemplateDocerSaveRecord">
    <vt:lpwstr>eyJoZGlkIjoiMjFlNDcxMzhjZTVlNDBjMzBjMjM4MDQwMDM2MDcyZTEiLCJ1c2VySWQiOiI4ODgyMDUxMzUifQ==</vt:lpwstr>
  </property>
</Properties>
</file>