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8CEF7">
      <w:pPr>
        <w:pStyle w:val="2"/>
        <w:widowControl/>
        <w:snapToGrid w:val="0"/>
        <w:spacing w:before="0" w:after="0" w:line="360" w:lineRule="auto"/>
        <w:jc w:val="center"/>
        <w:rPr>
          <w:rFonts w:hint="eastAsia" w:ascii="宋体" w:hAnsi="宋体"/>
          <w:color w:val="000000"/>
        </w:rPr>
      </w:pPr>
      <w:bookmarkStart w:id="0" w:name="_Toc23330"/>
      <w:r>
        <w:rPr>
          <w:rFonts w:hint="eastAsia" w:ascii="宋体" w:hAnsi="宋体"/>
          <w:color w:val="000000"/>
        </w:rPr>
        <w:t>第三章  采购需求及技术规格要求</w:t>
      </w:r>
      <w:bookmarkEnd w:id="0"/>
    </w:p>
    <w:p w14:paraId="185A2145">
      <w:pPr>
        <w:pStyle w:val="3"/>
        <w:spacing w:before="0" w:after="0" w:line="360" w:lineRule="auto"/>
        <w:rPr>
          <w:rStyle w:val="11"/>
          <w:rFonts w:ascii="宋体" w:hAnsi="宋体" w:eastAsia="仿宋"/>
          <w:b/>
          <w:bCs/>
          <w:sz w:val="24"/>
          <w:szCs w:val="24"/>
        </w:rPr>
      </w:pPr>
      <w:bookmarkStart w:id="1" w:name="_Toc455587089"/>
      <w:bookmarkStart w:id="2" w:name="_Toc466024556"/>
      <w:bookmarkStart w:id="3" w:name="_Toc455587273"/>
      <w:r>
        <w:rPr>
          <w:rStyle w:val="11"/>
          <w:rFonts w:hint="eastAsia" w:ascii="仿宋" w:hAnsi="仿宋" w:eastAsia="仿宋" w:cs="仿宋"/>
          <w:b/>
          <w:bCs/>
          <w:sz w:val="24"/>
          <w:szCs w:val="24"/>
        </w:rPr>
        <w:t xml:space="preserve">1. </w:t>
      </w:r>
      <w:bookmarkEnd w:id="1"/>
      <w:bookmarkEnd w:id="2"/>
      <w:bookmarkEnd w:id="3"/>
      <w:r>
        <w:rPr>
          <w:rStyle w:val="11"/>
          <w:rFonts w:hint="eastAsia" w:ascii="仿宋" w:hAnsi="仿宋" w:eastAsia="仿宋" w:cs="仿宋"/>
          <w:b/>
          <w:bCs/>
          <w:sz w:val="24"/>
          <w:szCs w:val="24"/>
        </w:rPr>
        <w:t>总</w:t>
      </w:r>
      <w:r>
        <w:rPr>
          <w:rStyle w:val="11"/>
          <w:rFonts w:hint="eastAsia" w:ascii="宋体" w:hAnsi="宋体" w:eastAsia="仿宋"/>
          <w:b/>
          <w:bCs/>
          <w:sz w:val="24"/>
          <w:szCs w:val="24"/>
        </w:rPr>
        <w:t>体说明</w:t>
      </w:r>
    </w:p>
    <w:p w14:paraId="38F2DD4E">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3F226B29">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1.2 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仿宋" w:hAnsi="仿宋" w:eastAsia="仿宋" w:cs="仿宋"/>
          <w:color w:val="000000"/>
          <w:sz w:val="24"/>
        </w:rPr>
        <w:cr/>
      </w:r>
      <w:r>
        <w:rPr>
          <w:rFonts w:hint="eastAsia" w:ascii="仿宋" w:hAnsi="仿宋" w:eastAsia="仿宋" w:cs="仿宋"/>
          <w:color w:val="000000"/>
          <w:sz w:val="24"/>
        </w:rPr>
        <w:t xml:space="preserve">   1.3 投标供应商应当在投标文件中列出完成本项目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250092C4">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1.4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4135881F">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1.6 除非有特别说明，本章中所列的具体参数或参数范围，均理解为采购人可接受的最低要求。</w:t>
      </w:r>
    </w:p>
    <w:p w14:paraId="567CF124">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1.7采购需求如包含属于《节能产品政府采购品目清单》中政府强制采购的节能产品， 则投标人所投产品须具有市场监管总局公布的《参与实施政府采购节能产品认证机构目录》中的认证机构出具的、处于有效期内的节能（节水）产品认证证书。</w:t>
      </w:r>
    </w:p>
    <w:p w14:paraId="0758E52F">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1.8 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42AC1C6">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1.9标注“▲”的产品为主要标的（包括核心产品），核心产品的名称、品牌、规格型号、数量、单价等将予以公布。</w:t>
      </w:r>
    </w:p>
    <w:p w14:paraId="36AF129D">
      <w:pPr>
        <w:widowControl/>
        <w:tabs>
          <w:tab w:val="left" w:pos="1406"/>
        </w:tabs>
        <w:snapToGrid w:val="0"/>
        <w:spacing w:line="360" w:lineRule="auto"/>
        <w:rPr>
          <w:rFonts w:hint="eastAsia" w:ascii="仿宋" w:hAnsi="仿宋" w:eastAsia="仿宋" w:cs="仿宋"/>
          <w:color w:val="000000"/>
          <w:sz w:val="24"/>
        </w:rPr>
      </w:pPr>
    </w:p>
    <w:p w14:paraId="7BAB6A77">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2. 采购内容及范围</w:t>
      </w:r>
    </w:p>
    <w:p w14:paraId="5A410824">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2.1 采购内容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3925"/>
        <w:gridCol w:w="1062"/>
        <w:gridCol w:w="1200"/>
        <w:gridCol w:w="1606"/>
        <w:gridCol w:w="1218"/>
      </w:tblGrid>
      <w:tr w14:paraId="3A6E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1" w:type="dxa"/>
            <w:noWrap w:val="0"/>
            <w:vAlign w:val="center"/>
          </w:tcPr>
          <w:p w14:paraId="6D543660">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包号</w:t>
            </w:r>
          </w:p>
        </w:tc>
        <w:tc>
          <w:tcPr>
            <w:tcW w:w="3925" w:type="dxa"/>
            <w:noWrap w:val="0"/>
            <w:vAlign w:val="center"/>
          </w:tcPr>
          <w:p w14:paraId="7473414B">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标的名称</w:t>
            </w:r>
          </w:p>
        </w:tc>
        <w:tc>
          <w:tcPr>
            <w:tcW w:w="1062" w:type="dxa"/>
            <w:noWrap w:val="0"/>
            <w:vAlign w:val="center"/>
          </w:tcPr>
          <w:p w14:paraId="61339096">
            <w:pPr>
              <w:widowControl/>
              <w:jc w:val="center"/>
              <w:rPr>
                <w:rFonts w:hint="eastAsia" w:ascii="仿宋" w:hAnsi="仿宋" w:eastAsia="仿宋" w:cs="仿宋"/>
                <w:color w:val="000000"/>
                <w:sz w:val="24"/>
              </w:rPr>
            </w:pPr>
            <w:r>
              <w:rPr>
                <w:rFonts w:ascii="仿宋" w:hAnsi="仿宋" w:eastAsia="仿宋" w:cs="仿宋"/>
                <w:color w:val="000000"/>
                <w:kern w:val="0"/>
                <w:sz w:val="24"/>
                <w:lang w:bidi="ar"/>
              </w:rPr>
              <w:t>单位</w:t>
            </w:r>
          </w:p>
        </w:tc>
        <w:tc>
          <w:tcPr>
            <w:tcW w:w="1200" w:type="dxa"/>
            <w:noWrap w:val="0"/>
            <w:vAlign w:val="center"/>
          </w:tcPr>
          <w:p w14:paraId="19F42251">
            <w:pPr>
              <w:widowControl/>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kern w:val="0"/>
                <w:sz w:val="24"/>
                <w:lang w:bidi="ar"/>
              </w:rPr>
              <w:t>数量</w:t>
            </w:r>
          </w:p>
        </w:tc>
        <w:tc>
          <w:tcPr>
            <w:tcW w:w="1606" w:type="dxa"/>
            <w:noWrap w:val="0"/>
            <w:vAlign w:val="center"/>
          </w:tcPr>
          <w:p w14:paraId="53954724">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所属行业</w:t>
            </w:r>
          </w:p>
        </w:tc>
        <w:tc>
          <w:tcPr>
            <w:tcW w:w="1218" w:type="dxa"/>
            <w:noWrap w:val="0"/>
            <w:vAlign w:val="center"/>
          </w:tcPr>
          <w:p w14:paraId="6851E0E0">
            <w:pPr>
              <w:widowControl/>
              <w:spacing w:line="360" w:lineRule="auto"/>
              <w:jc w:val="center"/>
              <w:outlineLvl w:val="1"/>
              <w:rPr>
                <w:rFonts w:ascii="仿宋" w:hAnsi="仿宋" w:eastAsia="仿宋" w:cs="仿宋"/>
                <w:color w:val="000000"/>
                <w:kern w:val="0"/>
                <w:sz w:val="24"/>
                <w:lang w:bidi="ar"/>
              </w:rPr>
            </w:pPr>
            <w:r>
              <w:rPr>
                <w:rFonts w:ascii="仿宋" w:hAnsi="仿宋" w:eastAsia="仿宋" w:cs="仿宋"/>
                <w:color w:val="000000"/>
                <w:kern w:val="0"/>
                <w:sz w:val="24"/>
                <w:lang w:bidi="ar"/>
              </w:rPr>
              <w:t>是否接受进口</w:t>
            </w:r>
          </w:p>
        </w:tc>
      </w:tr>
      <w:tr w14:paraId="6D56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1" w:type="dxa"/>
            <w:vMerge w:val="restart"/>
            <w:noWrap w:val="0"/>
            <w:vAlign w:val="center"/>
          </w:tcPr>
          <w:p w14:paraId="4C2A5695">
            <w:pPr>
              <w:keepNext/>
              <w:keepLines/>
              <w:spacing w:line="360" w:lineRule="auto"/>
              <w:jc w:val="center"/>
              <w:outlineLvl w:val="1"/>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1</w:t>
            </w:r>
          </w:p>
        </w:tc>
        <w:tc>
          <w:tcPr>
            <w:tcW w:w="3925" w:type="dxa"/>
            <w:noWrap w:val="0"/>
            <w:vAlign w:val="center"/>
          </w:tcPr>
          <w:p w14:paraId="50C1C806">
            <w:pPr>
              <w:keepNext w:val="0"/>
              <w:keepLines w:val="0"/>
              <w:widowControl/>
              <w:spacing w:line="360" w:lineRule="auto"/>
              <w:jc w:val="center"/>
              <w:outlineLvl w:val="9"/>
              <w:rPr>
                <w:rFonts w:hint="eastAsia" w:ascii="仿宋" w:hAnsi="仿宋" w:eastAsia="仿宋" w:cs="仿宋"/>
                <w:color w:val="000000"/>
                <w:kern w:val="0"/>
                <w:sz w:val="24"/>
                <w:lang w:bidi="ar"/>
              </w:rPr>
            </w:pPr>
            <w:r>
              <w:rPr>
                <w:rFonts w:hint="eastAsia" w:ascii="仿宋" w:hAnsi="仿宋" w:eastAsia="仿宋" w:cs="仿宋"/>
                <w:i w:val="0"/>
                <w:iCs w:val="0"/>
                <w:caps w:val="0"/>
                <w:color w:val="000000"/>
                <w:spacing w:val="0"/>
                <w:kern w:val="0"/>
                <w:sz w:val="24"/>
                <w:szCs w:val="24"/>
                <w:shd w:val="clear" w:color="auto" w:fill="auto"/>
                <w:lang w:val="en-US" w:eastAsia="zh-CN" w:bidi="ar"/>
              </w:rPr>
              <w:t>内镜</w:t>
            </w:r>
            <w:r>
              <w:rPr>
                <w:rFonts w:hint="eastAsia" w:ascii="仿宋" w:hAnsi="仿宋" w:eastAsia="仿宋" w:cs="仿宋"/>
                <w:i w:val="0"/>
                <w:iCs w:val="0"/>
                <w:caps w:val="0"/>
                <w:color w:val="000000"/>
                <w:spacing w:val="0"/>
                <w:kern w:val="0"/>
                <w:sz w:val="24"/>
                <w:szCs w:val="24"/>
                <w:shd w:val="clear" w:color="auto" w:fill="auto"/>
                <w:lang w:bidi="ar"/>
              </w:rPr>
              <w:t>清洗工作站</w:t>
            </w:r>
          </w:p>
        </w:tc>
        <w:tc>
          <w:tcPr>
            <w:tcW w:w="1062" w:type="dxa"/>
            <w:noWrap w:val="0"/>
            <w:vAlign w:val="center"/>
          </w:tcPr>
          <w:p w14:paraId="51E2CFD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台</w:t>
            </w:r>
          </w:p>
        </w:tc>
        <w:tc>
          <w:tcPr>
            <w:tcW w:w="1200" w:type="dxa"/>
            <w:noWrap w:val="0"/>
            <w:vAlign w:val="center"/>
          </w:tcPr>
          <w:p w14:paraId="58CD525D">
            <w:pPr>
              <w:widowControl/>
              <w:spacing w:line="360" w:lineRule="auto"/>
              <w:jc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2</w:t>
            </w:r>
          </w:p>
        </w:tc>
        <w:tc>
          <w:tcPr>
            <w:tcW w:w="1606" w:type="dxa"/>
            <w:noWrap w:val="0"/>
            <w:vAlign w:val="center"/>
          </w:tcPr>
          <w:p w14:paraId="7D062AE1">
            <w:pPr>
              <w:keepNext/>
              <w:keepLines/>
              <w:spacing w:line="360" w:lineRule="auto"/>
              <w:jc w:val="center"/>
              <w:outlineLvl w:val="1"/>
              <w:rPr>
                <w:rFonts w:ascii="仿宋" w:hAnsi="仿宋" w:eastAsia="仿宋" w:cs="仿宋"/>
                <w:color w:val="000000"/>
                <w:sz w:val="24"/>
              </w:rPr>
            </w:pPr>
            <w:r>
              <w:rPr>
                <w:rFonts w:hint="eastAsia" w:ascii="仿宋" w:hAnsi="仿宋" w:eastAsia="仿宋" w:cs="仿宋"/>
                <w:color w:val="000000"/>
                <w:sz w:val="24"/>
              </w:rPr>
              <w:t>工业</w:t>
            </w:r>
          </w:p>
        </w:tc>
        <w:tc>
          <w:tcPr>
            <w:tcW w:w="1218" w:type="dxa"/>
            <w:noWrap w:val="0"/>
            <w:vAlign w:val="center"/>
          </w:tcPr>
          <w:p w14:paraId="61C8EDCC">
            <w:pPr>
              <w:keepNext/>
              <w:keepLines/>
              <w:spacing w:line="360" w:lineRule="auto"/>
              <w:jc w:val="center"/>
              <w:outlineLvl w:val="1"/>
              <w:rPr>
                <w:rFonts w:ascii="仿宋" w:hAnsi="仿宋" w:eastAsia="仿宋" w:cs="仿宋"/>
                <w:color w:val="000000"/>
                <w:sz w:val="24"/>
              </w:rPr>
            </w:pPr>
            <w:r>
              <w:rPr>
                <w:rFonts w:hint="eastAsia" w:ascii="仿宋" w:hAnsi="仿宋" w:eastAsia="仿宋" w:cs="仿宋"/>
                <w:color w:val="000000"/>
                <w:sz w:val="24"/>
              </w:rPr>
              <w:t>否</w:t>
            </w:r>
          </w:p>
        </w:tc>
      </w:tr>
      <w:tr w14:paraId="6347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1" w:type="dxa"/>
            <w:vMerge w:val="continue"/>
            <w:noWrap w:val="0"/>
            <w:vAlign w:val="center"/>
          </w:tcPr>
          <w:p w14:paraId="16D75158">
            <w:pPr>
              <w:keepNext/>
              <w:keepLines/>
              <w:spacing w:line="360" w:lineRule="auto"/>
              <w:jc w:val="center"/>
              <w:outlineLvl w:val="1"/>
              <w:rPr>
                <w:rFonts w:hint="eastAsia" w:ascii="仿宋" w:hAnsi="仿宋" w:eastAsia="仿宋" w:cs="仿宋"/>
                <w:color w:val="000000"/>
                <w:sz w:val="24"/>
              </w:rPr>
            </w:pPr>
          </w:p>
        </w:tc>
        <w:tc>
          <w:tcPr>
            <w:tcW w:w="3925" w:type="dxa"/>
            <w:noWrap w:val="0"/>
            <w:vAlign w:val="center"/>
          </w:tcPr>
          <w:p w14:paraId="27832CB6">
            <w:pPr>
              <w:keepNext w:val="0"/>
              <w:keepLines w:val="0"/>
              <w:widowControl/>
              <w:spacing w:line="360" w:lineRule="auto"/>
              <w:jc w:val="center"/>
              <w:outlineLvl w:val="9"/>
              <w:rPr>
                <w:rFonts w:hint="eastAsia" w:ascii="仿宋" w:hAnsi="仿宋" w:eastAsia="仿宋" w:cs="仿宋"/>
                <w:color w:val="000000"/>
                <w:kern w:val="0"/>
                <w:sz w:val="24"/>
                <w:lang w:bidi="ar"/>
              </w:rPr>
            </w:pPr>
            <w:r>
              <w:rPr>
                <w:rFonts w:hint="eastAsia" w:ascii="仿宋" w:hAnsi="仿宋" w:eastAsia="仿宋" w:cs="仿宋"/>
                <w:i w:val="0"/>
                <w:iCs w:val="0"/>
                <w:caps w:val="0"/>
                <w:color w:val="000000"/>
                <w:spacing w:val="0"/>
                <w:kern w:val="0"/>
                <w:sz w:val="24"/>
                <w:szCs w:val="24"/>
                <w:shd w:val="clear" w:color="auto" w:fill="auto"/>
                <w:lang w:bidi="ar"/>
              </w:rPr>
              <w:t>内镜水处理系统</w:t>
            </w:r>
          </w:p>
        </w:tc>
        <w:tc>
          <w:tcPr>
            <w:tcW w:w="1062" w:type="dxa"/>
            <w:noWrap w:val="0"/>
            <w:vAlign w:val="center"/>
          </w:tcPr>
          <w:p w14:paraId="3155508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台</w:t>
            </w:r>
          </w:p>
        </w:tc>
        <w:tc>
          <w:tcPr>
            <w:tcW w:w="1200" w:type="dxa"/>
            <w:noWrap w:val="0"/>
            <w:vAlign w:val="center"/>
          </w:tcPr>
          <w:p w14:paraId="5DC5AAA1">
            <w:pPr>
              <w:widowControl/>
              <w:spacing w:line="360" w:lineRule="auto"/>
              <w:jc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w:t>
            </w:r>
          </w:p>
        </w:tc>
        <w:tc>
          <w:tcPr>
            <w:tcW w:w="1606" w:type="dxa"/>
            <w:noWrap w:val="0"/>
            <w:vAlign w:val="center"/>
          </w:tcPr>
          <w:p w14:paraId="7D6CA91D">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工业</w:t>
            </w:r>
          </w:p>
        </w:tc>
        <w:tc>
          <w:tcPr>
            <w:tcW w:w="1218" w:type="dxa"/>
            <w:noWrap w:val="0"/>
            <w:vAlign w:val="center"/>
          </w:tcPr>
          <w:p w14:paraId="63F5090C">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否</w:t>
            </w:r>
          </w:p>
        </w:tc>
      </w:tr>
      <w:tr w14:paraId="0997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1" w:type="dxa"/>
            <w:vMerge w:val="continue"/>
            <w:noWrap w:val="0"/>
            <w:vAlign w:val="center"/>
          </w:tcPr>
          <w:p w14:paraId="7E74B62F">
            <w:pPr>
              <w:keepNext/>
              <w:keepLines/>
              <w:spacing w:line="360" w:lineRule="auto"/>
              <w:jc w:val="center"/>
              <w:outlineLvl w:val="1"/>
              <w:rPr>
                <w:rFonts w:hint="eastAsia" w:ascii="仿宋" w:hAnsi="仿宋" w:eastAsia="仿宋" w:cs="仿宋"/>
                <w:color w:val="000000"/>
                <w:sz w:val="24"/>
              </w:rPr>
            </w:pPr>
          </w:p>
        </w:tc>
        <w:tc>
          <w:tcPr>
            <w:tcW w:w="3925" w:type="dxa"/>
            <w:noWrap w:val="0"/>
            <w:vAlign w:val="center"/>
          </w:tcPr>
          <w:p w14:paraId="77881A2E">
            <w:pPr>
              <w:keepNext w:val="0"/>
              <w:keepLines w:val="0"/>
              <w:widowControl/>
              <w:spacing w:line="360" w:lineRule="auto"/>
              <w:jc w:val="center"/>
              <w:outlineLvl w:val="9"/>
              <w:rPr>
                <w:rFonts w:hint="eastAsia" w:ascii="仿宋" w:hAnsi="仿宋" w:eastAsia="仿宋" w:cs="仿宋"/>
                <w:i w:val="0"/>
                <w:iCs w:val="0"/>
                <w:caps w:val="0"/>
                <w:color w:val="000000"/>
                <w:spacing w:val="0"/>
                <w:kern w:val="0"/>
                <w:sz w:val="24"/>
                <w:szCs w:val="24"/>
                <w:shd w:val="clear" w:color="auto" w:fill="auto"/>
                <w:lang w:bidi="ar"/>
              </w:rPr>
            </w:pPr>
            <w:r>
              <w:rPr>
                <w:rFonts w:hint="eastAsia" w:ascii="仿宋" w:hAnsi="仿宋" w:eastAsia="仿宋" w:cs="仿宋"/>
                <w:i w:val="0"/>
                <w:iCs w:val="0"/>
                <w:caps w:val="0"/>
                <w:color w:val="000000"/>
                <w:spacing w:val="0"/>
                <w:kern w:val="0"/>
                <w:sz w:val="24"/>
                <w:szCs w:val="24"/>
                <w:lang w:bidi="ar"/>
              </w:rPr>
              <w:t>内镜存储柜</w:t>
            </w:r>
          </w:p>
        </w:tc>
        <w:tc>
          <w:tcPr>
            <w:tcW w:w="1062" w:type="dxa"/>
            <w:noWrap w:val="0"/>
            <w:vAlign w:val="center"/>
          </w:tcPr>
          <w:p w14:paraId="785B275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台</w:t>
            </w:r>
          </w:p>
        </w:tc>
        <w:tc>
          <w:tcPr>
            <w:tcW w:w="1200" w:type="dxa"/>
            <w:noWrap w:val="0"/>
            <w:vAlign w:val="center"/>
          </w:tcPr>
          <w:p w14:paraId="2131B95E">
            <w:pPr>
              <w:widowControl/>
              <w:spacing w:line="360" w:lineRule="auto"/>
              <w:jc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5</w:t>
            </w:r>
          </w:p>
        </w:tc>
        <w:tc>
          <w:tcPr>
            <w:tcW w:w="1606" w:type="dxa"/>
            <w:noWrap w:val="0"/>
            <w:vAlign w:val="center"/>
          </w:tcPr>
          <w:p w14:paraId="4699FD23">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工业</w:t>
            </w:r>
          </w:p>
        </w:tc>
        <w:tc>
          <w:tcPr>
            <w:tcW w:w="1218" w:type="dxa"/>
            <w:noWrap w:val="0"/>
            <w:vAlign w:val="center"/>
          </w:tcPr>
          <w:p w14:paraId="2BE40B88">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否</w:t>
            </w:r>
          </w:p>
        </w:tc>
      </w:tr>
      <w:tr w14:paraId="4D92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1" w:type="dxa"/>
            <w:vMerge w:val="continue"/>
            <w:noWrap w:val="0"/>
            <w:vAlign w:val="center"/>
          </w:tcPr>
          <w:p w14:paraId="13CA22AC">
            <w:pPr>
              <w:keepNext/>
              <w:keepLines/>
              <w:spacing w:line="360" w:lineRule="auto"/>
              <w:jc w:val="center"/>
              <w:outlineLvl w:val="1"/>
              <w:rPr>
                <w:rFonts w:hint="eastAsia" w:ascii="仿宋" w:hAnsi="仿宋" w:eastAsia="仿宋" w:cs="仿宋"/>
                <w:color w:val="000000"/>
                <w:sz w:val="24"/>
              </w:rPr>
            </w:pPr>
          </w:p>
        </w:tc>
        <w:tc>
          <w:tcPr>
            <w:tcW w:w="3925" w:type="dxa"/>
            <w:noWrap w:val="0"/>
            <w:vAlign w:val="center"/>
          </w:tcPr>
          <w:p w14:paraId="017F1842">
            <w:pPr>
              <w:keepNext w:val="0"/>
              <w:keepLines w:val="0"/>
              <w:widowControl/>
              <w:spacing w:line="360" w:lineRule="auto"/>
              <w:jc w:val="center"/>
              <w:outlineLvl w:val="9"/>
              <w:rPr>
                <w:rFonts w:hint="eastAsia" w:ascii="仿宋" w:hAnsi="仿宋" w:eastAsia="仿宋" w:cs="仿宋"/>
                <w:i w:val="0"/>
                <w:iCs w:val="0"/>
                <w:caps w:val="0"/>
                <w:color w:val="000000"/>
                <w:spacing w:val="0"/>
                <w:kern w:val="0"/>
                <w:sz w:val="24"/>
                <w:szCs w:val="24"/>
                <w:shd w:val="clear" w:color="auto" w:fill="auto"/>
                <w:lang w:bidi="ar"/>
              </w:rPr>
            </w:pPr>
            <w:r>
              <w:rPr>
                <w:rFonts w:hint="eastAsia" w:ascii="仿宋" w:hAnsi="仿宋" w:eastAsia="仿宋" w:cs="仿宋"/>
                <w:i w:val="0"/>
                <w:iCs w:val="0"/>
                <w:caps w:val="0"/>
                <w:color w:val="000000"/>
                <w:spacing w:val="0"/>
                <w:kern w:val="0"/>
                <w:sz w:val="24"/>
                <w:szCs w:val="24"/>
                <w:shd w:val="clear" w:color="auto" w:fill="auto"/>
                <w:lang w:bidi="ar"/>
              </w:rPr>
              <w:t>医用洁净气源</w:t>
            </w:r>
          </w:p>
        </w:tc>
        <w:tc>
          <w:tcPr>
            <w:tcW w:w="1062" w:type="dxa"/>
            <w:noWrap w:val="0"/>
            <w:vAlign w:val="center"/>
          </w:tcPr>
          <w:p w14:paraId="111FC83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台</w:t>
            </w:r>
          </w:p>
        </w:tc>
        <w:tc>
          <w:tcPr>
            <w:tcW w:w="1200" w:type="dxa"/>
            <w:noWrap w:val="0"/>
            <w:vAlign w:val="center"/>
          </w:tcPr>
          <w:p w14:paraId="7732C1E0">
            <w:pPr>
              <w:widowControl/>
              <w:spacing w:line="360" w:lineRule="auto"/>
              <w:jc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w:t>
            </w:r>
          </w:p>
        </w:tc>
        <w:tc>
          <w:tcPr>
            <w:tcW w:w="1606" w:type="dxa"/>
            <w:noWrap w:val="0"/>
            <w:vAlign w:val="center"/>
          </w:tcPr>
          <w:p w14:paraId="476B1648">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工业</w:t>
            </w:r>
          </w:p>
        </w:tc>
        <w:tc>
          <w:tcPr>
            <w:tcW w:w="1218" w:type="dxa"/>
            <w:noWrap w:val="0"/>
            <w:vAlign w:val="center"/>
          </w:tcPr>
          <w:p w14:paraId="40F5DC67">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否</w:t>
            </w:r>
          </w:p>
        </w:tc>
      </w:tr>
      <w:tr w14:paraId="0FFF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1" w:type="dxa"/>
            <w:vMerge w:val="continue"/>
            <w:noWrap w:val="0"/>
            <w:vAlign w:val="center"/>
          </w:tcPr>
          <w:p w14:paraId="36E6DE92">
            <w:pPr>
              <w:keepNext/>
              <w:keepLines/>
              <w:spacing w:line="360" w:lineRule="auto"/>
              <w:jc w:val="center"/>
              <w:outlineLvl w:val="1"/>
              <w:rPr>
                <w:rFonts w:hint="eastAsia" w:ascii="仿宋" w:hAnsi="仿宋" w:eastAsia="仿宋" w:cs="仿宋"/>
                <w:color w:val="000000"/>
                <w:sz w:val="24"/>
              </w:rPr>
            </w:pPr>
          </w:p>
        </w:tc>
        <w:tc>
          <w:tcPr>
            <w:tcW w:w="3925" w:type="dxa"/>
            <w:noWrap w:val="0"/>
            <w:vAlign w:val="center"/>
          </w:tcPr>
          <w:p w14:paraId="7C7C6B32">
            <w:pPr>
              <w:keepNext w:val="0"/>
              <w:keepLines w:val="0"/>
              <w:widowControl/>
              <w:spacing w:line="360" w:lineRule="auto"/>
              <w:jc w:val="center"/>
              <w:outlineLvl w:val="9"/>
              <w:rPr>
                <w:rFonts w:hint="eastAsia" w:ascii="仿宋" w:hAnsi="仿宋" w:eastAsia="仿宋" w:cs="仿宋"/>
                <w:i w:val="0"/>
                <w:iCs w:val="0"/>
                <w:caps w:val="0"/>
                <w:color w:val="000000"/>
                <w:spacing w:val="0"/>
                <w:kern w:val="0"/>
                <w:sz w:val="24"/>
                <w:szCs w:val="24"/>
                <w:shd w:val="clear" w:color="auto" w:fill="auto"/>
                <w:lang w:val="en-US" w:eastAsia="zh-CN" w:bidi="ar"/>
              </w:rPr>
            </w:pPr>
            <w:r>
              <w:rPr>
                <w:rFonts w:hint="eastAsia" w:ascii="宋体" w:hAnsi="宋体" w:eastAsia="宋体" w:cs="宋体"/>
                <w:i w:val="0"/>
                <w:iCs w:val="0"/>
                <w:caps w:val="0"/>
                <w:color w:val="000000"/>
                <w:spacing w:val="0"/>
                <w:kern w:val="0"/>
                <w:sz w:val="24"/>
                <w:szCs w:val="24"/>
                <w:shd w:val="clear" w:color="auto" w:fill="auto"/>
                <w:lang w:bidi="ar"/>
              </w:rPr>
              <w:t>▲</w:t>
            </w:r>
            <w:r>
              <w:rPr>
                <w:rFonts w:hint="eastAsia" w:ascii="仿宋" w:hAnsi="仿宋" w:eastAsia="仿宋" w:cs="仿宋"/>
                <w:i w:val="0"/>
                <w:iCs w:val="0"/>
                <w:caps w:val="0"/>
                <w:color w:val="000000"/>
                <w:spacing w:val="0"/>
                <w:kern w:val="0"/>
                <w:sz w:val="24"/>
                <w:szCs w:val="24"/>
                <w:shd w:val="clear" w:color="auto" w:fill="auto"/>
                <w:lang w:bidi="ar"/>
              </w:rPr>
              <w:t>软式内镜清洗消毒</w:t>
            </w:r>
            <w:r>
              <w:rPr>
                <w:rFonts w:hint="eastAsia" w:ascii="仿宋" w:hAnsi="仿宋" w:eastAsia="仿宋" w:cs="仿宋"/>
                <w:i w:val="0"/>
                <w:iCs w:val="0"/>
                <w:caps w:val="0"/>
                <w:color w:val="000000"/>
                <w:spacing w:val="0"/>
                <w:kern w:val="0"/>
                <w:sz w:val="24"/>
                <w:szCs w:val="24"/>
                <w:shd w:val="clear" w:color="auto" w:fill="auto"/>
                <w:lang w:val="en-US" w:eastAsia="zh-CN" w:bidi="ar"/>
              </w:rPr>
              <w:t>机</w:t>
            </w:r>
          </w:p>
        </w:tc>
        <w:tc>
          <w:tcPr>
            <w:tcW w:w="1062" w:type="dxa"/>
            <w:noWrap w:val="0"/>
            <w:vAlign w:val="center"/>
          </w:tcPr>
          <w:p w14:paraId="21599C5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台</w:t>
            </w:r>
          </w:p>
        </w:tc>
        <w:tc>
          <w:tcPr>
            <w:tcW w:w="1200" w:type="dxa"/>
            <w:noWrap w:val="0"/>
            <w:vAlign w:val="center"/>
          </w:tcPr>
          <w:p w14:paraId="7A40FD0F">
            <w:pPr>
              <w:widowControl/>
              <w:spacing w:line="360" w:lineRule="auto"/>
              <w:jc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10</w:t>
            </w:r>
          </w:p>
        </w:tc>
        <w:tc>
          <w:tcPr>
            <w:tcW w:w="1606" w:type="dxa"/>
            <w:noWrap w:val="0"/>
            <w:vAlign w:val="center"/>
          </w:tcPr>
          <w:p w14:paraId="5822DFDC">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工业</w:t>
            </w:r>
          </w:p>
        </w:tc>
        <w:tc>
          <w:tcPr>
            <w:tcW w:w="1218" w:type="dxa"/>
            <w:noWrap w:val="0"/>
            <w:vAlign w:val="center"/>
          </w:tcPr>
          <w:p w14:paraId="08705B69">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否</w:t>
            </w:r>
          </w:p>
        </w:tc>
      </w:tr>
      <w:tr w14:paraId="242E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1" w:type="dxa"/>
            <w:vMerge w:val="continue"/>
            <w:noWrap w:val="0"/>
            <w:vAlign w:val="center"/>
          </w:tcPr>
          <w:p w14:paraId="190288E1">
            <w:pPr>
              <w:keepNext/>
              <w:keepLines/>
              <w:spacing w:line="360" w:lineRule="auto"/>
              <w:jc w:val="center"/>
              <w:outlineLvl w:val="1"/>
              <w:rPr>
                <w:rFonts w:hint="eastAsia" w:ascii="仿宋" w:hAnsi="仿宋" w:eastAsia="仿宋" w:cs="仿宋"/>
                <w:color w:val="000000"/>
                <w:sz w:val="24"/>
              </w:rPr>
            </w:pPr>
          </w:p>
        </w:tc>
        <w:tc>
          <w:tcPr>
            <w:tcW w:w="3925" w:type="dxa"/>
            <w:noWrap w:val="0"/>
            <w:vAlign w:val="center"/>
          </w:tcPr>
          <w:p w14:paraId="00CC86AF">
            <w:pPr>
              <w:keepNext w:val="0"/>
              <w:keepLines w:val="0"/>
              <w:widowControl/>
              <w:spacing w:line="360" w:lineRule="auto"/>
              <w:jc w:val="center"/>
              <w:outlineLvl w:val="9"/>
              <w:rPr>
                <w:rFonts w:hint="eastAsia" w:ascii="仿宋" w:hAnsi="仿宋" w:eastAsia="仿宋" w:cs="仿宋"/>
                <w:i w:val="0"/>
                <w:iCs w:val="0"/>
                <w:caps w:val="0"/>
                <w:color w:val="000000"/>
                <w:spacing w:val="0"/>
                <w:kern w:val="0"/>
                <w:sz w:val="24"/>
                <w:szCs w:val="24"/>
                <w:shd w:val="clear" w:color="auto" w:fill="auto"/>
                <w:lang w:val="en-US" w:eastAsia="zh-CN" w:bidi="ar"/>
              </w:rPr>
            </w:pPr>
            <w:r>
              <w:rPr>
                <w:rFonts w:hint="eastAsia" w:ascii="仿宋" w:hAnsi="仿宋" w:eastAsia="仿宋" w:cs="仿宋"/>
                <w:i w:val="0"/>
                <w:iCs w:val="0"/>
                <w:caps w:val="0"/>
                <w:color w:val="000000"/>
                <w:spacing w:val="0"/>
                <w:kern w:val="0"/>
                <w:sz w:val="24"/>
                <w:szCs w:val="24"/>
                <w:shd w:val="clear" w:color="auto" w:fill="auto"/>
                <w:lang w:bidi="ar"/>
              </w:rPr>
              <w:t>手术室防溅水洗</w:t>
            </w:r>
            <w:r>
              <w:rPr>
                <w:rFonts w:hint="eastAsia" w:ascii="仿宋" w:hAnsi="仿宋" w:eastAsia="仿宋" w:cs="仿宋"/>
                <w:i w:val="0"/>
                <w:iCs w:val="0"/>
                <w:caps w:val="0"/>
                <w:color w:val="000000"/>
                <w:spacing w:val="0"/>
                <w:kern w:val="0"/>
                <w:sz w:val="24"/>
                <w:szCs w:val="24"/>
                <w:shd w:val="clear" w:color="auto" w:fill="auto"/>
                <w:lang w:val="en-US" w:eastAsia="zh-CN" w:bidi="ar"/>
              </w:rPr>
              <w:t>手槽</w:t>
            </w:r>
          </w:p>
        </w:tc>
        <w:tc>
          <w:tcPr>
            <w:tcW w:w="1062" w:type="dxa"/>
            <w:noWrap w:val="0"/>
            <w:vAlign w:val="center"/>
          </w:tcPr>
          <w:p w14:paraId="78E20BF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台</w:t>
            </w:r>
          </w:p>
        </w:tc>
        <w:tc>
          <w:tcPr>
            <w:tcW w:w="1200" w:type="dxa"/>
            <w:noWrap w:val="0"/>
            <w:vAlign w:val="center"/>
          </w:tcPr>
          <w:p w14:paraId="05A89CF4">
            <w:pPr>
              <w:widowControl/>
              <w:spacing w:line="360" w:lineRule="auto"/>
              <w:jc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w:t>
            </w:r>
          </w:p>
        </w:tc>
        <w:tc>
          <w:tcPr>
            <w:tcW w:w="1606" w:type="dxa"/>
            <w:noWrap w:val="0"/>
            <w:vAlign w:val="center"/>
          </w:tcPr>
          <w:p w14:paraId="11CA691A">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工业</w:t>
            </w:r>
          </w:p>
        </w:tc>
        <w:tc>
          <w:tcPr>
            <w:tcW w:w="1218" w:type="dxa"/>
            <w:noWrap w:val="0"/>
            <w:vAlign w:val="center"/>
          </w:tcPr>
          <w:p w14:paraId="0937243E">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否</w:t>
            </w:r>
          </w:p>
        </w:tc>
      </w:tr>
    </w:tbl>
    <w:p w14:paraId="23C5C55B">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2.2 采购范围</w:t>
      </w:r>
    </w:p>
    <w:p w14:paraId="559197A2">
      <w:pPr>
        <w:keepNext/>
        <w:keepLines/>
        <w:spacing w:line="360" w:lineRule="auto"/>
        <w:ind w:firstLine="480" w:firstLineChars="200"/>
        <w:outlineLvl w:val="1"/>
        <w:rPr>
          <w:rFonts w:hint="eastAsia" w:ascii="仿宋" w:hAnsi="仿宋" w:eastAsia="仿宋"/>
          <w:sz w:val="24"/>
        </w:rPr>
      </w:pPr>
      <w:r>
        <w:rPr>
          <w:rFonts w:hint="eastAsia" w:ascii="仿宋" w:hAnsi="仿宋" w:eastAsia="仿宋"/>
          <w:sz w:val="24"/>
        </w:rPr>
        <w:t>包括所有货物的供货、包装运输（包括卸车及就位至采购人指定的安装地点）、安装、调试、技术服务、培训、售后服务等所有内容。</w:t>
      </w:r>
    </w:p>
    <w:p w14:paraId="2242ACC4">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3.商务条款</w:t>
      </w:r>
    </w:p>
    <w:p w14:paraId="2BF156BB">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除非有特别说明，本条为实质性要求。</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139"/>
        <w:gridCol w:w="7978"/>
      </w:tblGrid>
      <w:tr w14:paraId="26A9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0" w:type="dxa"/>
            <w:noWrap w:val="0"/>
            <w:vAlign w:val="center"/>
          </w:tcPr>
          <w:p w14:paraId="1294B900">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9117" w:type="dxa"/>
            <w:gridSpan w:val="2"/>
            <w:noWrap w:val="0"/>
            <w:vAlign w:val="center"/>
          </w:tcPr>
          <w:p w14:paraId="530A21E1">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4279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40" w:type="dxa"/>
            <w:noWrap w:val="0"/>
            <w:vAlign w:val="center"/>
          </w:tcPr>
          <w:p w14:paraId="1831B40B">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139" w:type="dxa"/>
            <w:noWrap w:val="0"/>
            <w:vAlign w:val="center"/>
          </w:tcPr>
          <w:p w14:paraId="2AE40934">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交付（实施）的时间（期限）</w:t>
            </w:r>
          </w:p>
        </w:tc>
        <w:tc>
          <w:tcPr>
            <w:tcW w:w="7978" w:type="dxa"/>
            <w:noWrap w:val="0"/>
            <w:vAlign w:val="center"/>
          </w:tcPr>
          <w:p w14:paraId="256481E7">
            <w:pPr>
              <w:widowControl/>
              <w:adjustRightInd w:val="0"/>
              <w:snapToGrid w:val="0"/>
              <w:spacing w:line="288" w:lineRule="auto"/>
              <w:rPr>
                <w:rFonts w:ascii="仿宋" w:hAnsi="仿宋" w:eastAsia="仿宋" w:cs="仿宋"/>
                <w:bCs/>
                <w:color w:val="000000"/>
                <w:sz w:val="24"/>
              </w:rPr>
            </w:pPr>
            <w:r>
              <w:rPr>
                <w:rFonts w:hint="eastAsia" w:ascii="仿宋" w:hAnsi="仿宋" w:eastAsia="仿宋" w:cs="仿宋"/>
                <w:bCs/>
                <w:color w:val="000000"/>
                <w:sz w:val="24"/>
              </w:rPr>
              <w:t>合同签订生效后，接采购人通知后</w:t>
            </w:r>
            <w:r>
              <w:rPr>
                <w:rFonts w:hint="eastAsia" w:ascii="仿宋" w:hAnsi="仿宋" w:eastAsia="仿宋" w:cs="仿宋"/>
                <w:bCs/>
                <w:color w:val="000000"/>
                <w:sz w:val="24"/>
                <w:lang w:val="en-US" w:eastAsia="zh-CN"/>
              </w:rPr>
              <w:t>30</w:t>
            </w:r>
            <w:r>
              <w:rPr>
                <w:rFonts w:hint="eastAsia" w:ascii="仿宋" w:hAnsi="仿宋" w:eastAsia="仿宋" w:cs="仿宋"/>
                <w:bCs/>
                <w:color w:val="000000"/>
                <w:sz w:val="24"/>
              </w:rPr>
              <w:t>个日历天内完成供货安装调试。</w:t>
            </w:r>
          </w:p>
          <w:p w14:paraId="5DE6F6CB">
            <w:pPr>
              <w:widowControl/>
              <w:adjustRightInd w:val="0"/>
              <w:snapToGrid w:val="0"/>
              <w:spacing w:line="288" w:lineRule="auto"/>
              <w:rPr>
                <w:rFonts w:hint="eastAsia" w:ascii="仿宋" w:hAnsi="仿宋" w:eastAsia="仿宋" w:cs="仿宋"/>
                <w:bCs/>
                <w:color w:val="000000"/>
                <w:sz w:val="24"/>
              </w:rPr>
            </w:pPr>
            <w:r>
              <w:rPr>
                <w:rFonts w:hint="eastAsia" w:ascii="仿宋" w:hAnsi="仿宋" w:eastAsia="仿宋" w:cs="仿宋"/>
                <w:bCs/>
                <w:color w:val="000000"/>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1E54191F">
            <w:pPr>
              <w:pStyle w:val="12"/>
              <w:ind w:firstLine="480"/>
              <w:rPr>
                <w:rFonts w:hint="eastAsia" w:ascii="仿宋" w:hAnsi="仿宋" w:eastAsia="仿宋" w:cs="仿宋"/>
                <w:bCs/>
                <w:color w:val="000000"/>
                <w:sz w:val="24"/>
              </w:rPr>
            </w:pPr>
            <w:r>
              <w:rPr>
                <w:rFonts w:hint="eastAsia" w:ascii="仿宋" w:hAnsi="仿宋" w:eastAsia="仿宋" w:cs="仿宋"/>
                <w:bCs/>
                <w:color w:val="000000"/>
                <w:sz w:val="24"/>
              </w:rPr>
              <w:t>□接受：</w:t>
            </w:r>
          </w:p>
          <w:p w14:paraId="57D0CB75">
            <w:pPr>
              <w:wordWrap w:val="0"/>
              <w:spacing w:line="360" w:lineRule="auto"/>
              <w:rPr>
                <w:rFonts w:hint="eastAsia" w:ascii="仿宋" w:hAnsi="仿宋" w:eastAsia="仿宋" w:cs="仿宋"/>
                <w:bCs/>
                <w:color w:val="000000"/>
                <w:sz w:val="24"/>
              </w:rPr>
            </w:pPr>
            <w:r>
              <w:rPr>
                <w:rFonts w:hint="eastAsia" w:ascii="仿宋" w:hAnsi="仿宋" w:eastAsia="仿宋" w:cs="仿宋"/>
                <w:bCs/>
                <w:color w:val="000000"/>
                <w:sz w:val="24"/>
              </w:rPr>
              <w:t>允许偏离的幅度：/</w:t>
            </w:r>
          </w:p>
        </w:tc>
      </w:tr>
      <w:tr w14:paraId="0515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40" w:type="dxa"/>
            <w:noWrap w:val="0"/>
            <w:vAlign w:val="center"/>
          </w:tcPr>
          <w:p w14:paraId="5C38682D">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139" w:type="dxa"/>
            <w:noWrap w:val="0"/>
            <w:vAlign w:val="center"/>
          </w:tcPr>
          <w:p w14:paraId="0EB2A4CD">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交付（实施）的地点（范围）</w:t>
            </w:r>
          </w:p>
        </w:tc>
        <w:tc>
          <w:tcPr>
            <w:tcW w:w="7978" w:type="dxa"/>
            <w:noWrap w:val="0"/>
            <w:vAlign w:val="center"/>
          </w:tcPr>
          <w:p w14:paraId="6A36C287">
            <w:pPr>
              <w:wordWrap w:val="0"/>
              <w:spacing w:line="360" w:lineRule="auto"/>
              <w:jc w:val="center"/>
              <w:rPr>
                <w:rFonts w:hint="eastAsia" w:ascii="仿宋" w:hAnsi="仿宋" w:eastAsia="仿宋" w:cs="仿宋"/>
                <w:b/>
                <w:bCs w:val="0"/>
                <w:color w:val="000000"/>
                <w:sz w:val="24"/>
                <w:lang w:val="en-US" w:eastAsia="zh-CN"/>
              </w:rPr>
            </w:pPr>
            <w:r>
              <w:rPr>
                <w:rFonts w:hint="eastAsia" w:ascii="仿宋" w:hAnsi="仿宋" w:eastAsia="仿宋" w:cs="仿宋"/>
                <w:b/>
                <w:bCs w:val="0"/>
                <w:color w:val="000000"/>
                <w:sz w:val="24"/>
                <w:lang w:val="en-US" w:eastAsia="zh-CN"/>
              </w:rPr>
              <w:t>上海市第六人民医院安徽医院</w:t>
            </w:r>
          </w:p>
          <w:p w14:paraId="534C5F4B">
            <w:pPr>
              <w:wordWrap w:val="0"/>
              <w:spacing w:line="360" w:lineRule="auto"/>
              <w:rPr>
                <w:rFonts w:hint="default" w:ascii="仿宋" w:hAnsi="仿宋" w:eastAsia="仿宋" w:cs="仿宋"/>
                <w:bCs/>
                <w:color w:val="000000"/>
                <w:sz w:val="24"/>
                <w:lang w:val="en-US" w:eastAsia="zh-CN"/>
              </w:rPr>
            </w:pPr>
          </w:p>
        </w:tc>
      </w:tr>
      <w:tr w14:paraId="1685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40" w:type="dxa"/>
            <w:noWrap w:val="0"/>
            <w:vAlign w:val="center"/>
          </w:tcPr>
          <w:p w14:paraId="37F0AF5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139" w:type="dxa"/>
            <w:noWrap w:val="0"/>
            <w:vAlign w:val="center"/>
          </w:tcPr>
          <w:p w14:paraId="3C3945F2">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付款方式</w:t>
            </w:r>
          </w:p>
        </w:tc>
        <w:tc>
          <w:tcPr>
            <w:tcW w:w="7978" w:type="dxa"/>
            <w:noWrap w:val="0"/>
            <w:vAlign w:val="center"/>
          </w:tcPr>
          <w:p w14:paraId="5358A20D">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本项目货到安装验收合格，提供产品的使用、操作及维修人员的培训， 并能独立操作且使用部门签字确认后，采购人支付全部货款。 </w:t>
            </w:r>
          </w:p>
          <w:p w14:paraId="50959013">
            <w:pPr>
              <w:wordWrap w:val="0"/>
              <w:spacing w:line="360" w:lineRule="auto"/>
              <w:rPr>
                <w:rFonts w:hint="eastAsia" w:ascii="仿宋" w:hAnsi="仿宋" w:eastAsia="仿宋" w:cs="仿宋"/>
                <w:b/>
                <w:color w:val="000000"/>
                <w:sz w:val="24"/>
              </w:rPr>
            </w:pPr>
            <w:r>
              <w:rPr>
                <w:rFonts w:hint="eastAsia" w:ascii="仿宋" w:hAnsi="仿宋" w:eastAsia="仿宋" w:cs="仿宋"/>
                <w:color w:val="000000"/>
                <w:sz w:val="24"/>
              </w:rPr>
              <w:t>是否接受负偏离：</w:t>
            </w:r>
            <w:r>
              <w:rPr>
                <w:rFonts w:hint="eastAsia" w:ascii="仿宋" w:hAnsi="仿宋" w:eastAsia="仿宋" w:cs="仿宋"/>
                <w:color w:val="000000"/>
                <w:sz w:val="24"/>
              </w:rPr>
              <w:sym w:font="Wingdings 2" w:char="0052"/>
            </w:r>
            <w:r>
              <w:rPr>
                <w:rFonts w:hint="eastAsia" w:ascii="仿宋" w:hAnsi="仿宋" w:eastAsia="仿宋" w:cs="仿宋"/>
                <w:color w:val="000000"/>
                <w:sz w:val="24"/>
              </w:rPr>
              <w:t xml:space="preserve">不接受  </w:t>
            </w:r>
          </w:p>
        </w:tc>
      </w:tr>
      <w:tr w14:paraId="2923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40" w:type="dxa"/>
            <w:noWrap w:val="0"/>
            <w:vAlign w:val="center"/>
          </w:tcPr>
          <w:p w14:paraId="55348DE6">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1139" w:type="dxa"/>
            <w:noWrap w:val="0"/>
            <w:vAlign w:val="center"/>
          </w:tcPr>
          <w:p w14:paraId="6E439128">
            <w:pPr>
              <w:wordWrap w:val="0"/>
              <w:spacing w:line="360" w:lineRule="auto"/>
              <w:jc w:val="center"/>
              <w:rPr>
                <w:rFonts w:hint="eastAsia" w:ascii="仿宋" w:hAnsi="仿宋" w:eastAsia="仿宋" w:cs="仿宋"/>
                <w:b/>
                <w:bCs/>
                <w:color w:val="000000"/>
                <w:sz w:val="24"/>
              </w:rPr>
            </w:pPr>
            <w:r>
              <w:rPr>
                <w:rFonts w:hint="eastAsia" w:ascii="宋体" w:hAnsi="宋体" w:eastAsia="仿宋" w:cs="Calibri"/>
                <w:b/>
                <w:bCs/>
                <w:sz w:val="24"/>
              </w:rPr>
              <w:t>质量保证期</w:t>
            </w:r>
          </w:p>
        </w:tc>
        <w:tc>
          <w:tcPr>
            <w:tcW w:w="7978" w:type="dxa"/>
            <w:noWrap w:val="0"/>
            <w:vAlign w:val="top"/>
          </w:tcPr>
          <w:p w14:paraId="7FCA7301">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自验收合格之日起整体（主机+配套产品）原厂质保不少于60个月。</w:t>
            </w:r>
          </w:p>
          <w:p w14:paraId="24FB13F6">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398237B7">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58100082">
            <w:pPr>
              <w:wordWrap w:val="0"/>
              <w:spacing w:line="360" w:lineRule="auto"/>
              <w:jc w:val="left"/>
              <w:rPr>
                <w:rFonts w:hint="eastAsia" w:ascii="仿宋" w:hAnsi="仿宋" w:eastAsia="仿宋" w:cs="仿宋"/>
                <w:b/>
                <w:color w:val="000000"/>
                <w:sz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3828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40" w:type="dxa"/>
            <w:noWrap w:val="0"/>
            <w:vAlign w:val="center"/>
          </w:tcPr>
          <w:p w14:paraId="109C1310">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6</w:t>
            </w:r>
          </w:p>
        </w:tc>
        <w:tc>
          <w:tcPr>
            <w:tcW w:w="1139" w:type="dxa"/>
            <w:noWrap w:val="0"/>
            <w:vAlign w:val="center"/>
          </w:tcPr>
          <w:p w14:paraId="3C4C3E65">
            <w:pPr>
              <w:wordWrap w:val="0"/>
              <w:spacing w:line="360" w:lineRule="auto"/>
              <w:jc w:val="center"/>
              <w:rPr>
                <w:rFonts w:ascii="仿宋" w:hAnsi="仿宋" w:eastAsia="仿宋" w:cs="仿宋"/>
                <w:b/>
                <w:color w:val="000000"/>
                <w:sz w:val="24"/>
              </w:rPr>
            </w:pPr>
            <w:r>
              <w:rPr>
                <w:rFonts w:hint="eastAsia" w:ascii="仿宋" w:hAnsi="仿宋" w:eastAsia="仿宋" w:cs="仿宋"/>
                <w:b/>
                <w:color w:val="000000"/>
                <w:sz w:val="24"/>
              </w:rPr>
              <w:t>信息化要求</w:t>
            </w:r>
          </w:p>
        </w:tc>
        <w:tc>
          <w:tcPr>
            <w:tcW w:w="7978" w:type="dxa"/>
            <w:noWrap w:val="0"/>
            <w:vAlign w:val="center"/>
          </w:tcPr>
          <w:p w14:paraId="0D5B8D57">
            <w:pPr>
              <w:pStyle w:val="8"/>
              <w:spacing w:before="0" w:beforeAutospacing="0" w:after="0" w:afterAutospacing="0" w:line="360" w:lineRule="auto"/>
              <w:rPr>
                <w:rFonts w:hint="eastAsia" w:ascii="仿宋" w:hAnsi="仿宋" w:eastAsia="仿宋" w:cs="仿宋"/>
                <w:color w:val="auto"/>
              </w:rPr>
            </w:pPr>
            <w:r>
              <w:rPr>
                <w:rFonts w:hint="eastAsia" w:ascii="仿宋" w:hAnsi="仿宋" w:eastAsia="仿宋" w:cs="仿宋"/>
                <w:color w:val="auto"/>
              </w:rPr>
              <w:t>投标人所投设备须与医院信息系统连接，由此产生的费用包含在投标总报价中，采购人不另行支付。</w:t>
            </w:r>
          </w:p>
          <w:p w14:paraId="10F7578D">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6E93229F">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69F97AF5">
            <w:pPr>
              <w:pStyle w:val="8"/>
              <w:spacing w:before="0" w:beforeAutospacing="0" w:after="0" w:afterAutospacing="0" w:line="360" w:lineRule="auto"/>
              <w:rPr>
                <w:rFonts w:hint="eastAsia" w:ascii="仿宋" w:hAnsi="仿宋" w:eastAsia="仿宋" w:cs="仿宋"/>
                <w:color w:val="auto"/>
              </w:rPr>
            </w:pPr>
            <w:r>
              <w:rPr>
                <w:rFonts w:hint="eastAsia" w:ascii="楷体" w:hAnsi="楷体" w:eastAsia="仿宋" w:cs="Calibri"/>
              </w:rPr>
              <w:t>允许偏离的幅度：</w:t>
            </w:r>
            <w:r>
              <w:rPr>
                <w:rFonts w:hint="eastAsia" w:eastAsia="仿宋" w:cs="Calibri"/>
              </w:rPr>
              <w:t>/</w:t>
            </w:r>
          </w:p>
        </w:tc>
      </w:tr>
      <w:tr w14:paraId="1AF8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640" w:type="dxa"/>
            <w:noWrap w:val="0"/>
            <w:vAlign w:val="center"/>
          </w:tcPr>
          <w:p w14:paraId="737F1B5A">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7</w:t>
            </w:r>
          </w:p>
        </w:tc>
        <w:tc>
          <w:tcPr>
            <w:tcW w:w="1139" w:type="dxa"/>
            <w:noWrap w:val="0"/>
            <w:vAlign w:val="center"/>
          </w:tcPr>
          <w:p w14:paraId="19E006B1">
            <w:pPr>
              <w:wordWrap w:val="0"/>
              <w:spacing w:line="360" w:lineRule="auto"/>
              <w:jc w:val="center"/>
              <w:rPr>
                <w:rFonts w:ascii="仿宋" w:hAnsi="仿宋" w:eastAsia="仿宋" w:cs="仿宋"/>
                <w:b/>
                <w:bCs/>
                <w:kern w:val="0"/>
                <w:sz w:val="24"/>
              </w:rPr>
            </w:pPr>
            <w:r>
              <w:rPr>
                <w:rFonts w:hint="eastAsia" w:ascii="仿宋" w:hAnsi="仿宋" w:eastAsia="仿宋" w:cs="仿宋"/>
                <w:b/>
                <w:bCs/>
                <w:kern w:val="0"/>
                <w:sz w:val="24"/>
              </w:rPr>
              <w:t>售后要求</w:t>
            </w:r>
          </w:p>
        </w:tc>
        <w:tc>
          <w:tcPr>
            <w:tcW w:w="7978" w:type="dxa"/>
            <w:noWrap w:val="0"/>
            <w:vAlign w:val="top"/>
          </w:tcPr>
          <w:p w14:paraId="45B3ACA4">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中标人须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p w14:paraId="0C35C002">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241028E3">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0956C8EC">
            <w:pPr>
              <w:pStyle w:val="13"/>
              <w:spacing w:line="360" w:lineRule="auto"/>
              <w:jc w:val="left"/>
              <w:rPr>
                <w:rFonts w:hint="eastAsia" w:ascii="仿宋" w:hAnsi="仿宋" w:eastAsia="仿宋" w:cs="仿宋"/>
                <w:sz w:val="24"/>
                <w:szCs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07D9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0" w:type="dxa"/>
            <w:noWrap w:val="0"/>
            <w:vAlign w:val="center"/>
          </w:tcPr>
          <w:p w14:paraId="68413D9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8</w:t>
            </w:r>
          </w:p>
        </w:tc>
        <w:tc>
          <w:tcPr>
            <w:tcW w:w="1139" w:type="dxa"/>
            <w:noWrap w:val="0"/>
            <w:vAlign w:val="center"/>
          </w:tcPr>
          <w:p w14:paraId="66926F0D">
            <w:pPr>
              <w:wordWrap w:val="0"/>
              <w:spacing w:line="360" w:lineRule="auto"/>
              <w:jc w:val="center"/>
              <w:rPr>
                <w:rFonts w:hint="eastAsia" w:ascii="仿宋" w:hAnsi="仿宋" w:eastAsia="仿宋" w:cs="仿宋"/>
                <w:b/>
                <w:bCs/>
                <w:kern w:val="0"/>
                <w:sz w:val="24"/>
              </w:rPr>
            </w:pPr>
            <w:r>
              <w:rPr>
                <w:rFonts w:hint="eastAsia" w:ascii="仿宋" w:hAnsi="仿宋" w:eastAsia="仿宋" w:cs="仿宋"/>
                <w:b/>
                <w:color w:val="000000"/>
                <w:sz w:val="24"/>
              </w:rPr>
              <w:t>如是依法纳入医疗器械管理的须具有：</w:t>
            </w:r>
          </w:p>
        </w:tc>
        <w:tc>
          <w:tcPr>
            <w:tcW w:w="7978" w:type="dxa"/>
            <w:noWrap w:val="0"/>
            <w:vAlign w:val="center"/>
          </w:tcPr>
          <w:p w14:paraId="39D8F309">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lang w:val="en-US" w:eastAsia="zh-CN"/>
              </w:rPr>
              <w:t>8.1</w:t>
            </w:r>
            <w:r>
              <w:rPr>
                <w:rFonts w:hint="eastAsia" w:ascii="仿宋" w:hAnsi="仿宋" w:eastAsia="仿宋" w:cs="仿宋"/>
                <w:b/>
                <w:color w:val="000000"/>
                <w:sz w:val="24"/>
              </w:rPr>
              <w:t>投标人为制造商的，须具有相应的医疗器械生产备案获取的备案编号（属于一类时）。</w:t>
            </w:r>
          </w:p>
          <w:p w14:paraId="56D2F2B7">
            <w:pPr>
              <w:pStyle w:val="13"/>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lang w:val="en-US" w:eastAsia="zh-CN"/>
              </w:rPr>
              <w:t>8.2</w:t>
            </w: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p w14:paraId="193401B4">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lang w:val="en-US" w:eastAsia="zh-CN"/>
              </w:rPr>
              <w:t>8.3</w:t>
            </w: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7E73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640" w:type="dxa"/>
            <w:vMerge w:val="restart"/>
            <w:noWrap w:val="0"/>
            <w:vAlign w:val="center"/>
          </w:tcPr>
          <w:p w14:paraId="14A93BBB">
            <w:pPr>
              <w:wordWrap w:val="0"/>
              <w:spacing w:line="360" w:lineRule="auto"/>
              <w:jc w:val="cente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9</w:t>
            </w:r>
          </w:p>
        </w:tc>
        <w:tc>
          <w:tcPr>
            <w:tcW w:w="1139" w:type="dxa"/>
            <w:vMerge w:val="restart"/>
            <w:noWrap w:val="0"/>
            <w:vAlign w:val="center"/>
          </w:tcPr>
          <w:p w14:paraId="49EBE78D">
            <w:pPr>
              <w:wordWrap w:val="0"/>
              <w:spacing w:beforeLines="0" w:afterLines="0" w:line="360" w:lineRule="auto"/>
              <w:jc w:val="center"/>
              <w:rPr>
                <w:rFonts w:hint="eastAsia" w:ascii="仿宋" w:hAnsi="仿宋" w:eastAsia="仿宋" w:cs="仿宋"/>
                <w:b/>
                <w:bCs/>
                <w:color w:val="auto"/>
                <w:kern w:val="0"/>
                <w:sz w:val="24"/>
                <w:lang w:val="en-US" w:eastAsia="zh-CN"/>
              </w:rPr>
            </w:pPr>
            <w:r>
              <w:rPr>
                <w:rFonts w:hint="eastAsia" w:ascii="仿宋" w:hAnsi="仿宋" w:eastAsia="仿宋" w:cs="仿宋"/>
                <w:b/>
                <w:bCs/>
                <w:color w:val="auto"/>
                <w:kern w:val="0"/>
                <w:sz w:val="24"/>
                <w:lang w:val="en-US" w:eastAsia="zh-CN"/>
              </w:rPr>
              <w:t>配置要求</w:t>
            </w:r>
          </w:p>
        </w:tc>
        <w:tc>
          <w:tcPr>
            <w:tcW w:w="7978" w:type="dxa"/>
            <w:noWrap w:val="0"/>
            <w:vAlign w:val="center"/>
          </w:tcPr>
          <w:p w14:paraId="490934D3">
            <w:pPr>
              <w:pStyle w:val="8"/>
              <w:spacing w:before="0" w:beforeAutospacing="0" w:after="0" w:afterAutospacing="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产品1</w:t>
            </w:r>
            <w:r>
              <w:rPr>
                <w:rFonts w:hint="eastAsia" w:ascii="仿宋" w:hAnsi="仿宋" w:eastAsia="仿宋" w:cs="仿宋"/>
                <w:b/>
                <w:bCs/>
                <w:sz w:val="24"/>
                <w:lang w:val="en-US" w:eastAsia="zh-CN"/>
              </w:rPr>
              <w:t>内镜清洗工作站</w:t>
            </w:r>
            <w:r>
              <w:rPr>
                <w:rFonts w:hint="eastAsia" w:ascii="仿宋" w:hAnsi="仿宋" w:eastAsia="仿宋" w:cs="仿宋"/>
                <w:b/>
                <w:bCs/>
                <w:color w:val="auto"/>
                <w:lang w:val="en-US" w:eastAsia="zh-CN"/>
              </w:rPr>
              <w:t>：</w:t>
            </w:r>
          </w:p>
          <w:p w14:paraId="2D92EA15">
            <w:pPr>
              <w:pStyle w:val="8"/>
              <w:spacing w:before="0" w:beforeAutospacing="0" w:after="0" w:afterAutospacing="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 xml:space="preserve">台式洗眼器1个 </w:t>
            </w:r>
          </w:p>
          <w:p w14:paraId="6904A021">
            <w:pPr>
              <w:pStyle w:val="8"/>
              <w:spacing w:before="0" w:beforeAutospacing="0" w:after="0" w:afterAutospacing="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清洗槽</w:t>
            </w:r>
            <w:r>
              <w:rPr>
                <w:rFonts w:hint="eastAsia" w:ascii="仿宋" w:hAnsi="仿宋" w:eastAsia="仿宋" w:cs="仿宋"/>
                <w:b/>
                <w:bCs/>
                <w:color w:val="auto"/>
                <w:lang w:val="en-US" w:eastAsia="zh-CN"/>
              </w:rPr>
              <w:tab/>
            </w:r>
            <w:r>
              <w:rPr>
                <w:rFonts w:hint="eastAsia" w:ascii="仿宋" w:hAnsi="仿宋" w:eastAsia="仿宋" w:cs="仿宋"/>
                <w:b/>
                <w:bCs/>
                <w:color w:val="auto"/>
                <w:lang w:val="en-US" w:eastAsia="zh-CN"/>
              </w:rPr>
              <w:t>7个</w:t>
            </w:r>
            <w:r>
              <w:rPr>
                <w:rFonts w:hint="eastAsia" w:ascii="仿宋" w:hAnsi="仿宋" w:eastAsia="仿宋" w:cs="仿宋"/>
                <w:b/>
                <w:bCs/>
                <w:color w:val="auto"/>
                <w:lang w:val="en-US" w:eastAsia="zh-CN"/>
              </w:rPr>
              <w:tab/>
            </w:r>
          </w:p>
          <w:p w14:paraId="27780867">
            <w:pPr>
              <w:pStyle w:val="8"/>
              <w:spacing w:before="0" w:beforeAutospacing="0" w:after="0" w:afterAutospacing="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漂洗槽</w:t>
            </w:r>
            <w:r>
              <w:rPr>
                <w:rFonts w:hint="eastAsia" w:ascii="仿宋" w:hAnsi="仿宋" w:eastAsia="仿宋" w:cs="仿宋"/>
                <w:b/>
                <w:bCs/>
                <w:color w:val="auto"/>
                <w:lang w:val="en-US" w:eastAsia="zh-CN"/>
              </w:rPr>
              <w:tab/>
            </w:r>
            <w:r>
              <w:rPr>
                <w:rFonts w:hint="eastAsia" w:ascii="仿宋" w:hAnsi="仿宋" w:eastAsia="仿宋" w:cs="仿宋"/>
                <w:b/>
                <w:bCs/>
                <w:color w:val="auto"/>
                <w:lang w:val="en-US" w:eastAsia="zh-CN"/>
              </w:rPr>
              <w:t>7个</w:t>
            </w:r>
            <w:r>
              <w:rPr>
                <w:rFonts w:hint="eastAsia" w:ascii="仿宋" w:hAnsi="仿宋" w:eastAsia="仿宋" w:cs="仿宋"/>
                <w:b/>
                <w:bCs/>
                <w:color w:val="auto"/>
                <w:lang w:val="en-US" w:eastAsia="zh-CN"/>
              </w:rPr>
              <w:tab/>
            </w:r>
          </w:p>
          <w:p w14:paraId="645608DA">
            <w:pPr>
              <w:pStyle w:val="8"/>
              <w:spacing w:before="0" w:beforeAutospacing="0" w:after="0" w:afterAutospacing="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消毒槽</w:t>
            </w:r>
            <w:r>
              <w:rPr>
                <w:rFonts w:hint="eastAsia" w:ascii="仿宋" w:hAnsi="仿宋" w:eastAsia="仿宋" w:cs="仿宋"/>
                <w:b/>
                <w:bCs/>
                <w:color w:val="auto"/>
                <w:lang w:val="en-US" w:eastAsia="zh-CN"/>
              </w:rPr>
              <w:tab/>
            </w:r>
            <w:r>
              <w:rPr>
                <w:rFonts w:hint="eastAsia" w:ascii="仿宋" w:hAnsi="仿宋" w:eastAsia="仿宋" w:cs="仿宋"/>
                <w:b/>
                <w:bCs/>
                <w:color w:val="auto"/>
                <w:lang w:val="en-US" w:eastAsia="zh-CN"/>
              </w:rPr>
              <w:t>2个</w:t>
            </w:r>
            <w:r>
              <w:rPr>
                <w:rFonts w:hint="eastAsia" w:ascii="仿宋" w:hAnsi="仿宋" w:eastAsia="仿宋" w:cs="仿宋"/>
                <w:b/>
                <w:bCs/>
                <w:color w:val="auto"/>
                <w:lang w:val="en-US" w:eastAsia="zh-CN"/>
              </w:rPr>
              <w:tab/>
            </w:r>
          </w:p>
          <w:p w14:paraId="0677DDFD">
            <w:pPr>
              <w:pStyle w:val="8"/>
              <w:spacing w:before="0" w:beforeAutospacing="0" w:after="0" w:afterAutospacing="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终末漂洗槽</w:t>
            </w:r>
            <w:r>
              <w:rPr>
                <w:rFonts w:hint="eastAsia" w:ascii="仿宋" w:hAnsi="仿宋" w:eastAsia="仿宋" w:cs="仿宋"/>
                <w:b/>
                <w:bCs/>
                <w:color w:val="auto"/>
                <w:lang w:val="en-US" w:eastAsia="zh-CN"/>
              </w:rPr>
              <w:tab/>
            </w:r>
            <w:r>
              <w:rPr>
                <w:rFonts w:hint="eastAsia" w:ascii="仿宋" w:hAnsi="仿宋" w:eastAsia="仿宋" w:cs="仿宋"/>
                <w:b/>
                <w:bCs/>
                <w:color w:val="auto"/>
                <w:lang w:val="en-US" w:eastAsia="zh-CN"/>
              </w:rPr>
              <w:t>2个</w:t>
            </w:r>
            <w:r>
              <w:rPr>
                <w:rFonts w:hint="eastAsia" w:ascii="仿宋" w:hAnsi="仿宋" w:eastAsia="仿宋" w:cs="仿宋"/>
                <w:b/>
                <w:bCs/>
                <w:color w:val="auto"/>
                <w:lang w:val="en-US" w:eastAsia="zh-CN"/>
              </w:rPr>
              <w:tab/>
            </w:r>
          </w:p>
          <w:p w14:paraId="47896981">
            <w:pPr>
              <w:pStyle w:val="8"/>
              <w:spacing w:before="0" w:beforeAutospacing="0" w:after="0" w:afterAutospacing="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干燥台（1500mm）</w:t>
            </w:r>
            <w:r>
              <w:rPr>
                <w:rFonts w:hint="eastAsia" w:ascii="仿宋" w:hAnsi="仿宋" w:eastAsia="仿宋" w:cs="仿宋"/>
                <w:b/>
                <w:bCs/>
                <w:color w:val="auto"/>
                <w:lang w:val="en-US" w:eastAsia="zh-CN"/>
              </w:rPr>
              <w:tab/>
            </w:r>
            <w:r>
              <w:rPr>
                <w:rFonts w:hint="eastAsia" w:ascii="仿宋" w:hAnsi="仿宋" w:eastAsia="仿宋" w:cs="仿宋"/>
                <w:b/>
                <w:bCs/>
                <w:color w:val="auto"/>
                <w:lang w:val="en-US" w:eastAsia="zh-CN"/>
              </w:rPr>
              <w:t>5个</w:t>
            </w:r>
            <w:r>
              <w:rPr>
                <w:rFonts w:hint="eastAsia" w:ascii="仿宋" w:hAnsi="仿宋" w:eastAsia="仿宋" w:cs="仿宋"/>
                <w:b/>
                <w:bCs/>
                <w:color w:val="auto"/>
                <w:lang w:val="en-US" w:eastAsia="zh-CN"/>
              </w:rPr>
              <w:tab/>
            </w:r>
          </w:p>
          <w:p w14:paraId="1941E052">
            <w:pPr>
              <w:pStyle w:val="8"/>
              <w:spacing w:before="0" w:beforeAutospacing="0" w:after="0" w:afterAutospacing="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干燥台（1800mm）</w:t>
            </w:r>
            <w:r>
              <w:rPr>
                <w:rFonts w:hint="eastAsia" w:ascii="仿宋" w:hAnsi="仿宋" w:eastAsia="仿宋" w:cs="仿宋"/>
                <w:b/>
                <w:bCs/>
                <w:color w:val="auto"/>
                <w:lang w:val="en-US" w:eastAsia="zh-CN"/>
              </w:rPr>
              <w:tab/>
            </w:r>
            <w:r>
              <w:rPr>
                <w:rFonts w:hint="eastAsia" w:ascii="仿宋" w:hAnsi="仿宋" w:eastAsia="仿宋" w:cs="仿宋"/>
                <w:b/>
                <w:bCs/>
                <w:color w:val="auto"/>
                <w:lang w:val="en-US" w:eastAsia="zh-CN"/>
              </w:rPr>
              <w:t>2个</w:t>
            </w:r>
            <w:r>
              <w:rPr>
                <w:rFonts w:hint="eastAsia" w:ascii="仿宋" w:hAnsi="仿宋" w:eastAsia="仿宋" w:cs="仿宋"/>
                <w:b/>
                <w:bCs/>
                <w:color w:val="auto"/>
                <w:lang w:val="en-US" w:eastAsia="zh-CN"/>
              </w:rPr>
              <w:tab/>
            </w:r>
          </w:p>
          <w:p w14:paraId="6655382D">
            <w:pPr>
              <w:pStyle w:val="8"/>
              <w:spacing w:before="0" w:beforeAutospacing="0" w:after="0" w:afterAutospacing="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高压水枪、气枪按需配置</w:t>
            </w:r>
          </w:p>
          <w:p w14:paraId="00C2D06F">
            <w:pPr>
              <w:pStyle w:val="8"/>
              <w:spacing w:before="0" w:beforeAutospacing="0" w:after="0" w:afterAutospacing="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（所有配件配置齐全）</w:t>
            </w:r>
          </w:p>
        </w:tc>
      </w:tr>
      <w:tr w14:paraId="62F0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0" w:type="dxa"/>
            <w:vMerge w:val="continue"/>
            <w:noWrap w:val="0"/>
            <w:vAlign w:val="center"/>
          </w:tcPr>
          <w:p w14:paraId="0509555C">
            <w:pPr>
              <w:wordWrap w:val="0"/>
              <w:spacing w:line="360" w:lineRule="auto"/>
              <w:jc w:val="center"/>
              <w:rPr>
                <w:rFonts w:hint="eastAsia" w:ascii="仿宋" w:hAnsi="仿宋" w:eastAsia="仿宋" w:cs="仿宋"/>
                <w:b/>
                <w:color w:val="000000"/>
                <w:sz w:val="24"/>
                <w:lang w:val="en-US" w:eastAsia="zh-CN"/>
              </w:rPr>
            </w:pPr>
          </w:p>
        </w:tc>
        <w:tc>
          <w:tcPr>
            <w:tcW w:w="1139" w:type="dxa"/>
            <w:vMerge w:val="continue"/>
            <w:noWrap w:val="0"/>
            <w:vAlign w:val="center"/>
          </w:tcPr>
          <w:p w14:paraId="4702E9F2">
            <w:pPr>
              <w:wordWrap w:val="0"/>
              <w:spacing w:beforeLines="0" w:afterLines="0" w:line="360" w:lineRule="auto"/>
              <w:jc w:val="center"/>
              <w:rPr>
                <w:rFonts w:hint="eastAsia" w:ascii="仿宋" w:hAnsi="仿宋" w:eastAsia="仿宋" w:cs="仿宋"/>
                <w:b/>
                <w:bCs/>
                <w:color w:val="auto"/>
                <w:kern w:val="0"/>
                <w:sz w:val="24"/>
                <w:lang w:val="en-US" w:eastAsia="zh-CN"/>
              </w:rPr>
            </w:pPr>
          </w:p>
        </w:tc>
        <w:tc>
          <w:tcPr>
            <w:tcW w:w="7978" w:type="dxa"/>
            <w:noWrap w:val="0"/>
            <w:vAlign w:val="center"/>
          </w:tcPr>
          <w:p w14:paraId="5087D65F">
            <w:pPr>
              <w:pStyle w:val="8"/>
              <w:spacing w:before="0" w:beforeAutospacing="0" w:after="0" w:afterAutospacing="0" w:line="360" w:lineRule="auto"/>
              <w:rPr>
                <w:rFonts w:hint="eastAsia" w:ascii="仿宋" w:hAnsi="仿宋" w:eastAsia="仿宋" w:cs="仿宋"/>
                <w:b/>
                <w:bCs/>
                <w:color w:val="auto"/>
                <w:kern w:val="0"/>
                <w:sz w:val="24"/>
                <w:szCs w:val="24"/>
                <w:lang w:bidi="ar-SA"/>
              </w:rPr>
            </w:pPr>
            <w:r>
              <w:rPr>
                <w:rFonts w:hint="eastAsia" w:ascii="仿宋" w:hAnsi="仿宋" w:eastAsia="仿宋" w:cs="仿宋"/>
                <w:b/>
                <w:bCs/>
                <w:color w:val="auto"/>
                <w:kern w:val="0"/>
                <w:sz w:val="24"/>
                <w:szCs w:val="24"/>
                <w:lang w:val="en-US" w:eastAsia="zh-CN" w:bidi="ar-SA"/>
              </w:rPr>
              <w:t>产品4</w:t>
            </w:r>
            <w:r>
              <w:rPr>
                <w:rFonts w:hint="eastAsia" w:ascii="仿宋" w:hAnsi="仿宋" w:eastAsia="仿宋" w:cs="仿宋"/>
                <w:b/>
                <w:bCs/>
                <w:i w:val="0"/>
                <w:iCs w:val="0"/>
                <w:caps w:val="0"/>
                <w:spacing w:val="0"/>
                <w:sz w:val="24"/>
                <w:szCs w:val="24"/>
                <w:shd w:val="clear" w:color="auto" w:fill="auto"/>
              </w:rPr>
              <w:t>医用洁净气源</w:t>
            </w:r>
            <w:r>
              <w:rPr>
                <w:rFonts w:hint="eastAsia" w:ascii="仿宋" w:hAnsi="仿宋" w:eastAsia="仿宋" w:cs="仿宋"/>
                <w:b/>
                <w:bCs/>
                <w:color w:val="auto"/>
                <w:kern w:val="0"/>
                <w:sz w:val="24"/>
                <w:szCs w:val="24"/>
                <w:lang w:val="en-US" w:eastAsia="zh-CN" w:bidi="ar-SA"/>
              </w:rPr>
              <w:t>配置要求：</w:t>
            </w:r>
          </w:p>
          <w:p w14:paraId="1F88129B">
            <w:pPr>
              <w:pStyle w:val="8"/>
              <w:spacing w:before="0" w:beforeAutospacing="0" w:after="0" w:afterAutospacing="0" w:line="360" w:lineRule="auto"/>
              <w:rPr>
                <w:rFonts w:hint="eastAsia" w:ascii="仿宋" w:hAnsi="仿宋" w:eastAsia="仿宋" w:cs="仿宋"/>
                <w:b/>
                <w:bCs/>
                <w:color w:val="auto"/>
                <w:kern w:val="0"/>
                <w:sz w:val="24"/>
                <w:szCs w:val="24"/>
                <w:lang w:bidi="ar-SA"/>
              </w:rPr>
            </w:pPr>
            <w:r>
              <w:rPr>
                <w:rFonts w:hint="eastAsia" w:ascii="仿宋" w:hAnsi="仿宋" w:eastAsia="仿宋" w:cs="仿宋"/>
                <w:b/>
                <w:bCs/>
                <w:color w:val="auto"/>
                <w:kern w:val="0"/>
                <w:sz w:val="24"/>
                <w:szCs w:val="24"/>
                <w:lang w:val="en-US" w:eastAsia="zh-CN" w:bidi="ar-SA"/>
              </w:rPr>
              <w:t>主机</w:t>
            </w:r>
            <w:r>
              <w:rPr>
                <w:rFonts w:hint="eastAsia" w:ascii="仿宋" w:hAnsi="仿宋" w:eastAsia="仿宋" w:cs="仿宋"/>
                <w:b/>
                <w:bCs/>
                <w:color w:val="auto"/>
                <w:kern w:val="0"/>
                <w:sz w:val="24"/>
                <w:szCs w:val="24"/>
                <w:lang w:val="en-US" w:eastAsia="zh-CN" w:bidi="ar-SA"/>
              </w:rPr>
              <w:tab/>
            </w:r>
            <w:r>
              <w:rPr>
                <w:rFonts w:hint="eastAsia" w:ascii="仿宋" w:hAnsi="仿宋" w:eastAsia="仿宋" w:cs="仿宋"/>
                <w:b/>
                <w:bCs/>
                <w:color w:val="auto"/>
                <w:kern w:val="0"/>
                <w:sz w:val="24"/>
                <w:szCs w:val="24"/>
                <w:lang w:val="en-US" w:eastAsia="zh-CN" w:bidi="ar-SA"/>
              </w:rPr>
              <w:t>1台</w:t>
            </w:r>
            <w:r>
              <w:rPr>
                <w:rFonts w:hint="eastAsia" w:ascii="仿宋" w:hAnsi="仿宋" w:eastAsia="仿宋" w:cs="仿宋"/>
                <w:b/>
                <w:bCs/>
                <w:color w:val="auto"/>
                <w:kern w:val="0"/>
                <w:sz w:val="24"/>
                <w:szCs w:val="24"/>
                <w:lang w:val="en-US" w:eastAsia="zh-CN" w:bidi="ar-SA"/>
              </w:rPr>
              <w:tab/>
            </w:r>
          </w:p>
          <w:p w14:paraId="0292B2D4">
            <w:pPr>
              <w:pStyle w:val="8"/>
              <w:spacing w:before="0" w:beforeAutospacing="0" w:after="0" w:afterAutospacing="0" w:line="360" w:lineRule="auto"/>
              <w:rPr>
                <w:rFonts w:hint="eastAsia" w:ascii="仿宋" w:hAnsi="仿宋" w:eastAsia="仿宋" w:cs="仿宋"/>
                <w:b/>
                <w:bCs/>
                <w:color w:val="auto"/>
                <w:kern w:val="0"/>
                <w:sz w:val="24"/>
                <w:szCs w:val="24"/>
                <w:lang w:bidi="ar-SA"/>
              </w:rPr>
            </w:pPr>
            <w:r>
              <w:rPr>
                <w:rFonts w:hint="eastAsia" w:ascii="仿宋" w:hAnsi="仿宋" w:eastAsia="仿宋" w:cs="仿宋"/>
                <w:b/>
                <w:bCs/>
                <w:color w:val="auto"/>
                <w:kern w:val="0"/>
                <w:sz w:val="24"/>
                <w:szCs w:val="24"/>
                <w:lang w:val="en-US" w:eastAsia="zh-CN" w:bidi="ar-SA"/>
              </w:rPr>
              <w:t>气罐</w:t>
            </w:r>
            <w:r>
              <w:rPr>
                <w:rFonts w:hint="eastAsia" w:ascii="仿宋" w:hAnsi="仿宋" w:eastAsia="仿宋" w:cs="仿宋"/>
                <w:b/>
                <w:bCs/>
                <w:color w:val="auto"/>
                <w:kern w:val="0"/>
                <w:sz w:val="24"/>
                <w:szCs w:val="24"/>
                <w:lang w:val="en-US" w:eastAsia="zh-CN" w:bidi="ar-SA"/>
              </w:rPr>
              <w:tab/>
            </w:r>
            <w:r>
              <w:rPr>
                <w:rFonts w:hint="eastAsia" w:ascii="仿宋" w:hAnsi="仿宋" w:eastAsia="仿宋" w:cs="仿宋"/>
                <w:b/>
                <w:bCs/>
                <w:color w:val="auto"/>
                <w:kern w:val="0"/>
                <w:sz w:val="24"/>
                <w:szCs w:val="24"/>
                <w:lang w:val="en-US" w:eastAsia="zh-CN" w:bidi="ar-SA"/>
              </w:rPr>
              <w:t>1台</w:t>
            </w:r>
            <w:r>
              <w:rPr>
                <w:rFonts w:hint="eastAsia" w:ascii="仿宋" w:hAnsi="仿宋" w:eastAsia="仿宋" w:cs="仿宋"/>
                <w:b/>
                <w:bCs/>
                <w:color w:val="auto"/>
                <w:kern w:val="0"/>
                <w:sz w:val="24"/>
                <w:szCs w:val="24"/>
                <w:lang w:val="en-US" w:eastAsia="zh-CN" w:bidi="ar-SA"/>
              </w:rPr>
              <w:tab/>
            </w:r>
          </w:p>
          <w:p w14:paraId="0715254F">
            <w:pPr>
              <w:pStyle w:val="8"/>
              <w:spacing w:before="0" w:beforeAutospacing="0" w:after="0" w:afterAutospacing="0" w:line="360" w:lineRule="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（所有配件配置齐全）</w:t>
            </w:r>
          </w:p>
        </w:tc>
      </w:tr>
      <w:tr w14:paraId="1155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0" w:type="dxa"/>
            <w:vMerge w:val="restart"/>
            <w:noWrap w:val="0"/>
            <w:vAlign w:val="center"/>
          </w:tcPr>
          <w:p w14:paraId="00190702">
            <w:pPr>
              <w:wordWrap w:val="0"/>
              <w:spacing w:line="360" w:lineRule="auto"/>
              <w:jc w:val="center"/>
              <w:rPr>
                <w:rFonts w:hint="default" w:ascii="仿宋" w:hAnsi="仿宋" w:eastAsia="仿宋" w:cs="仿宋"/>
                <w:b/>
                <w:color w:val="000000"/>
                <w:sz w:val="24"/>
                <w:lang w:val="en-US" w:eastAsia="zh-CN"/>
              </w:rPr>
            </w:pPr>
            <w:r>
              <w:rPr>
                <w:rFonts w:hint="eastAsia" w:ascii="仿宋" w:hAnsi="仿宋" w:eastAsia="仿宋" w:cs="仿宋"/>
                <w:b/>
                <w:color w:val="000000"/>
                <w:sz w:val="24"/>
                <w:lang w:val="en-US" w:eastAsia="zh-CN"/>
              </w:rPr>
              <w:t>10</w:t>
            </w:r>
          </w:p>
        </w:tc>
        <w:tc>
          <w:tcPr>
            <w:tcW w:w="1139" w:type="dxa"/>
            <w:vMerge w:val="restart"/>
            <w:noWrap w:val="0"/>
            <w:vAlign w:val="center"/>
          </w:tcPr>
          <w:p w14:paraId="464A6E17">
            <w:pPr>
              <w:wordWrap w:val="0"/>
              <w:spacing w:beforeLines="0" w:afterLines="0" w:line="360" w:lineRule="auto"/>
              <w:jc w:val="center"/>
              <w:rPr>
                <w:rFonts w:hint="default" w:ascii="仿宋" w:hAnsi="仿宋" w:eastAsia="仿宋" w:cs="仿宋"/>
                <w:b/>
                <w:bCs/>
                <w:color w:val="auto"/>
                <w:kern w:val="0"/>
                <w:sz w:val="24"/>
                <w:lang w:val="en-US" w:eastAsia="zh-CN"/>
              </w:rPr>
            </w:pPr>
            <w:r>
              <w:rPr>
                <w:rFonts w:hint="eastAsia" w:ascii="仿宋" w:hAnsi="仿宋" w:eastAsia="仿宋" w:cs="仿宋"/>
                <w:b/>
                <w:bCs/>
                <w:color w:val="auto"/>
                <w:kern w:val="0"/>
                <w:sz w:val="24"/>
                <w:lang w:val="en-US" w:eastAsia="zh-CN"/>
              </w:rPr>
              <w:t>其他要求</w:t>
            </w:r>
          </w:p>
        </w:tc>
        <w:tc>
          <w:tcPr>
            <w:tcW w:w="7978" w:type="dxa"/>
            <w:noWrap w:val="0"/>
            <w:vAlign w:val="center"/>
          </w:tcPr>
          <w:p w14:paraId="52771E6E">
            <w:pPr>
              <w:pStyle w:val="8"/>
              <w:spacing w:before="0" w:beforeAutospacing="0" w:after="0" w:afterAutospacing="0" w:line="360" w:lineRule="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产品5 软式内镜清洗消毒机：中标单位需配套存放内镜主机显示器台车（共6台）</w:t>
            </w:r>
          </w:p>
        </w:tc>
      </w:tr>
      <w:tr w14:paraId="220A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0" w:type="dxa"/>
            <w:vMerge w:val="continue"/>
            <w:noWrap w:val="0"/>
            <w:vAlign w:val="center"/>
          </w:tcPr>
          <w:p w14:paraId="2AF32951">
            <w:pPr>
              <w:wordWrap w:val="0"/>
              <w:spacing w:line="360" w:lineRule="auto"/>
              <w:jc w:val="center"/>
              <w:rPr>
                <w:rFonts w:hint="eastAsia" w:ascii="仿宋" w:hAnsi="仿宋" w:eastAsia="仿宋" w:cs="仿宋"/>
                <w:b/>
                <w:color w:val="000000"/>
                <w:sz w:val="24"/>
                <w:lang w:val="en-US" w:eastAsia="zh-CN"/>
              </w:rPr>
            </w:pPr>
          </w:p>
        </w:tc>
        <w:tc>
          <w:tcPr>
            <w:tcW w:w="1139" w:type="dxa"/>
            <w:vMerge w:val="continue"/>
            <w:noWrap w:val="0"/>
            <w:vAlign w:val="center"/>
          </w:tcPr>
          <w:p w14:paraId="08F83186">
            <w:pPr>
              <w:wordWrap w:val="0"/>
              <w:spacing w:beforeLines="0" w:afterLines="0" w:line="360" w:lineRule="auto"/>
              <w:jc w:val="center"/>
              <w:rPr>
                <w:rFonts w:hint="eastAsia" w:ascii="仿宋" w:hAnsi="仿宋" w:eastAsia="仿宋" w:cs="仿宋"/>
                <w:b/>
                <w:bCs/>
                <w:color w:val="auto"/>
                <w:kern w:val="0"/>
                <w:sz w:val="24"/>
                <w:lang w:val="en-US" w:eastAsia="zh-CN"/>
              </w:rPr>
            </w:pPr>
          </w:p>
        </w:tc>
        <w:tc>
          <w:tcPr>
            <w:tcW w:w="7978" w:type="dxa"/>
            <w:noWrap w:val="0"/>
            <w:vAlign w:val="center"/>
          </w:tcPr>
          <w:p w14:paraId="0CDA9AAC">
            <w:pPr>
              <w:pStyle w:val="8"/>
              <w:spacing w:before="0" w:beforeAutospacing="0" w:after="0" w:afterAutospacing="0" w:line="360" w:lineRule="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为实现质控统一管理，投标人所投软式内镜清洗消毒机设备需能与医院原有内镜追溯系统实现无缝对接和设备状态实时监控记录（签订合同后供货前提供提供追溯厂家授权书或其他认可文件），产生的费用包含在投标总价。</w:t>
            </w:r>
          </w:p>
        </w:tc>
      </w:tr>
    </w:tbl>
    <w:p w14:paraId="18DF3415">
      <w:pPr>
        <w:spacing w:line="360" w:lineRule="auto"/>
        <w:rPr>
          <w:rFonts w:hint="eastAsia" w:ascii="仿宋" w:hAnsi="仿宋" w:eastAsia="仿宋" w:cs="仿宋"/>
          <w:b/>
          <w:bCs/>
          <w:sz w:val="24"/>
          <w:szCs w:val="32"/>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商务条款必须全部满足，否则做无效投标处理。</w:t>
      </w:r>
    </w:p>
    <w:p w14:paraId="0777B157">
      <w:pPr>
        <w:pStyle w:val="2"/>
        <w:widowControl/>
        <w:spacing w:line="360" w:lineRule="auto"/>
        <w:rPr>
          <w:rFonts w:hint="eastAsia" w:ascii="仿宋" w:hAnsi="仿宋" w:eastAsia="仿宋" w:cs="仿宋"/>
          <w:sz w:val="24"/>
          <w:szCs w:val="24"/>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816CC44">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（一）第1包：技术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1906"/>
        <w:gridCol w:w="5921"/>
      </w:tblGrid>
      <w:tr w14:paraId="3C44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27" w:type="dxa"/>
            <w:noWrap w:val="0"/>
            <w:vAlign w:val="center"/>
          </w:tcPr>
          <w:p w14:paraId="4CB3A4BC">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1906" w:type="dxa"/>
            <w:noWrap w:val="0"/>
            <w:vAlign w:val="center"/>
          </w:tcPr>
          <w:p w14:paraId="26EEB3CB">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921" w:type="dxa"/>
            <w:noWrap w:val="0"/>
            <w:vAlign w:val="center"/>
          </w:tcPr>
          <w:p w14:paraId="74DE349D">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2905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7" w:type="dxa"/>
            <w:noWrap w:val="0"/>
            <w:vAlign w:val="center"/>
          </w:tcPr>
          <w:p w14:paraId="10C6A82D">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1906" w:type="dxa"/>
            <w:noWrap w:val="0"/>
            <w:vAlign w:val="center"/>
          </w:tcPr>
          <w:p w14:paraId="02D30686">
            <w:pPr>
              <w:widowControl/>
              <w:spacing w:line="360" w:lineRule="auto"/>
              <w:jc w:val="center"/>
              <w:rPr>
                <w:rFonts w:hint="eastAsia" w:ascii="仿宋" w:hAnsi="仿宋" w:eastAsia="仿宋" w:cs="仿宋"/>
                <w:b/>
                <w:bCs/>
                <w:color w:val="000000"/>
                <w:sz w:val="24"/>
              </w:rPr>
            </w:pPr>
            <w:r>
              <w:rPr>
                <w:rFonts w:hint="eastAsia" w:ascii="宋体" w:hAnsi="宋体" w:cs="宋体"/>
              </w:rPr>
              <w:t>★</w:t>
            </w:r>
          </w:p>
        </w:tc>
        <w:tc>
          <w:tcPr>
            <w:tcW w:w="5921" w:type="dxa"/>
            <w:noWrap w:val="0"/>
            <w:vAlign w:val="center"/>
          </w:tcPr>
          <w:p w14:paraId="3572C39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72CB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7" w:type="dxa"/>
            <w:noWrap w:val="0"/>
            <w:vAlign w:val="center"/>
          </w:tcPr>
          <w:p w14:paraId="1B302AD3">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1906" w:type="dxa"/>
            <w:noWrap w:val="0"/>
            <w:vAlign w:val="center"/>
          </w:tcPr>
          <w:p w14:paraId="1D4E71D3">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921" w:type="dxa"/>
            <w:noWrap w:val="0"/>
            <w:vAlign w:val="center"/>
          </w:tcPr>
          <w:p w14:paraId="271B946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3C65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54BB28C5">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7355C84F">
      <w:pPr>
        <w:widowControl/>
        <w:spacing w:line="360" w:lineRule="auto"/>
        <w:jc w:val="left"/>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（二）技术要求</w:t>
      </w:r>
    </w:p>
    <w:p w14:paraId="58EF2963">
      <w:pPr>
        <w:spacing w:line="360" w:lineRule="auto"/>
        <w:ind w:firstLine="3855" w:firstLineChars="1600"/>
        <w:jc w:val="left"/>
        <w:rPr>
          <w:rFonts w:hint="default" w:ascii="仿宋" w:hAnsi="仿宋" w:eastAsia="仿宋" w:cs="仿宋"/>
          <w:b/>
          <w:bCs/>
          <w:sz w:val="24"/>
          <w:lang w:val="en-US" w:eastAsia="zh-CN"/>
        </w:rPr>
      </w:pPr>
      <w:r>
        <w:rPr>
          <w:rFonts w:hint="eastAsia" w:ascii="仿宋" w:hAnsi="仿宋" w:eastAsia="仿宋" w:cs="仿宋"/>
          <w:b/>
          <w:bCs/>
          <w:sz w:val="24"/>
          <w:lang w:val="en-US" w:eastAsia="zh-CN"/>
        </w:rPr>
        <w:t>产品1内镜清洗工作站</w:t>
      </w:r>
    </w:p>
    <w:p w14:paraId="2C1332DA">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1.清洗槽形状要求：清洗槽采用“前后高中间低”的大圆弧防泛水设计，并且前端设计有半径≥100MM的大圆弧，有效的支撑操作人员的腰腹，清洗槽内侧底部设计凸起。</w:t>
      </w:r>
    </w:p>
    <w:p w14:paraId="52C89C7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2.干燥台形状要求：干燥台采用内凹式平台圆弧设计。</w:t>
      </w:r>
    </w:p>
    <w:p w14:paraId="508C65EC">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3.功能背板形状材质要求：背板采用与清洗槽相同的材质，背板采用倾斜式平面，倾斜角度≤10度。</w:t>
      </w:r>
    </w:p>
    <w:p w14:paraId="3D0A6073">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4.背板规格高度：离地高度≤1.7m。</w:t>
      </w:r>
    </w:p>
    <w:p w14:paraId="51622283">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5.柜体形状要求：采用分段式柜体，柜体底部离地高度≥100mm。柜体底部向里缩进≥8cm，呈明显倾斜角度。支架材质要求：选用全优质不锈钢材质，厚度≥1.0mm，高度≥800mm；</w:t>
      </w:r>
    </w:p>
    <w:p w14:paraId="1109301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6.柜门材质要求：采用阻尼铰链，自动闭合到位。</w:t>
      </w:r>
    </w:p>
    <w:p w14:paraId="5C8B701C">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7.全自动灌注主机要求：采用隐藏式后置设计，注水注气系统采用分离式设计，脉冲注水功能，并且在注水完成后自动实现注气的切换，系统采用“一次性”注水；压力0.2～0.3MPa，注气压力≤0.16MPa。</w:t>
      </w:r>
    </w:p>
    <w:p w14:paraId="334CA5A9">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8.控制器要求：采用彩色触摸屏，具备对内镜定时、倒计时功能。控制器可控制灌流时间，可通过控制屏按键增加、减少。独立记录灌注剩余时间。</w:t>
      </w:r>
    </w:p>
    <w:p w14:paraId="1FF93017">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9.快速接头材质及功能要求：快速接头的底座与插头部分全部采用耐酸碱的高分子塑料，快速插头部分采用双手指按式（双手指按紧向后取出，向前接上）底座设计位置位于洗消槽后方。</w:t>
      </w:r>
    </w:p>
    <w:p w14:paraId="3B0F8076">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10.不锈钢水龙头：全304不锈钢材质水龙头，过滤网孔径≤250μm(≥60目)，360度旋转式设计，冷热水开关独立控制，流量≥0.2L/s；全304#（不锈钢）高压编织供水软管及管件。</w:t>
      </w:r>
    </w:p>
    <w:p w14:paraId="5B44CC81">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strike w:val="0"/>
          <w:dstrike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11.医用无油空气压缩机：采用医用级低噪音无油空压机，具备气体过滤功能，可自动排污，避免气体污染。供气压力：≥1MPa； 供气量：≥100L/min；储气量：≥25L;噪音≤65dB。</w:t>
      </w:r>
    </w:p>
    <w:p w14:paraId="3CEF7379">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12.中心气体处理器要求:</w:t>
      </w:r>
      <w:r>
        <w:rPr>
          <w:rFonts w:hint="eastAsia" w:ascii="仿宋" w:hAnsi="仿宋" w:eastAsia="仿宋" w:cs="仿宋"/>
          <w:b w:val="0"/>
          <w:bCs w:val="0"/>
          <w:color w:val="000000"/>
          <w:kern w:val="0"/>
          <w:sz w:val="24"/>
          <w:szCs w:val="24"/>
          <w:lang w:val="en-US" w:eastAsia="zh-CN" w:bidi="ar"/>
        </w:rPr>
        <w:tab/>
      </w:r>
      <w:r>
        <w:rPr>
          <w:rFonts w:hint="eastAsia" w:ascii="仿宋" w:hAnsi="仿宋" w:eastAsia="仿宋" w:cs="仿宋"/>
          <w:b w:val="0"/>
          <w:bCs w:val="0"/>
          <w:color w:val="000000"/>
          <w:kern w:val="0"/>
          <w:sz w:val="24"/>
          <w:szCs w:val="24"/>
          <w:lang w:val="en-US" w:eastAsia="zh-CN" w:bidi="ar"/>
        </w:rPr>
        <w:t>无源型，分离空气中的油污，水分设有注气压力调节器（最小刻度不高于0.02MPa）,可调范围0.15～0.6MPa,专为内镜腔道提供清洁而又安全的气压，不损伤内镜。无耗材、免维护、免清洗。</w:t>
      </w:r>
    </w:p>
    <w:p w14:paraId="2CA14FD2">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val="en-US" w:eastAsia="zh-CN" w:bidi="ar"/>
        </w:rPr>
        <w:t>★13.配置气体干燥净化装置：最大气体流量：1.5m</w:t>
      </w:r>
      <w:r>
        <w:rPr>
          <w:rFonts w:hint="eastAsia" w:ascii="仿宋" w:hAnsi="仿宋" w:eastAsia="仿宋" w:cs="仿宋"/>
          <w:b/>
          <w:bCs/>
          <w:color w:val="000000"/>
          <w:kern w:val="0"/>
          <w:sz w:val="24"/>
          <w:szCs w:val="24"/>
          <w:vertAlign w:val="superscript"/>
          <w:lang w:val="en-US" w:eastAsia="zh-CN" w:bidi="ar"/>
        </w:rPr>
        <w:t>3</w:t>
      </w:r>
      <w:r>
        <w:rPr>
          <w:rFonts w:hint="eastAsia" w:ascii="仿宋" w:hAnsi="仿宋" w:eastAsia="仿宋" w:cs="仿宋"/>
          <w:b/>
          <w:bCs/>
          <w:color w:val="000000"/>
          <w:kern w:val="0"/>
          <w:sz w:val="24"/>
          <w:szCs w:val="24"/>
          <w:lang w:val="en-US" w:eastAsia="zh-CN" w:bidi="ar"/>
        </w:rPr>
        <w:t>/min，采用过滤+紫外线+等离子消毒方式对空压机进气端进行过滤消毒，确保最终输出气体的干燥洁净，双路输出接口，双路输出压力独立可调，具备输出压力实时显示功能，具有自动排水功能。</w:t>
      </w:r>
    </w:p>
    <w:p w14:paraId="6ED0E33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14.空气过滤器：对工作站高压气枪及内镜管腔注气提供洁净空气，空气过滤器过滤精度为0.2μm。</w:t>
      </w:r>
    </w:p>
    <w:p w14:paraId="33243CEC">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15.高压水、气枪材质及功能要求：枪体采用SUS304不锈钢，耐受压力0-0.7MPa。</w:t>
      </w:r>
    </w:p>
    <w:p w14:paraId="40F51074">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16.酒精灌注系统要求：配备高清触摸控制屏，可实现一键干燥，一键进酒精、缺酒精报警等功能，酒精灌注时间和干燥时间分别可以进行设定，采用蠕动泵定量控制，进酒精速度≥5ml/s。应符合医药行业标准YY0992-2023《内镜清洗工作站》要求。</w:t>
      </w:r>
    </w:p>
    <w:p w14:paraId="3A3501F7">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17.内窥镜测漏仪：可高精度检测内窥镜的泄漏，嵌入安装，配备触摸屏，快速充气、保压，发现泄漏可声光报警，程序“结束”后自动开始排气，排气完成后返回主界面。集内窥镜干测、湿测于一体的全自动专用仪器。具有自动生成记录、查询导出功能，记录序号、操作人员、测漏时间、测漏结果等信息。</w:t>
      </w:r>
    </w:p>
    <w:p w14:paraId="270B1E76">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18.自动供酶系统：配备高清触摸控制屏，一键进水、缺酶报警等功能，进水量1-100L可调，配置比例可快捷选择亦可手动输入。配液后可生成配液记录，可在显示屏上快速查询。酶液不足提示报警，并在控制屏上显示报警信息。</w:t>
      </w:r>
    </w:p>
    <w:p w14:paraId="2A5657C9">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19.设备与内镜追溯系统无缝对接，和设备状态实时监控记录，</w:t>
      </w:r>
      <w:r>
        <w:rPr>
          <w:rFonts w:hint="eastAsia" w:ascii="仿宋" w:hAnsi="仿宋" w:eastAsia="仿宋" w:cs="仿宋"/>
          <w:b w:val="0"/>
          <w:bCs w:val="0"/>
          <w:i w:val="0"/>
          <w:iCs w:val="0"/>
          <w:color w:val="000000"/>
          <w:kern w:val="0"/>
          <w:sz w:val="24"/>
          <w:szCs w:val="24"/>
          <w:lang w:val="en-US" w:eastAsia="zh-CN" w:bidi="ar"/>
        </w:rPr>
        <w:t>费用包含在投标总价内</w:t>
      </w:r>
      <w:r>
        <w:rPr>
          <w:rFonts w:hint="eastAsia" w:ascii="仿宋" w:hAnsi="仿宋" w:eastAsia="仿宋" w:cs="仿宋"/>
          <w:b w:val="0"/>
          <w:bCs w:val="0"/>
          <w:color w:val="000000"/>
          <w:kern w:val="0"/>
          <w:sz w:val="24"/>
          <w:szCs w:val="24"/>
          <w:lang w:val="en-US" w:eastAsia="zh-CN" w:bidi="ar"/>
        </w:rPr>
        <w:t>。</w:t>
      </w:r>
    </w:p>
    <w:p w14:paraId="5ECF0CD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lang w:bidi="ar"/>
        </w:rPr>
      </w:pPr>
      <w:r>
        <w:rPr>
          <w:rFonts w:hint="eastAsia" w:ascii="仿宋" w:hAnsi="仿宋" w:eastAsia="仿宋" w:cs="仿宋"/>
          <w:b w:val="0"/>
          <w:bCs w:val="0"/>
          <w:color w:val="000000"/>
          <w:kern w:val="0"/>
          <w:sz w:val="24"/>
          <w:szCs w:val="24"/>
          <w:lang w:val="en-US" w:eastAsia="zh-CN" w:bidi="ar"/>
        </w:rPr>
        <w:t>20.清洗工作站尺寸需根据现场定制,踏勘联系人：沈昕13966662293</w:t>
      </w:r>
    </w:p>
    <w:p w14:paraId="196D8AF6">
      <w:pPr>
        <w:keepNext w:val="0"/>
        <w:keepLines w:val="0"/>
        <w:widowControl/>
        <w:suppressLineNumbers w:val="0"/>
        <w:wordWrap/>
        <w:spacing w:before="0" w:beforeAutospacing="0" w:after="0" w:afterAutospacing="0" w:line="360" w:lineRule="auto"/>
        <w:ind w:left="0" w:right="0"/>
        <w:jc w:val="left"/>
        <w:rPr>
          <w:rFonts w:hint="eastAsia" w:ascii="仿宋" w:hAnsi="仿宋" w:eastAsia="仿宋" w:cs="仿宋"/>
          <w:bCs w:val="0"/>
          <w:color w:val="000000"/>
          <w:kern w:val="0"/>
          <w:sz w:val="24"/>
          <w:szCs w:val="24"/>
          <w:lang w:bidi="ar"/>
        </w:rPr>
      </w:pPr>
      <w:r>
        <w:rPr>
          <w:rFonts w:hint="eastAsia" w:ascii="仿宋" w:hAnsi="仿宋" w:eastAsia="仿宋" w:cs="仿宋"/>
          <w:bCs w:val="0"/>
          <w:color w:val="000000"/>
          <w:kern w:val="0"/>
          <w:sz w:val="24"/>
          <w:szCs w:val="24"/>
          <w:lang w:val="en-US" w:eastAsia="zh-CN" w:bidi="ar"/>
        </w:rPr>
        <w:t>21.耗材及易损件须单独报价</w:t>
      </w:r>
    </w:p>
    <w:p w14:paraId="2ECA40D1">
      <w:pPr>
        <w:spacing w:line="360" w:lineRule="auto"/>
        <w:jc w:val="left"/>
        <w:rPr>
          <w:rFonts w:hint="eastAsia" w:ascii="仿宋" w:hAnsi="仿宋" w:eastAsia="仿宋" w:cs="仿宋"/>
          <w:b/>
          <w:bCs/>
          <w:sz w:val="24"/>
        </w:rPr>
      </w:pPr>
    </w:p>
    <w:p w14:paraId="6938DEE5">
      <w:pPr>
        <w:spacing w:line="360" w:lineRule="auto"/>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产品2 内镜水处理系统</w:t>
      </w:r>
    </w:p>
    <w:p w14:paraId="099E9670">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val="en-US" w:eastAsia="zh-CN" w:bidi="ar"/>
        </w:rPr>
        <w:t>★1设备产水量：供水水温25℃时，设备二级产水量≥3600L/h。</w:t>
      </w:r>
    </w:p>
    <w:p w14:paraId="5AFC2200">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2水质标准：产水水质符合《软式内镜清洗消毒技术规范》，细菌总数≤10CFU/100mL。</w:t>
      </w:r>
    </w:p>
    <w:p w14:paraId="6C6AC63C">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3电导率：设备生成的内镜清洗用水的电导率≤15μs/cm。</w:t>
      </w:r>
    </w:p>
    <w:p w14:paraId="351D419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4脱盐率：系统脱盐率≥99%，细菌清除率≥99.9%。</w:t>
      </w:r>
    </w:p>
    <w:p w14:paraId="1D521938">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5回收率：系统源水回收率≥70%。</w:t>
      </w:r>
    </w:p>
    <w:p w14:paraId="76318FDC">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6全自动时间表运行、自动切换工作和待机模式。同时具有一键式强制关机功能。</w:t>
      </w:r>
    </w:p>
    <w:p w14:paraId="16D51E68">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7设备选用医用卫生级不锈钢无死腔膜壳，膜壳与膜壳之间采用串联方式。</w:t>
      </w:r>
    </w:p>
    <w:p w14:paraId="2D5520F8">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8具有全自动低压冲洗功能，可对系统排水进行定性或定比设置。</w:t>
      </w:r>
    </w:p>
    <w:p w14:paraId="62014081">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9主机管路为365°旋转焊接；零配件连接方式为卫生卡箍式；整机零配件材质均为卫生级304 or 316L不锈钢。</w:t>
      </w:r>
    </w:p>
    <w:p w14:paraId="1A075EBC">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10预处理控制表头，手、自一体操控。</w:t>
      </w:r>
    </w:p>
    <w:p w14:paraId="72376085">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11主机一、二级高压泵卫生级不锈钢材质。</w:t>
      </w:r>
    </w:p>
    <w:p w14:paraId="0FD9E43A">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12≥10英寸真彩触摸屏，可动态显示工艺流程图及各元件的运行情况。显示屏上可显示电导率、温度、压力及其他相关运行数据。</w:t>
      </w:r>
    </w:p>
    <w:p w14:paraId="72F111A8">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13设备采用三级密码保护。</w:t>
      </w:r>
    </w:p>
    <w:p w14:paraId="2CD41A52">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14中间水箱采用压力传感数字控制，时时动态液位状态显示，并具有数字标示。</w:t>
      </w:r>
    </w:p>
    <w:p w14:paraId="405B17F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15设备具有仪表校正功能，可扩展设定量程。</w:t>
      </w:r>
    </w:p>
    <w:p w14:paraId="5173CBC8">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16全自动容错功能，系统意外失电，上电后，系统自动校对时钟，进入系统预设工作模式；系统关键参数，断电具有保持功能；更改后，具有记忆功能。</w:t>
      </w:r>
    </w:p>
    <w:p w14:paraId="2C2815CA">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17系统具有缺相、接地各种电气保护，电机过流、过载保护功能，电控箱系统的设计符合医用电气设备GB9706.1安全通用要求，以及电磁兼容的相关要求。</w:t>
      </w:r>
    </w:p>
    <w:p w14:paraId="5316672D">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18设备具有双级全自动化学消毒功能，可以单独进行纯化水箱及供水管路的消毒工作。</w:t>
      </w:r>
    </w:p>
    <w:p w14:paraId="37B1ECAD">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19供水管路为大循环无死腔设计。</w:t>
      </w:r>
    </w:p>
    <w:p w14:paraId="35B82497">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20设备具有全自动的故障一级和故障二级运行模式，可模拟点动主机泵、电磁阀等关键元件，具有应急制水功能。</w:t>
      </w:r>
    </w:p>
    <w:p w14:paraId="4D22E411">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val="en-US" w:eastAsia="zh-CN" w:bidi="ar"/>
        </w:rPr>
        <w:t>★21设备具有漏水保护系统。</w:t>
      </w:r>
    </w:p>
    <w:p w14:paraId="5616581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22故障信息的记录功能，将记录各元件的运作情况和报警记录，如无水报警、水箱低液位、膜前高压力报警、进水低压力保护、电机故障、水质电导率报警。</w:t>
      </w:r>
    </w:p>
    <w:p w14:paraId="3E8324CB">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23整机模块化设计，箱体表面为镜面烤漆，选用医用脚轮，静音、耐腐蚀、防滑行。</w:t>
      </w:r>
    </w:p>
    <w:p w14:paraId="7BC9C779">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24整机及全管路自带消毒、灭菌功能。</w:t>
      </w:r>
    </w:p>
    <w:p w14:paraId="0E4E51D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25消耗性及易损件须单独报价</w:t>
      </w:r>
    </w:p>
    <w:p w14:paraId="288D34D2">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二、设备配置</w:t>
      </w:r>
    </w:p>
    <w:p w14:paraId="169BEBA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1预处理前级过滤器：40英寸，10微米，不锈钢材质，1套。</w:t>
      </w:r>
    </w:p>
    <w:p w14:paraId="030B63F2">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2原水增压泵：不锈钢材质，变频一体化控制。</w:t>
      </w:r>
    </w:p>
    <w:p w14:paraId="045270A7">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3石英砂过滤器：内装石英砂。</w:t>
      </w:r>
    </w:p>
    <w:p w14:paraId="10CC72A8">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4活性炭过滤器：内装活性炭。</w:t>
      </w:r>
    </w:p>
    <w:p w14:paraId="781554C7">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5软化水过滤器：内装钠型阳离子交换树脂。</w:t>
      </w:r>
    </w:p>
    <w:p w14:paraId="4F9C6F6D">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6预处理后级过滤器：不锈钢材质，1套。</w:t>
      </w:r>
    </w:p>
    <w:p w14:paraId="320ED804">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7膜壳：304不锈钢膜壳，8040规格，≥8支。</w:t>
      </w:r>
    </w:p>
    <w:p w14:paraId="495D43B7">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8主机机架：304不锈钢材质，箱体部分采用碳钢喷漆，1套。</w:t>
      </w:r>
    </w:p>
    <w:p w14:paraId="3329796A">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9流量计：一级浓水、二级回水、二级纯水各1套。</w:t>
      </w:r>
    </w:p>
    <w:p w14:paraId="2988ADD5">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10电导率仪：原水电导、一级产水电导、二级产水电导各1套。</w:t>
      </w:r>
    </w:p>
    <w:p w14:paraId="78AED6D8">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11智能操作系统：自主研发控制程序。</w:t>
      </w:r>
    </w:p>
    <w:p w14:paraId="661AA0A5">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12紫外线杀菌系统：1套。</w:t>
      </w:r>
    </w:p>
    <w:p w14:paraId="00398A2A">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13消毒系统：1套。</w:t>
      </w:r>
    </w:p>
    <w:p w14:paraId="532E22A7">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14纯化水箱（含增压）系统：304不锈钢，壁厚≥1.5mm，镜面抛光，上下封头并配备人孔，≥2T，1套。增压泵为不锈钢材质，1套。</w:t>
      </w:r>
    </w:p>
    <w:p w14:paraId="171B49B9">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（所有配件配置齐全）</w:t>
      </w:r>
    </w:p>
    <w:p w14:paraId="4B32F87E">
      <w:pPr>
        <w:spacing w:line="360" w:lineRule="auto"/>
        <w:jc w:val="left"/>
        <w:rPr>
          <w:rFonts w:hint="eastAsia" w:ascii="仿宋" w:hAnsi="仿宋" w:eastAsia="仿宋" w:cs="仿宋"/>
          <w:b/>
          <w:bCs/>
          <w:sz w:val="24"/>
          <w:lang w:val="en-US" w:eastAsia="zh-CN"/>
        </w:rPr>
      </w:pPr>
    </w:p>
    <w:p w14:paraId="3A9C9789">
      <w:pPr>
        <w:spacing w:line="360" w:lineRule="auto"/>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产品3 内镜存储柜</w:t>
      </w:r>
    </w:p>
    <w:p w14:paraId="7C0E7CE3">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产品名称：软式内镜智能储存柜（24条盘式）2台</w:t>
      </w:r>
    </w:p>
    <w:p w14:paraId="4033D6F9">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1.产品尺寸：可满足科室空间尺寸</w:t>
      </w:r>
    </w:p>
    <w:p w14:paraId="7488E029">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2.储存方式：单面双门，盘式</w:t>
      </w:r>
    </w:p>
    <w:p w14:paraId="43DBBA2B">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val="en-US" w:eastAsia="zh-CN" w:bidi="ar"/>
        </w:rPr>
        <w:t>★3.储存数量：≥24条</w:t>
      </w:r>
    </w:p>
    <w:p w14:paraId="3366FDFC">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4.储存柜干燥时噪声：＜62dB(A)。</w:t>
      </w:r>
    </w:p>
    <w:p w14:paraId="085EC15A">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val="en-US" w:eastAsia="zh-CN" w:bidi="ar"/>
        </w:rPr>
        <w:t>★5.舱内对柜体外压差：≤20Pa。</w:t>
      </w:r>
    </w:p>
    <w:p w14:paraId="17E2152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val="en-US" w:eastAsia="zh-CN" w:bidi="ar"/>
        </w:rPr>
        <w:t>★6.换气次数＞200次/h。</w:t>
      </w:r>
    </w:p>
    <w:p w14:paraId="6869735D">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7.柜内表面微生物3min和96h均为0cfu/cm</w:t>
      </w:r>
      <w:r>
        <w:rPr>
          <w:rFonts w:hint="eastAsia" w:ascii="仿宋" w:hAnsi="仿宋" w:eastAsia="仿宋" w:cs="仿宋"/>
          <w:b w:val="0"/>
          <w:bCs w:val="0"/>
          <w:color w:val="000000"/>
          <w:kern w:val="0"/>
          <w:sz w:val="24"/>
          <w:szCs w:val="24"/>
          <w:vertAlign w:val="superscript"/>
          <w:lang w:val="en-US" w:eastAsia="zh-CN" w:bidi="ar"/>
        </w:rPr>
        <w:t>2</w:t>
      </w:r>
      <w:r>
        <w:rPr>
          <w:rFonts w:hint="eastAsia" w:ascii="仿宋" w:hAnsi="仿宋" w:eastAsia="仿宋" w:cs="仿宋"/>
          <w:b w:val="0"/>
          <w:bCs w:val="0"/>
          <w:color w:val="000000"/>
          <w:kern w:val="0"/>
          <w:sz w:val="24"/>
          <w:szCs w:val="24"/>
          <w:lang w:val="en-US" w:eastAsia="zh-CN" w:bidi="ar"/>
        </w:rPr>
        <w:t>。</w:t>
      </w:r>
    </w:p>
    <w:p w14:paraId="2C918EAE">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8.柜内沉降菌3min和96h均为0cfu/30min·Φ90mm皿。（中标后验收时提供第三方检测报告）</w:t>
      </w:r>
    </w:p>
    <w:p w14:paraId="60F6E3A0">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9.柜内空气≥0.5μm颗粒物3min和96h均≤3500粒/m</w:t>
      </w:r>
      <w:r>
        <w:rPr>
          <w:rFonts w:hint="eastAsia" w:ascii="仿宋" w:hAnsi="仿宋" w:eastAsia="仿宋" w:cs="仿宋"/>
          <w:b w:val="0"/>
          <w:bCs w:val="0"/>
          <w:color w:val="000000"/>
          <w:kern w:val="0"/>
          <w:sz w:val="24"/>
          <w:szCs w:val="24"/>
          <w:vertAlign w:val="superscript"/>
          <w:lang w:val="en-US" w:eastAsia="zh-CN" w:bidi="ar"/>
        </w:rPr>
        <w:t>3</w:t>
      </w:r>
      <w:r>
        <w:rPr>
          <w:rFonts w:hint="eastAsia" w:ascii="仿宋" w:hAnsi="仿宋" w:eastAsia="仿宋" w:cs="仿宋"/>
          <w:b w:val="0"/>
          <w:bCs w:val="0"/>
          <w:color w:val="000000"/>
          <w:kern w:val="0"/>
          <w:sz w:val="24"/>
          <w:szCs w:val="24"/>
          <w:lang w:val="en-US" w:eastAsia="zh-CN" w:bidi="ar"/>
        </w:rPr>
        <w:t>，洁净度达到5级。（中标后验收时提供第三方检测报告）</w:t>
      </w:r>
    </w:p>
    <w:p w14:paraId="15D6A912">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10.储存室采用SUS304不锈钢材质</w:t>
      </w:r>
    </w:p>
    <w:p w14:paraId="2524EA66">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11.采用H14高效复合过滤器，大风量静音风机。</w:t>
      </w:r>
    </w:p>
    <w:p w14:paraId="2A63BE47">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12.智能压力控制系统，确保储存状态下柜内是正压状态。</w:t>
      </w:r>
    </w:p>
    <w:p w14:paraId="299E72D1">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13.采取真空原理使管道中的水分快速无菌干燥。</w:t>
      </w:r>
    </w:p>
    <w:p w14:paraId="1D154DCB">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14.自适应各品牌内镜接口、盘式存取。</w:t>
      </w:r>
    </w:p>
    <w:p w14:paraId="21E087B3">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15.采用≥10</w:t>
      </w:r>
      <w:r>
        <w:rPr>
          <w:rFonts w:hint="eastAsia" w:ascii="仿宋" w:hAnsi="仿宋" w:eastAsia="仿宋" w:cs="仿宋"/>
          <w:color w:val="000000"/>
          <w:kern w:val="0"/>
          <w:sz w:val="24"/>
          <w:lang w:val="en-US" w:eastAsia="zh-CN" w:bidi="ar"/>
        </w:rPr>
        <w:t>英</w:t>
      </w:r>
      <w:r>
        <w:rPr>
          <w:rFonts w:hint="eastAsia" w:ascii="仿宋" w:hAnsi="仿宋" w:eastAsia="仿宋" w:cs="仿宋"/>
          <w:b w:val="0"/>
          <w:bCs w:val="0"/>
          <w:color w:val="000000"/>
          <w:kern w:val="0"/>
          <w:sz w:val="24"/>
          <w:szCs w:val="24"/>
          <w:lang w:val="en-US" w:eastAsia="zh-CN" w:bidi="ar"/>
        </w:rPr>
        <w:t>寸彩色触摸显示屏，主界面可清晰展示各层内镜状态。</w:t>
      </w:r>
    </w:p>
    <w:p w14:paraId="3A7F9F79">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16.控制系统可追溯，可建立并导出内镜档案、人员档案，自动记录内镜的储存记录和状态。</w:t>
      </w:r>
    </w:p>
    <w:p w14:paraId="7929C6E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17.可实时监控设备运行情况，具有开门超时报警，温湿度、压力超出等故障告警功能。</w:t>
      </w:r>
    </w:p>
    <w:p w14:paraId="627586B5">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18.智能监控并实时调整柜内温湿度。</w:t>
      </w:r>
    </w:p>
    <w:p w14:paraId="5314790D">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19.设备外部具有程序升级口、网线口，无需拆动外壳即可升级程序对追溯系统进行对接。</w:t>
      </w:r>
    </w:p>
    <w:p w14:paraId="20E8DA8E">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20.设备采用可固定式脚轮。</w:t>
      </w:r>
    </w:p>
    <w:p w14:paraId="13AE549C">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21.设备读卡器可读取IC、ID、NFC、超高频四种频段。</w:t>
      </w:r>
    </w:p>
    <w:p w14:paraId="1E72015B">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22.可匹配医院追溯系统，费用包含在投标总价中</w:t>
      </w:r>
    </w:p>
    <w:p w14:paraId="1CFF8AE6">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 xml:space="preserve"> </w:t>
      </w:r>
    </w:p>
    <w:p w14:paraId="21A9CDDA">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内镜智能储存柜（16条挂式）3台</w:t>
      </w:r>
    </w:p>
    <w:p w14:paraId="72DDA14C">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val="en-US" w:eastAsia="zh-CN" w:bidi="ar"/>
        </w:rPr>
        <w:t>★23、荷载量：≥16条，储存方式：单面双门；悬挂式：可自动旋转挂架悬挂式。</w:t>
      </w:r>
    </w:p>
    <w:p w14:paraId="551ED4FB">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bCs/>
          <w:color w:val="000000"/>
          <w:kern w:val="0"/>
          <w:sz w:val="24"/>
          <w:szCs w:val="24"/>
          <w:lang w:val="en-US" w:eastAsia="zh-CN" w:bidi="ar"/>
        </w:rPr>
        <w:t>★24、内镜智能储存柜具有对内镜及设备腔体进行净化、热风干燥、除湿、管路真空干燥、正</w:t>
      </w:r>
      <w:r>
        <w:rPr>
          <w:rFonts w:hint="eastAsia" w:ascii="仿宋" w:hAnsi="仿宋" w:eastAsia="仿宋" w:cs="仿宋"/>
          <w:b w:val="0"/>
          <w:bCs w:val="0"/>
          <w:color w:val="000000"/>
          <w:kern w:val="0"/>
          <w:sz w:val="24"/>
          <w:szCs w:val="24"/>
          <w:lang w:val="en-US" w:eastAsia="zh-CN" w:bidi="ar"/>
        </w:rPr>
        <w:t>压储存、储存记录、记录打印及故障报警等功能。</w:t>
      </w:r>
    </w:p>
    <w:p w14:paraId="48CE24A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25、干燥温度：≤40℃。</w:t>
      </w:r>
    </w:p>
    <w:p w14:paraId="1BC3C84C">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26、湿度控制范围：20-60%RH。</w:t>
      </w:r>
    </w:p>
    <w:p w14:paraId="6570D76C">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27、储存正压压力：≥20Pa</w:t>
      </w:r>
    </w:p>
    <w:p w14:paraId="33E3F8C8">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28、设备可实现自动净化，自动干燥，自动正压储存等全自动流程。各功能或流程的时间及参数可单独设定。</w:t>
      </w:r>
    </w:p>
    <w:p w14:paraId="55813997">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29、柜门采用自动门，可手动触摸屏幕或者脚踏开关门。</w:t>
      </w:r>
    </w:p>
    <w:p w14:paraId="77D3FD90">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30、储存室采用SUS304不锈钢材质。</w:t>
      </w:r>
    </w:p>
    <w:p w14:paraId="6E521882">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31、储藏室为单舱体两套悬挂系统，每套悬挂系统可悬挂8条内镜。</w:t>
      </w:r>
    </w:p>
    <w:p w14:paraId="0C8C1CC4">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32、悬挂挂架由上、中、下、底共四层亚克力挂架组成。</w:t>
      </w:r>
    </w:p>
    <w:p w14:paraId="193032B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22、悬挂旋转系统可自动旋转，也可手动选转。</w:t>
      </w:r>
    </w:p>
    <w:p w14:paraId="6F51563C">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bCs/>
          <w:strike w:val="0"/>
          <w:dstrike w:val="0"/>
          <w:color w:val="000000"/>
          <w:kern w:val="0"/>
          <w:sz w:val="24"/>
          <w:szCs w:val="24"/>
          <w:lang w:bidi="ar"/>
        </w:rPr>
      </w:pPr>
      <w:r>
        <w:rPr>
          <w:rFonts w:hint="eastAsia" w:ascii="仿宋" w:hAnsi="仿宋" w:eastAsia="仿宋" w:cs="仿宋"/>
          <w:b/>
          <w:bCs/>
          <w:color w:val="000000"/>
          <w:kern w:val="0"/>
          <w:sz w:val="24"/>
          <w:szCs w:val="24"/>
          <w:lang w:val="en-US" w:eastAsia="zh-CN" w:bidi="ar"/>
        </w:rPr>
        <w:t>★34、换气次数：≥200次/小时，净化系统采用H14高效复合过滤器，大风量静音风机</w:t>
      </w:r>
    </w:p>
    <w:p w14:paraId="2B259FF7">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35、配有智能压力控制系统，确保储存状态下柜内是正压状态。</w:t>
      </w:r>
    </w:p>
    <w:p w14:paraId="6A345875">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36、采取真空原理使管道中的水分快速无菌干燥；自适应各品牌内镜接口。</w:t>
      </w:r>
    </w:p>
    <w:p w14:paraId="11FFF08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37、集成式打印机，可对内镜储存信息进行打印。</w:t>
      </w:r>
    </w:p>
    <w:p w14:paraId="5F49B15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38、采用≥10英寸彩色触摸显示屏，主界面可清晰展示各层内镜状态。</w:t>
      </w:r>
    </w:p>
    <w:p w14:paraId="5D83DEDD">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39、控制系统可追溯，可建立并导出内镜档案、人员档案，自动记录内镜的储存记录和状态。</w:t>
      </w:r>
    </w:p>
    <w:p w14:paraId="08DB2D24">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40、可实时监控设备运行情况，具有开门超时报警，温湿度、压力超出等故障告警功能。</w:t>
      </w:r>
    </w:p>
    <w:p w14:paraId="3DE28EDC">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41、智能监控并实时调整柜内温湿度。</w:t>
      </w:r>
    </w:p>
    <w:p w14:paraId="20F36EEE">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42、设备外部具有程序升级口、网线口，无需拆动外壳即可升级程序对追溯系统进行对接。</w:t>
      </w:r>
    </w:p>
    <w:p w14:paraId="541798D9">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43、设备读卡器可读取IC、ID、NFC或超高频四种频段。</w:t>
      </w:r>
    </w:p>
    <w:p w14:paraId="63CC104A">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44、设备采用可固定式脚轮，避免设备使用时意外挪动。</w:t>
      </w:r>
    </w:p>
    <w:p w14:paraId="69D57514">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45、柜内表面微生物3min和96h均为0cfu/cm</w:t>
      </w:r>
      <w:r>
        <w:rPr>
          <w:rFonts w:hint="eastAsia" w:ascii="仿宋" w:hAnsi="仿宋" w:eastAsia="仿宋" w:cs="仿宋"/>
          <w:b w:val="0"/>
          <w:bCs w:val="0"/>
          <w:color w:val="000000"/>
          <w:kern w:val="0"/>
          <w:sz w:val="24"/>
          <w:szCs w:val="24"/>
          <w:vertAlign w:val="superscript"/>
          <w:lang w:val="en-US" w:eastAsia="zh-CN" w:bidi="ar"/>
        </w:rPr>
        <w:t>2</w:t>
      </w:r>
      <w:r>
        <w:rPr>
          <w:rFonts w:hint="eastAsia" w:ascii="仿宋" w:hAnsi="仿宋" w:eastAsia="仿宋" w:cs="仿宋"/>
          <w:b w:val="0"/>
          <w:bCs w:val="0"/>
          <w:color w:val="000000"/>
          <w:kern w:val="0"/>
          <w:sz w:val="24"/>
          <w:szCs w:val="24"/>
          <w:lang w:val="en-US" w:eastAsia="zh-CN" w:bidi="ar"/>
        </w:rPr>
        <w:t>。（中标后，验收时提供第三方检测报告）</w:t>
      </w:r>
    </w:p>
    <w:p w14:paraId="2EDAE6A4">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46、柜内沉降菌3min和96h均为0cfu/30min·Φ90mm皿。（中标后，验收时提供第三方检测报告）</w:t>
      </w:r>
    </w:p>
    <w:p w14:paraId="77E6BAA6">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47、柜内空气≥0.5μm颗粒物3min和96h均≤3500粒/m</w:t>
      </w:r>
      <w:r>
        <w:rPr>
          <w:rFonts w:hint="eastAsia" w:ascii="仿宋" w:hAnsi="仿宋" w:eastAsia="仿宋" w:cs="仿宋"/>
          <w:b w:val="0"/>
          <w:bCs w:val="0"/>
          <w:color w:val="000000"/>
          <w:kern w:val="0"/>
          <w:sz w:val="24"/>
          <w:szCs w:val="24"/>
          <w:vertAlign w:val="superscript"/>
          <w:lang w:val="en-US" w:eastAsia="zh-CN" w:bidi="ar"/>
        </w:rPr>
        <w:t>3</w:t>
      </w:r>
      <w:r>
        <w:rPr>
          <w:rFonts w:hint="eastAsia" w:ascii="仿宋" w:hAnsi="仿宋" w:eastAsia="仿宋" w:cs="仿宋"/>
          <w:b w:val="0"/>
          <w:bCs w:val="0"/>
          <w:color w:val="000000"/>
          <w:kern w:val="0"/>
          <w:sz w:val="24"/>
          <w:szCs w:val="24"/>
          <w:lang w:val="en-US" w:eastAsia="zh-CN" w:bidi="ar"/>
        </w:rPr>
        <w:t>，洁净度达到5级。（中标后，验收时提供第三方检测报告）</w:t>
      </w:r>
    </w:p>
    <w:p w14:paraId="7F4F448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48.可匹配医院追溯系统，费用包含在投标总价中</w:t>
      </w:r>
    </w:p>
    <w:p w14:paraId="7A34F120">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（所有配件配置齐全）</w:t>
      </w:r>
    </w:p>
    <w:p w14:paraId="79194357">
      <w:pPr>
        <w:spacing w:line="360" w:lineRule="auto"/>
        <w:jc w:val="left"/>
        <w:rPr>
          <w:rFonts w:hint="default" w:ascii="仿宋" w:hAnsi="仿宋" w:eastAsia="仿宋" w:cs="仿宋"/>
          <w:b/>
          <w:bCs/>
          <w:sz w:val="24"/>
          <w:lang w:val="en-US" w:eastAsia="zh-CN"/>
        </w:rPr>
      </w:pPr>
    </w:p>
    <w:p w14:paraId="6DD90E06">
      <w:pPr>
        <w:spacing w:line="360" w:lineRule="auto"/>
        <w:jc w:val="center"/>
        <w:rPr>
          <w:rFonts w:hint="eastAsia" w:ascii="仿宋" w:hAnsi="仿宋" w:eastAsia="仿宋" w:cs="仿宋"/>
          <w:b/>
          <w:bCs/>
          <w:i w:val="0"/>
          <w:iCs w:val="0"/>
          <w:caps w:val="0"/>
          <w:spacing w:val="0"/>
          <w:sz w:val="24"/>
          <w:szCs w:val="24"/>
          <w:shd w:val="clear" w:color="auto" w:fill="auto"/>
        </w:rPr>
      </w:pPr>
      <w:r>
        <w:rPr>
          <w:rFonts w:hint="eastAsia" w:ascii="仿宋" w:hAnsi="仿宋" w:eastAsia="仿宋" w:cs="仿宋"/>
          <w:b/>
          <w:bCs/>
          <w:sz w:val="24"/>
          <w:lang w:val="en-US" w:eastAsia="zh-CN"/>
        </w:rPr>
        <w:t xml:space="preserve">产品4 </w:t>
      </w:r>
      <w:r>
        <w:rPr>
          <w:rFonts w:hint="eastAsia" w:ascii="仿宋" w:hAnsi="仿宋" w:eastAsia="仿宋" w:cs="仿宋"/>
          <w:b/>
          <w:bCs/>
          <w:i w:val="0"/>
          <w:iCs w:val="0"/>
          <w:caps w:val="0"/>
          <w:spacing w:val="0"/>
          <w:sz w:val="24"/>
          <w:szCs w:val="24"/>
          <w:shd w:val="clear" w:color="auto" w:fill="auto"/>
        </w:rPr>
        <w:t>医用洁净气源</w:t>
      </w:r>
    </w:p>
    <w:p w14:paraId="0CC4FDAC">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1.额定电压： 三相380V±10%，三相五线电；频率：50Hz；电源消耗≤10KW（单套机组的功率）。</w:t>
      </w:r>
    </w:p>
    <w:p w14:paraId="0A4E86C4">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2.结构形式：医用洁净气源采用全新的吸音减震装置，整套医用洁净气源由压缩机机头.储气罐及深度净化模块及控制系统等组成。</w:t>
      </w:r>
    </w:p>
    <w:p w14:paraId="2B50D1A3">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val="en-US" w:eastAsia="zh-CN" w:bidi="ar"/>
        </w:rPr>
        <w:t>★3.四个泵头交替不间断供气，气压稳定，压力可调；深度除水，空气露点≤-46℃，缩短干燥时间。</w:t>
      </w:r>
    </w:p>
    <w:p w14:paraId="69C9DA15">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4.紧凑型设计；噪音≤70dB；无需人工除水；</w:t>
      </w:r>
    </w:p>
    <w:p w14:paraId="3AA0B8CA">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5.无油静音空压机：采用先进技术设计的V型排列活塞式4缸空气压缩机，具有高的产气性能，单机最高产气≥400L/min；使用寿命≥6000小时免维护；并采用单缸压缩技术，最大限度的降低噪音</w:t>
      </w:r>
    </w:p>
    <w:p w14:paraId="0BA8CEB6">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6.三级过滤： 一级除水过滤器为旋风式气水分离装置，有效地去空气里的可见水，通过气水分离装置可去除掉空气中87%以上的水分；二级粉尘过滤器，可去除压缩空气中0.01μm粒径的颗粒物；三级精密过滤器，可去除空气中0.01μm粒径的颗粒物，最后再输送到用气端，做到气体洁净的保障。</w:t>
      </w:r>
    </w:p>
    <w:p w14:paraId="3E58354A">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7.净化系统：净化干燥系统内部采用医用高效吸附剂，吸附原理通过静电吸附空气中的菌尘和气态水分，达到抑菌和除水效果；并通过废气口将菌尘和水气排出。</w:t>
      </w:r>
    </w:p>
    <w:p w14:paraId="314DCEF8">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8.PLC人机界面：可编程控制器，具有可靠高抗干扰能力强；触摸屏操作方便，显示目录清晰直观；控制系统具有自检功能；数据实时记录功能；预警记录功能；方便设备的管理。</w:t>
      </w:r>
    </w:p>
    <w:p w14:paraId="5D9CD5CE">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9.输出压力调节：压力调节气动元件实现输出压力调节的控制，使输出的压力更加精确平稳，保障内镜用气的压力不出现波动。</w:t>
      </w:r>
    </w:p>
    <w:p w14:paraId="2BCEC79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10.储气单元：储气罐采用内部特殊涂层处理，避免洁净气体二次污染，可实现长期洁净贮存，储气罐容积≥300L。</w:t>
      </w:r>
    </w:p>
    <w:p w14:paraId="5D61ACA6">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11.消耗性及易损件须单独报价</w:t>
      </w:r>
    </w:p>
    <w:p w14:paraId="06D8C872">
      <w:pPr>
        <w:spacing w:line="360" w:lineRule="auto"/>
        <w:jc w:val="left"/>
        <w:rPr>
          <w:rFonts w:hint="default" w:ascii="微软雅黑" w:hAnsi="微软雅黑" w:eastAsia="微软雅黑" w:cs="微软雅黑"/>
          <w:i w:val="0"/>
          <w:iCs w:val="0"/>
          <w:caps w:val="0"/>
          <w:color w:val="606266"/>
          <w:spacing w:val="0"/>
          <w:sz w:val="21"/>
          <w:szCs w:val="21"/>
          <w:shd w:val="clear" w:color="auto" w:fill="F5F7FA"/>
          <w:lang w:val="en-US" w:eastAsia="zh-CN"/>
        </w:rPr>
      </w:pPr>
    </w:p>
    <w:p w14:paraId="12F7C826">
      <w:pPr>
        <w:spacing w:line="360" w:lineRule="auto"/>
        <w:jc w:val="center"/>
        <w:rPr>
          <w:rFonts w:hint="eastAsia" w:ascii="仿宋" w:hAnsi="仿宋" w:eastAsia="仿宋" w:cs="仿宋"/>
          <w:b/>
          <w:bCs/>
          <w:i w:val="0"/>
          <w:iCs w:val="0"/>
          <w:caps w:val="0"/>
          <w:spacing w:val="0"/>
          <w:sz w:val="24"/>
          <w:szCs w:val="24"/>
          <w:shd w:val="clear" w:color="auto" w:fill="auto"/>
          <w:lang w:val="en-US" w:eastAsia="zh-CN"/>
        </w:rPr>
      </w:pPr>
      <w:r>
        <w:rPr>
          <w:rFonts w:hint="eastAsia" w:ascii="仿宋" w:hAnsi="仿宋" w:eastAsia="仿宋" w:cs="仿宋"/>
          <w:b/>
          <w:bCs/>
          <w:i w:val="0"/>
          <w:iCs w:val="0"/>
          <w:caps w:val="0"/>
          <w:spacing w:val="0"/>
          <w:sz w:val="24"/>
          <w:szCs w:val="24"/>
          <w:shd w:val="clear" w:color="auto" w:fill="auto"/>
          <w:lang w:val="en-US" w:eastAsia="zh-CN"/>
        </w:rPr>
        <w:t>产品5 软式内镜清洗消毒机</w:t>
      </w:r>
    </w:p>
    <w:p w14:paraId="1028E931">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FF0000"/>
          <w:kern w:val="2"/>
          <w:sz w:val="24"/>
          <w:szCs w:val="24"/>
        </w:rPr>
      </w:pPr>
      <w:r>
        <w:rPr>
          <w:rFonts w:hint="eastAsia" w:ascii="仿宋" w:hAnsi="仿宋" w:eastAsia="仿宋" w:cs="仿宋"/>
          <w:bCs/>
          <w:color w:val="000000"/>
          <w:kern w:val="2"/>
          <w:sz w:val="24"/>
          <w:szCs w:val="24"/>
          <w:lang w:val="en-US" w:eastAsia="zh-CN" w:bidi="ar"/>
        </w:rPr>
        <w:t>1、软式内镜清洗消毒器（手动对接）</w:t>
      </w:r>
    </w:p>
    <w:p w14:paraId="749110EB">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val="0"/>
          <w:bCs/>
          <w:color w:val="000000"/>
          <w:kern w:val="2"/>
          <w:sz w:val="24"/>
          <w:szCs w:val="24"/>
        </w:rPr>
      </w:pPr>
      <w:r>
        <w:rPr>
          <w:rFonts w:hint="eastAsia" w:ascii="仿宋" w:hAnsi="仿宋" w:eastAsia="仿宋" w:cs="仿宋"/>
          <w:b w:val="0"/>
          <w:bCs/>
          <w:color w:val="000000"/>
          <w:kern w:val="2"/>
          <w:sz w:val="24"/>
          <w:szCs w:val="24"/>
          <w:lang w:val="en-US" w:eastAsia="zh-CN" w:bidi="ar"/>
        </w:rPr>
        <w:t>2、荷载量：可一次同时清洗≥3条内镜。</w:t>
      </w:r>
    </w:p>
    <w:p w14:paraId="7161E454">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val="0"/>
          <w:bCs/>
          <w:strike/>
          <w:dstrike w:val="0"/>
          <w:color w:val="000000"/>
          <w:kern w:val="2"/>
          <w:sz w:val="24"/>
          <w:szCs w:val="24"/>
        </w:rPr>
      </w:pPr>
      <w:r>
        <w:rPr>
          <w:rFonts w:hint="eastAsia" w:ascii="仿宋" w:hAnsi="仿宋" w:eastAsia="仿宋" w:cs="仿宋"/>
          <w:b w:val="0"/>
          <w:bCs/>
          <w:color w:val="000000"/>
          <w:kern w:val="2"/>
          <w:sz w:val="24"/>
          <w:szCs w:val="24"/>
          <w:lang w:val="en-US" w:eastAsia="zh-CN" w:bidi="ar"/>
        </w:rPr>
        <w:t>3、采用前、后门设计，双门互锁，具备电动控制自动升降功能。</w:t>
      </w:r>
    </w:p>
    <w:p w14:paraId="71E7D3F9">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4、关门遇障碍可自动停止或向反向运行。</w:t>
      </w:r>
    </w:p>
    <w:p w14:paraId="05BD3BFA">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val="0"/>
          <w:bCs/>
          <w:color w:val="000000"/>
          <w:kern w:val="2"/>
          <w:sz w:val="24"/>
          <w:szCs w:val="24"/>
        </w:rPr>
      </w:pPr>
      <w:r>
        <w:rPr>
          <w:rFonts w:hint="eastAsia" w:ascii="仿宋" w:hAnsi="仿宋" w:eastAsia="仿宋" w:cs="仿宋"/>
          <w:b w:val="0"/>
          <w:bCs/>
          <w:color w:val="000000"/>
          <w:kern w:val="2"/>
          <w:sz w:val="24"/>
          <w:szCs w:val="24"/>
          <w:lang w:val="en-US" w:eastAsia="zh-CN" w:bidi="ar"/>
        </w:rPr>
        <w:t>5、具有自身消毒功能，可对机器自身内部液体管道进行消毒。</w:t>
      </w:r>
    </w:p>
    <w:p w14:paraId="0789D4C1">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6、具备内镜保护设计，全程互动式测漏，内镜漏气随时报警，程序终止。</w:t>
      </w:r>
    </w:p>
    <w:p w14:paraId="047C5C0E">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7、全自动清洗内镜全部腔道，处理内镜时，具备初洗、酶洗、漂洗、消毒、末洗、干燥功能。一键式操作，流程可精细化单独控制：预洗：清洗.漂洗.标准清洗：清洗、漂洗.消毒.干燥全过程由控制器自动控制。</w:t>
      </w:r>
    </w:p>
    <w:p w14:paraId="0453DE48">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8、干燥功能：空气干燥，运行干燥测试时，绉纸上应无黑点，中标后验收时需提供设备相关检验报告。</w:t>
      </w:r>
    </w:p>
    <w:p w14:paraId="208E1170">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9、具有全腔道独立灌流系统，实现5个腔道充分清洗和消毒，且保障3个内镜灌流系统都具备独立的灌流泵支撑，且每个腔道及灌流系统都具备实时流量监测功能保证各腔道洗消效果。</w:t>
      </w:r>
    </w:p>
    <w:p w14:paraId="74D80215">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bCs/>
          <w:color w:val="000000"/>
          <w:kern w:val="2"/>
          <w:sz w:val="24"/>
          <w:szCs w:val="24"/>
        </w:rPr>
      </w:pPr>
      <w:r>
        <w:rPr>
          <w:rFonts w:hint="eastAsia" w:ascii="仿宋" w:hAnsi="仿宋" w:eastAsia="仿宋" w:cs="仿宋"/>
          <w:bCs/>
          <w:color w:val="000000"/>
          <w:kern w:val="2"/>
          <w:sz w:val="24"/>
          <w:szCs w:val="24"/>
          <w:lang w:val="en-US" w:eastAsia="zh-CN" w:bidi="ar"/>
        </w:rPr>
        <w:t>10、设备需具备≥3条内镜的灌流系统需由3个灌流泵分别进行灌流，不可共用1个灌流泵。</w:t>
      </w:r>
    </w:p>
    <w:p w14:paraId="2C67D80D">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11、在设备使用消毒液的最短消毒时间、最低浓度和最低温度下，50mm、500mm、950mm处载体对枯草杆菌黑色变种芽孢的杀灭对数值均＞5，中标后验收时需提供设备相关检验报告。</w:t>
      </w:r>
    </w:p>
    <w:p w14:paraId="081BB3E5">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12、消毒后漂洗用水的水质优于生活饮用水，且细菌总数小于10CFU/100mL,中标后验收时需提供设备相关检验报告。</w:t>
      </w:r>
    </w:p>
    <w:p w14:paraId="6B1A3FCC">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13、卫生级不锈钢材质分体独立式负载架，采用一体式专用快接拔插接头，一次对接多管道连接。</w:t>
      </w:r>
    </w:p>
    <w:p w14:paraId="2B54A8E1">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14、采用旋转喷淋和旋转喷嘴灌流，720°喷淋技术，冲洗洗清洗舱，高压灌流口，水流流速高。</w:t>
      </w:r>
    </w:p>
    <w:p w14:paraId="3ADFAE9A">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15、控制系统：采用PLC+液晶显示屏控制方式。</w:t>
      </w:r>
    </w:p>
    <w:p w14:paraId="44774771">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strike/>
          <w:dstrike w:val="0"/>
          <w:color w:val="000000"/>
          <w:kern w:val="2"/>
          <w:sz w:val="24"/>
          <w:szCs w:val="24"/>
        </w:rPr>
      </w:pPr>
      <w:r>
        <w:rPr>
          <w:rFonts w:hint="eastAsia" w:ascii="仿宋" w:hAnsi="仿宋" w:eastAsia="仿宋" w:cs="仿宋"/>
          <w:bCs/>
          <w:color w:val="000000"/>
          <w:kern w:val="2"/>
          <w:sz w:val="24"/>
          <w:szCs w:val="24"/>
          <w:lang w:val="en-US" w:eastAsia="zh-CN" w:bidi="ar"/>
        </w:rPr>
        <w:t>16、采用显示屏。在触摸屏中，工艺流程图动态显示，可以在线显示实时温度。触摸屏显示运行过程的程序名称、洗消日期、运行阶段名称和阶段计时。</w:t>
      </w:r>
    </w:p>
    <w:p w14:paraId="143C7798">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17、实现人性化程序设计，在符合规范的条件下，可根据用户需要，实现个性化程序设计。</w:t>
      </w:r>
    </w:p>
    <w:p w14:paraId="3124DF25">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strike/>
          <w:dstrike w:val="0"/>
          <w:color w:val="000000"/>
          <w:kern w:val="2"/>
          <w:sz w:val="24"/>
          <w:szCs w:val="24"/>
        </w:rPr>
      </w:pPr>
      <w:r>
        <w:rPr>
          <w:rFonts w:hint="eastAsia" w:ascii="仿宋" w:hAnsi="仿宋" w:eastAsia="仿宋" w:cs="仿宋"/>
          <w:bCs/>
          <w:color w:val="000000"/>
          <w:kern w:val="2"/>
          <w:sz w:val="24"/>
          <w:szCs w:val="24"/>
          <w:lang w:val="en-US" w:eastAsia="zh-CN" w:bidi="ar"/>
        </w:rPr>
        <w:t>18、设备具备消毒液一键操作采样装置。</w:t>
      </w:r>
    </w:p>
    <w:p w14:paraId="4B019AA6">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19、设备具备安全保护装置，如水温、漏电保护功能。</w:t>
      </w:r>
    </w:p>
    <w:p w14:paraId="5192BE37">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20、设备具有手动模式，可点动主机泵、电磁阀等关键元件，同时，具有应急操作功能。</w:t>
      </w:r>
    </w:p>
    <w:p w14:paraId="04B197E2">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21、设备内置耐高温高效过滤器，可99.99%阻断拦截空气中的粒子、细菌。</w:t>
      </w:r>
    </w:p>
    <w:p w14:paraId="030C8065">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22、具备过程数据打印功能，能够记录储存洗消数据及数据导出功能。</w:t>
      </w:r>
    </w:p>
    <w:p w14:paraId="3E98D423">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23、具备恒温控制装置，直到达到温度要求，进行消毒作业。</w:t>
      </w:r>
    </w:p>
    <w:p w14:paraId="2F296C9E">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24、消毒次数记录：每完成一次清洗消毒流程，自动记录洗消次数；</w:t>
      </w:r>
    </w:p>
    <w:p w14:paraId="03BBAF88">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25、消毒液、酶液添加、排放：自吸、自排。</w:t>
      </w:r>
    </w:p>
    <w:p w14:paraId="283D8A68">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26、消毒液、酶液不足和机器有故障自动报警，并显示故障内容。具有可视化和声音提醒的双重故障报警。内管腔流量监测：内镜清洗通道具备水流量或压力监测，能够实时显示压力或者流量数值，确保足够内灌流效果，防止水流不足而清洗不彻底。</w:t>
      </w:r>
    </w:p>
    <w:p w14:paraId="2FE6ABF4">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27、设备配套使用二元A、B或一元一洗一排过氧乙酸消毒剂，不需要储液槽，有效避免二次污染。</w:t>
      </w:r>
    </w:p>
    <w:p w14:paraId="38B3F0A0">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28、容积:清洗仓容量</w:t>
      </w:r>
      <w:r>
        <w:rPr>
          <w:rFonts w:hint="eastAsia" w:ascii="仿宋" w:hAnsi="仿宋" w:eastAsia="仿宋" w:cs="仿宋"/>
          <w:b/>
          <w:bCs/>
          <w:color w:val="000000"/>
          <w:kern w:val="2"/>
          <w:sz w:val="24"/>
          <w:szCs w:val="24"/>
          <w:lang w:val="en-US" w:eastAsia="zh-CN" w:bidi="ar"/>
        </w:rPr>
        <w:t>≥</w:t>
      </w:r>
      <w:r>
        <w:rPr>
          <w:rFonts w:hint="eastAsia" w:ascii="仿宋" w:hAnsi="仿宋" w:eastAsia="仿宋" w:cs="仿宋"/>
          <w:bCs/>
          <w:color w:val="000000"/>
          <w:kern w:val="2"/>
          <w:sz w:val="24"/>
          <w:szCs w:val="24"/>
          <w:lang w:val="en-US" w:eastAsia="zh-CN" w:bidi="ar"/>
        </w:rPr>
        <w:t>180L。</w:t>
      </w:r>
    </w:p>
    <w:p w14:paraId="57EF6798">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29、设备寿命/使用期限需≥10年。</w:t>
      </w:r>
    </w:p>
    <w:p w14:paraId="6A3F4EFB">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
          <w:bCs w:val="0"/>
          <w:color w:val="000000"/>
          <w:kern w:val="2"/>
          <w:sz w:val="24"/>
          <w:szCs w:val="24"/>
        </w:rPr>
      </w:pPr>
      <w:r>
        <w:rPr>
          <w:rFonts w:hint="eastAsia" w:ascii="仿宋" w:hAnsi="仿宋" w:eastAsia="仿宋" w:cs="仿宋"/>
          <w:b/>
          <w:bCs w:val="0"/>
          <w:color w:val="000000"/>
          <w:kern w:val="2"/>
          <w:sz w:val="24"/>
          <w:szCs w:val="24"/>
          <w:lang w:val="en-US" w:eastAsia="zh-CN" w:bidi="ar"/>
        </w:rPr>
        <w:t>★30、信息管理及追溯功能：可采集内镜信息.操作人员信息和内镜清洗消毒的过程数据，开放信息管理与质量追溯系统接口，可与我院质量追溯及信息管理系统对接，实时传输数据给信息管理与质量追溯系统；传输数据包括：内镜信息.清洗过程.操作人员.清洗时间.清洗过程中的报警信息等</w:t>
      </w:r>
    </w:p>
    <w:p w14:paraId="5DAF4071">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31、运行时间≤25分钟(标准程序)包含清洗.消毒.干燥等，耗水耗量≤15L/步；消毒液≤310ml。</w:t>
      </w:r>
    </w:p>
    <w:p w14:paraId="7396F7D1">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32.内管腔流量监测：内镜清洗通道具备水流量或压力监测。</w:t>
      </w:r>
    </w:p>
    <w:p w14:paraId="22F0EB7D">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33.中标单位需配套存放内镜主机显示器台车（共6台）：</w:t>
      </w:r>
    </w:p>
    <w:p w14:paraId="2A836C26">
      <w:pPr>
        <w:pStyle w:val="8"/>
        <w:keepNext w:val="0"/>
        <w:keepLines w:val="0"/>
        <w:widowControl w:val="0"/>
        <w:numPr>
          <w:ilvl w:val="0"/>
          <w:numId w:val="1"/>
        </w:numPr>
        <w:suppressLineNumbers w:val="0"/>
        <w:spacing w:before="0" w:beforeAutospacing="0" w:after="0" w:afterAutospacing="0" w:line="360" w:lineRule="auto"/>
        <w:ind w:left="425" w:right="0" w:hanging="425" w:firstLineChars="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内镜小车整体尺寸≥640mm*590mm*1375mm.</w:t>
      </w:r>
    </w:p>
    <w:p w14:paraId="06CCEE24">
      <w:pPr>
        <w:pStyle w:val="8"/>
        <w:keepNext w:val="0"/>
        <w:keepLines w:val="0"/>
        <w:widowControl w:val="0"/>
        <w:numPr>
          <w:ilvl w:val="0"/>
          <w:numId w:val="1"/>
        </w:numPr>
        <w:suppressLineNumbers w:val="0"/>
        <w:spacing w:before="0" w:beforeAutospacing="0" w:after="0" w:afterAutospacing="0" w:line="360" w:lineRule="auto"/>
        <w:ind w:left="425" w:right="0" w:hanging="425" w:firstLineChars="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腔镜小车主体采用6005高强度铝合金材质。表面采用静电喷涂环保粉末材料工艺，抗菌、耐腐蚀、易消毒和清洗</w:t>
      </w:r>
    </w:p>
    <w:p w14:paraId="14C2B119">
      <w:pPr>
        <w:pStyle w:val="8"/>
        <w:keepNext w:val="0"/>
        <w:keepLines w:val="0"/>
        <w:widowControl w:val="0"/>
        <w:numPr>
          <w:ilvl w:val="0"/>
          <w:numId w:val="1"/>
        </w:numPr>
        <w:suppressLineNumbers w:val="0"/>
        <w:spacing w:before="0" w:beforeAutospacing="0" w:after="0" w:afterAutospacing="0" w:line="360" w:lineRule="auto"/>
        <w:ind w:left="425" w:right="0" w:hanging="425" w:firstLineChars="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托盘的宣称承重≥80kg，</w:t>
      </w:r>
      <w:r>
        <w:rPr>
          <w:rFonts w:hint="eastAsia" w:ascii="仿宋" w:hAnsi="仿宋" w:eastAsia="仿宋" w:cs="仿宋"/>
          <w:bCs/>
          <w:color w:val="000000"/>
          <w:kern w:val="0"/>
          <w:sz w:val="24"/>
          <w:szCs w:val="24"/>
          <w:lang w:val="en-US" w:eastAsia="zh-CN" w:bidi="ar"/>
        </w:rPr>
        <w:t>带边轨。仪器平台需通过盐雾验证</w:t>
      </w:r>
      <w:r>
        <w:rPr>
          <w:rFonts w:hint="eastAsia" w:ascii="仿宋" w:hAnsi="仿宋" w:eastAsia="仿宋" w:cs="仿宋"/>
          <w:bCs/>
          <w:color w:val="000000"/>
          <w:kern w:val="2"/>
          <w:sz w:val="24"/>
          <w:szCs w:val="24"/>
          <w:lang w:val="en-US" w:eastAsia="zh-CN" w:bidi="ar"/>
        </w:rPr>
        <w:t>（中标后验收时提供第三方出具的检测报告）</w:t>
      </w:r>
    </w:p>
    <w:p w14:paraId="2D685A76">
      <w:pPr>
        <w:pStyle w:val="8"/>
        <w:keepNext w:val="0"/>
        <w:keepLines w:val="0"/>
        <w:widowControl w:val="0"/>
        <w:numPr>
          <w:ilvl w:val="0"/>
          <w:numId w:val="1"/>
        </w:numPr>
        <w:suppressLineNumbers w:val="0"/>
        <w:spacing w:before="0" w:beforeAutospacing="0" w:after="0" w:afterAutospacing="0" w:line="360" w:lineRule="auto"/>
        <w:ind w:left="425" w:right="0" w:hanging="425" w:firstLineChars="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托盘能放置各品牌内镜设备。数量≥4层。</w:t>
      </w:r>
    </w:p>
    <w:p w14:paraId="60615505">
      <w:pPr>
        <w:pStyle w:val="8"/>
        <w:keepNext w:val="0"/>
        <w:keepLines w:val="0"/>
        <w:widowControl w:val="0"/>
        <w:numPr>
          <w:ilvl w:val="0"/>
          <w:numId w:val="1"/>
        </w:numPr>
        <w:suppressLineNumbers w:val="0"/>
        <w:spacing w:before="0" w:beforeAutospacing="0" w:after="0" w:afterAutospacing="0" w:line="360" w:lineRule="auto"/>
        <w:ind w:left="425" w:right="0" w:hanging="425" w:firstLineChars="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铝合金材质抽屉1个，键盘抽屉1个。</w:t>
      </w:r>
    </w:p>
    <w:p w14:paraId="12237803">
      <w:pPr>
        <w:pStyle w:val="8"/>
        <w:keepNext w:val="0"/>
        <w:keepLines w:val="0"/>
        <w:widowControl w:val="0"/>
        <w:numPr>
          <w:ilvl w:val="0"/>
          <w:numId w:val="1"/>
        </w:numPr>
        <w:suppressLineNumbers w:val="0"/>
        <w:spacing w:before="0" w:beforeAutospacing="0" w:after="0" w:afterAutospacing="0" w:line="360" w:lineRule="auto"/>
        <w:ind w:left="425" w:right="0" w:hanging="425" w:firstLineChars="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内镜小车两侧面都有设备内置导轨，可以固定各式设备和内镜挂架。</w:t>
      </w:r>
    </w:p>
    <w:p w14:paraId="08B66647">
      <w:pPr>
        <w:pStyle w:val="8"/>
        <w:keepNext w:val="0"/>
        <w:keepLines w:val="0"/>
        <w:widowControl w:val="0"/>
        <w:numPr>
          <w:ilvl w:val="0"/>
          <w:numId w:val="1"/>
        </w:numPr>
        <w:suppressLineNumbers w:val="0"/>
        <w:spacing w:before="0" w:beforeAutospacing="0" w:after="0" w:afterAutospacing="0" w:line="360" w:lineRule="auto"/>
        <w:ind w:left="425" w:right="0" w:hanging="425" w:firstLineChars="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内镜挂架1套（含伸展臂）。同时能挂2条镜子。</w:t>
      </w:r>
    </w:p>
    <w:p w14:paraId="631BD711">
      <w:pPr>
        <w:pStyle w:val="8"/>
        <w:keepNext w:val="0"/>
        <w:keepLines w:val="0"/>
        <w:widowControl w:val="0"/>
        <w:numPr>
          <w:ilvl w:val="0"/>
          <w:numId w:val="1"/>
        </w:numPr>
        <w:suppressLineNumbers w:val="0"/>
        <w:spacing w:before="0" w:beforeAutospacing="0" w:after="0" w:afterAutospacing="0" w:line="360" w:lineRule="auto"/>
        <w:ind w:left="425" w:right="0" w:hanging="425" w:firstLineChars="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内镜小车后部配置电源盒，电源插座不低于12个。同引出电源线配插头，电源线长度≥3米。</w:t>
      </w:r>
    </w:p>
    <w:p w14:paraId="4E521F11">
      <w:pPr>
        <w:pStyle w:val="8"/>
        <w:keepNext w:val="0"/>
        <w:keepLines w:val="0"/>
        <w:widowControl w:val="0"/>
        <w:numPr>
          <w:ilvl w:val="0"/>
          <w:numId w:val="1"/>
        </w:numPr>
        <w:suppressLineNumbers w:val="0"/>
        <w:spacing w:before="0" w:beforeAutospacing="0" w:after="0" w:afterAutospacing="0" w:line="360" w:lineRule="auto"/>
        <w:ind w:left="425" w:right="0" w:hanging="425" w:firstLineChars="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内镜小车两侧面配置扶手，方便推动时手握。</w:t>
      </w:r>
    </w:p>
    <w:p w14:paraId="17147D4F">
      <w:pPr>
        <w:pStyle w:val="8"/>
        <w:keepNext w:val="0"/>
        <w:keepLines w:val="0"/>
        <w:widowControl w:val="0"/>
        <w:numPr>
          <w:ilvl w:val="0"/>
          <w:numId w:val="1"/>
        </w:numPr>
        <w:suppressLineNumbers w:val="0"/>
        <w:spacing w:before="0" w:beforeAutospacing="0" w:after="0" w:afterAutospacing="0" w:line="360" w:lineRule="auto"/>
        <w:ind w:left="425" w:right="0" w:hanging="425" w:firstLineChars="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网篮4个。</w:t>
      </w:r>
    </w:p>
    <w:p w14:paraId="76B0A754">
      <w:pPr>
        <w:pStyle w:val="8"/>
        <w:keepNext w:val="0"/>
        <w:keepLines w:val="0"/>
        <w:widowControl w:val="0"/>
        <w:numPr>
          <w:ilvl w:val="0"/>
          <w:numId w:val="1"/>
        </w:numPr>
        <w:suppressLineNumbers w:val="0"/>
        <w:spacing w:before="0" w:beforeAutospacing="0" w:after="0" w:afterAutospacing="0" w:line="360" w:lineRule="auto"/>
        <w:ind w:left="425" w:right="0" w:hanging="425" w:firstLineChars="0"/>
        <w:jc w:val="left"/>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lang w:val="en-US" w:eastAsia="zh-CN" w:bidi="ar"/>
        </w:rPr>
        <w:t>底部采用万象静音轮，承重≥150KG.同时方便移动。</w:t>
      </w:r>
    </w:p>
    <w:p w14:paraId="64214CDD">
      <w:pPr>
        <w:keepNext w:val="0"/>
        <w:keepLines w:val="0"/>
        <w:widowControl w:val="0"/>
        <w:suppressLineNumbers w:val="0"/>
        <w:spacing w:before="0" w:beforeAutospacing="0" w:after="0" w:afterAutospacing="0" w:line="360" w:lineRule="auto"/>
        <w:ind w:left="0" w:right="0"/>
        <w:jc w:val="left"/>
        <w:rPr>
          <w:rFonts w:hint="eastAsia" w:ascii="仿宋" w:hAnsi="仿宋" w:eastAsia="仿宋" w:cs="仿宋"/>
          <w:bCs/>
          <w:color w:val="000000"/>
          <w:kern w:val="2"/>
          <w:sz w:val="24"/>
          <w:szCs w:val="24"/>
          <w:lang w:val="en-US" w:eastAsia="zh-CN" w:bidi="ar"/>
        </w:rPr>
      </w:pPr>
    </w:p>
    <w:p w14:paraId="11FF0E6D">
      <w:pPr>
        <w:spacing w:line="360" w:lineRule="auto"/>
        <w:jc w:val="center"/>
        <w:rPr>
          <w:rFonts w:hint="eastAsia" w:ascii="仿宋" w:hAnsi="仿宋" w:eastAsia="仿宋" w:cs="仿宋"/>
          <w:b/>
          <w:bCs/>
          <w:i w:val="0"/>
          <w:iCs w:val="0"/>
          <w:caps w:val="0"/>
          <w:spacing w:val="0"/>
          <w:sz w:val="24"/>
          <w:szCs w:val="24"/>
          <w:lang w:val="en-US" w:eastAsia="zh-CN"/>
        </w:rPr>
      </w:pPr>
      <w:r>
        <w:rPr>
          <w:rFonts w:hint="eastAsia" w:ascii="仿宋" w:hAnsi="仿宋" w:eastAsia="仿宋" w:cs="仿宋"/>
          <w:b/>
          <w:bCs/>
          <w:i w:val="0"/>
          <w:iCs w:val="0"/>
          <w:caps w:val="0"/>
          <w:spacing w:val="0"/>
          <w:sz w:val="24"/>
          <w:szCs w:val="24"/>
          <w:shd w:val="clear" w:color="auto" w:fill="auto"/>
          <w:lang w:val="en-US" w:eastAsia="zh-CN"/>
        </w:rPr>
        <w:t xml:space="preserve">产品6 </w:t>
      </w:r>
      <w:r>
        <w:rPr>
          <w:rFonts w:hint="eastAsia" w:ascii="仿宋" w:hAnsi="仿宋" w:eastAsia="仿宋" w:cs="仿宋"/>
          <w:b/>
          <w:bCs/>
          <w:i w:val="0"/>
          <w:iCs w:val="0"/>
          <w:caps w:val="0"/>
          <w:spacing w:val="0"/>
          <w:sz w:val="24"/>
          <w:szCs w:val="24"/>
        </w:rPr>
        <w:t>手术室防溅水</w:t>
      </w:r>
      <w:r>
        <w:rPr>
          <w:rFonts w:hint="eastAsia" w:ascii="仿宋" w:hAnsi="仿宋" w:eastAsia="仿宋" w:cs="仿宋"/>
          <w:b/>
          <w:bCs/>
          <w:i w:val="0"/>
          <w:iCs w:val="0"/>
          <w:caps w:val="0"/>
          <w:spacing w:val="0"/>
          <w:sz w:val="24"/>
          <w:szCs w:val="24"/>
          <w:lang w:val="en-US" w:eastAsia="zh-CN"/>
        </w:rPr>
        <w:t>洗手槽</w:t>
      </w:r>
    </w:p>
    <w:p w14:paraId="7F363FBE">
      <w:pPr>
        <w:keepNext w:val="0"/>
        <w:keepLines w:val="0"/>
        <w:widowControl/>
        <w:suppressLineNumbers w:val="0"/>
        <w:wordWrap/>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p>
    <w:p w14:paraId="4CB3AEAC">
      <w:pPr>
        <w:keepNext w:val="0"/>
        <w:keepLines w:val="0"/>
        <w:widowControl/>
        <w:suppressLineNumbers w:val="0"/>
        <w:autoSpaceDE/>
        <w:autoSpaceDN/>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1.耐腐蚀，耐酸碱</w:t>
      </w:r>
    </w:p>
    <w:p w14:paraId="46D3F28F">
      <w:pPr>
        <w:keepNext w:val="0"/>
        <w:keepLines w:val="0"/>
        <w:widowControl/>
        <w:suppressLineNumbers w:val="0"/>
        <w:autoSpaceDE/>
        <w:autoSpaceDN/>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2.人体工学&amp;防溅水设计（盆体深度≥20cm），前护板挡水；出水品与排水口错开设计；避免出水冲击排水口生物膜造成细菌飞溅。</w:t>
      </w:r>
    </w:p>
    <w:p w14:paraId="6F20093D">
      <w:pPr>
        <w:keepNext w:val="0"/>
        <w:keepLines w:val="0"/>
        <w:widowControl/>
        <w:suppressLineNumbers w:val="0"/>
        <w:autoSpaceDE/>
        <w:autoSpaceDN/>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3.开门方式：阻尼铰链60°自动平缓防撞击关门。</w:t>
      </w:r>
    </w:p>
    <w:p w14:paraId="36DFEE27">
      <w:pPr>
        <w:keepNext w:val="0"/>
        <w:keepLines w:val="0"/>
        <w:widowControl/>
        <w:suppressLineNumbers w:val="0"/>
        <w:autoSpaceDE/>
        <w:autoSpaceDN/>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4.龙头材质：锌合金电镀镍铬（耐腐蚀镀层，符合国标）。</w:t>
      </w:r>
    </w:p>
    <w:p w14:paraId="3F1D094E">
      <w:pPr>
        <w:keepNext w:val="0"/>
        <w:keepLines w:val="0"/>
        <w:widowControl/>
        <w:suppressLineNumbers w:val="0"/>
        <w:autoSpaceDE/>
        <w:autoSpaceDN/>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5.电磁阀，进水端内置滤网，红外反射式感应出液。</w:t>
      </w:r>
    </w:p>
    <w:p w14:paraId="3ED45F0A">
      <w:pPr>
        <w:keepNext w:val="0"/>
        <w:keepLines w:val="0"/>
        <w:widowControl/>
        <w:suppressLineNumbers w:val="0"/>
        <w:autoSpaceDE/>
        <w:autoSpaceDN/>
        <w:spacing w:before="0" w:beforeAutospacing="0" w:after="0" w:afterAutospacing="0" w:line="360" w:lineRule="auto"/>
        <w:ind w:left="0" w:right="0"/>
        <w:jc w:val="left"/>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6.感应或脚踏控制出水：感应距离可调整，最大可调控感应距离190mm。</w:t>
      </w:r>
    </w:p>
    <w:p w14:paraId="16EECD9F">
      <w:pPr>
        <w:widowControl/>
        <w:spacing w:line="360" w:lineRule="auto"/>
        <w:rPr>
          <w:rFonts w:hint="eastAsia" w:ascii="仿宋" w:hAnsi="仿宋" w:eastAsia="仿宋" w:cs="仿宋"/>
          <w:color w:val="000000"/>
          <w:kern w:val="0"/>
          <w:sz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7.根据现场情况定制，踏勘联系人：</w:t>
      </w:r>
      <w:r>
        <w:rPr>
          <w:rFonts w:hint="eastAsia" w:ascii="仿宋" w:hAnsi="仿宋" w:eastAsia="仿宋" w:cs="仿宋"/>
          <w:color w:val="000000"/>
          <w:kern w:val="0"/>
          <w:sz w:val="24"/>
          <w:lang w:val="en-US" w:eastAsia="zh-CN" w:bidi="ar"/>
        </w:rPr>
        <w:t>沈昕13966662293</w:t>
      </w:r>
    </w:p>
    <w:p w14:paraId="46D5DC39">
      <w:pPr>
        <w:widowControl/>
        <w:spacing w:line="360" w:lineRule="auto"/>
        <w:jc w:val="left"/>
        <w:rPr>
          <w:rFonts w:hint="eastAsia" w:ascii="仿宋" w:hAnsi="仿宋" w:eastAsia="仿宋" w:cs="仿宋"/>
          <w:i w:val="0"/>
          <w:iCs w:val="0"/>
          <w:caps w:val="0"/>
          <w:color w:val="000000"/>
          <w:spacing w:val="0"/>
          <w:kern w:val="0"/>
          <w:sz w:val="24"/>
          <w:szCs w:val="24"/>
          <w:lang w:val="en-US" w:eastAsia="zh-CN" w:bidi="ar"/>
        </w:rPr>
      </w:pPr>
    </w:p>
    <w:p w14:paraId="623E84FC">
      <w:pPr>
        <w:pStyle w:val="4"/>
        <w:numPr>
          <w:ilvl w:val="0"/>
          <w:numId w:val="2"/>
        </w:numPr>
        <w:spacing w:line="360" w:lineRule="auto"/>
        <w:ind w:firstLine="0" w:firstLineChars="0"/>
        <w:rPr>
          <w:rFonts w:hint="eastAsia" w:ascii="仿宋" w:hAnsi="仿宋" w:eastAsia="仿宋" w:cs="仿宋"/>
          <w:b/>
          <w:color w:val="000000"/>
          <w:sz w:val="24"/>
        </w:rPr>
      </w:pPr>
      <w:r>
        <w:rPr>
          <w:rFonts w:hint="eastAsia" w:ascii="仿宋" w:hAnsi="仿宋" w:eastAsia="仿宋" w:cs="仿宋"/>
          <w:b/>
          <w:color w:val="000000"/>
          <w:sz w:val="24"/>
        </w:rPr>
        <w:t>其他配套要求：</w:t>
      </w:r>
    </w:p>
    <w:p w14:paraId="5FC5002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4AFD9E3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1E98A5A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6AA4475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34A07DE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0A2BDB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6DBE38A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6F57262F">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3AA84C7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70C5821F">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59F388C8">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74823C38">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45FD87EB">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5829E42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5047A75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7FA9084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06604E5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3BDD596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6D76EB6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1717CA0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6623719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0C435A0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31263C0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包含在投标报价中。设备使用培训：不少于2-4人，直至完全掌握设备应用技术，并获厂方资质许可；交通、食宿、资料、工具材料等所有与培训相关的费用包含在投标报价中。</w:t>
      </w:r>
    </w:p>
    <w:p w14:paraId="174114C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35E75CD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3F1EAE0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3179D7A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1646961C">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r>
        <w:rPr>
          <w:rFonts w:hint="eastAsia" w:ascii="宋体" w:hAnsi="宋体"/>
          <w:color w:val="000000"/>
        </w:rPr>
        <w:br w:type="page"/>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C9910"/>
    <w:multiLevelType w:val="multilevel"/>
    <w:tmpl w:val="DFFC9910"/>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FE1AB2AC"/>
    <w:multiLevelType w:val="singleLevel"/>
    <w:tmpl w:val="FE1AB2AC"/>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25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customStyle="1" w:styleId="11">
    <w:name w:val="标题 2 Char Char"/>
    <w:uiPriority w:val="0"/>
    <w:rPr>
      <w:rFonts w:ascii="Arial" w:hAnsi="Arial" w:eastAsia="黑体" w:cs="Times New Roman"/>
      <w:b/>
      <w:bCs/>
      <w:kern w:val="2"/>
      <w:sz w:val="32"/>
      <w:szCs w:val="32"/>
      <w:lang w:val="en-US" w:eastAsia="zh-CN" w:bidi="ar-SA"/>
    </w:rPr>
  </w:style>
  <w:style w:type="paragraph" w:customStyle="1" w:styleId="12">
    <w:name w:val="列出段落1"/>
    <w:basedOn w:val="1"/>
    <w:qFormat/>
    <w:uiPriority w:val="0"/>
    <w:pPr>
      <w:ind w:firstLine="420" w:firstLineChars="200"/>
    </w:pPr>
  </w:style>
  <w:style w:type="paragraph" w:customStyle="1" w:styleId="13">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2026-05-22T08:46:57Z</dcterms:created>
  <dc:creator>admin</dc:creator>
  <cp:lastModifiedBy>豆奶是个小胖子</cp:lastModifiedBy>
  <dcterms:modified xsi:type="dcterms:W3CDTF">2026-05-22T08:47:13Z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5EC00909D7DF4C8FA4B6753C7DDA1F1B_12</vt:lpwstr>
  </property>
</Properties>
</file>