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2BFF2">
      <w:pPr>
        <w:numPr>
          <w:numId w:val="0"/>
        </w:numPr>
        <w:spacing w:line="360" w:lineRule="auto"/>
        <w:jc w:val="center"/>
        <w:outlineLvl w:val="0"/>
        <w:rPr>
          <w:rFonts w:ascii="宋体" w:hAnsi="宋体" w:eastAsia="宋体" w:cs="宋体"/>
          <w:b/>
          <w:color w:val="auto"/>
          <w:sz w:val="28"/>
        </w:rPr>
      </w:pPr>
      <w:bookmarkStart w:id="0" w:name="_Toc22605"/>
      <w:r>
        <w:rPr>
          <w:rFonts w:hint="eastAsia" w:ascii="宋体" w:hAnsi="宋体" w:eastAsia="宋体" w:cs="宋体"/>
          <w:b/>
          <w:color w:val="auto"/>
          <w:sz w:val="28"/>
        </w:rPr>
        <w:t>采购需求</w:t>
      </w:r>
      <w:bookmarkEnd w:id="0"/>
    </w:p>
    <w:p w14:paraId="7107887A">
      <w:pPr>
        <w:tabs>
          <w:tab w:val="center" w:pos="4153"/>
        </w:tabs>
        <w:adjustRightInd w:val="0"/>
        <w:snapToGrid w:val="0"/>
        <w:spacing w:line="360" w:lineRule="auto"/>
        <w:rPr>
          <w:rFonts w:ascii="宋体" w:hAnsi="宋体" w:eastAsia="宋体" w:cs="宋体"/>
          <w:b/>
          <w:color w:val="auto"/>
          <w:szCs w:val="21"/>
        </w:rPr>
      </w:pPr>
      <w:bookmarkStart w:id="1" w:name="_Hlk192705607"/>
      <w:r>
        <w:rPr>
          <w:rFonts w:hint="eastAsia" w:ascii="宋体" w:hAnsi="宋体" w:eastAsia="宋体" w:cs="宋体"/>
          <w:b/>
          <w:color w:val="auto"/>
          <w:szCs w:val="21"/>
        </w:rPr>
        <w:t>前注：</w:t>
      </w:r>
      <w:r>
        <w:rPr>
          <w:rFonts w:ascii="宋体" w:hAnsi="宋体" w:eastAsia="宋体" w:cs="宋体"/>
          <w:b/>
          <w:color w:val="auto"/>
          <w:szCs w:val="21"/>
        </w:rPr>
        <w:tab/>
      </w:r>
    </w:p>
    <w:p w14:paraId="4D63D4BA">
      <w:pPr>
        <w:adjustRightInd w:val="0"/>
        <w:snapToGrid w:val="0"/>
        <w:spacing w:line="360" w:lineRule="auto"/>
        <w:ind w:firstLine="435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1.本采购需求中提出的服务方案仅为参考，如无明确限制，投标人可以进行优化，提供满足采购人实际需要的更优（或者性能实质上不低于的）服务方案，且此方案须经评标委员会评审认可。</w:t>
      </w:r>
      <w:bookmarkStart w:id="8" w:name="_GoBack"/>
      <w:bookmarkEnd w:id="8"/>
    </w:p>
    <w:p w14:paraId="19F4CC57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2.政府采购政策（包括但不限于下列具体政策要求）：</w:t>
      </w:r>
    </w:p>
    <w:p w14:paraId="131FAE1C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0F6D5B8A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14320D87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  <w:bCs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3.如采购人允许采用分包方式履行合同的，应当明确可以分包履行的相关内容。</w:t>
      </w:r>
    </w:p>
    <w:p w14:paraId="2179ADD8">
      <w:pPr>
        <w:spacing w:line="360" w:lineRule="auto"/>
        <w:ind w:firstLine="437"/>
        <w:outlineLvl w:val="1"/>
        <w:rPr>
          <w:rFonts w:ascii="宋体" w:hAnsi="宋体" w:eastAsia="宋体" w:cs="宋体"/>
          <w:b/>
          <w:color w:val="auto"/>
          <w:szCs w:val="21"/>
        </w:rPr>
      </w:pPr>
      <w:bookmarkStart w:id="2" w:name="_Toc21798"/>
      <w:bookmarkStart w:id="3" w:name="_Toc4148"/>
      <w:bookmarkStart w:id="4" w:name="_Hlk23621890"/>
      <w:r>
        <w:rPr>
          <w:rFonts w:hint="eastAsia" w:ascii="宋体" w:hAnsi="宋体" w:eastAsia="宋体" w:cs="宋体"/>
          <w:b/>
          <w:color w:val="auto"/>
          <w:szCs w:val="21"/>
        </w:rPr>
        <w:t>一、采购需求前附表</w:t>
      </w:r>
      <w:bookmarkEnd w:id="2"/>
      <w:bookmarkEnd w:id="3"/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032"/>
        <w:gridCol w:w="5483"/>
      </w:tblGrid>
      <w:tr w14:paraId="0008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197C21D1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192" w:type="pct"/>
            <w:noWrap w:val="0"/>
            <w:vAlign w:val="center"/>
          </w:tcPr>
          <w:p w14:paraId="0F43C039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条款名称</w:t>
            </w:r>
          </w:p>
        </w:tc>
        <w:tc>
          <w:tcPr>
            <w:tcW w:w="3217" w:type="pct"/>
            <w:noWrap w:val="0"/>
            <w:vAlign w:val="center"/>
          </w:tcPr>
          <w:p w14:paraId="54C8F8F6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内容、说明与要求</w:t>
            </w:r>
          </w:p>
        </w:tc>
      </w:tr>
      <w:tr w14:paraId="3C2C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159C0522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1192" w:type="pct"/>
            <w:noWrap w:val="0"/>
            <w:vAlign w:val="center"/>
          </w:tcPr>
          <w:p w14:paraId="16391FDC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付款方式</w:t>
            </w:r>
          </w:p>
        </w:tc>
        <w:tc>
          <w:tcPr>
            <w:tcW w:w="3217" w:type="pct"/>
            <w:noWrap w:val="0"/>
            <w:vAlign w:val="center"/>
          </w:tcPr>
          <w:p w14:paraId="500CF734">
            <w:pPr>
              <w:adjustRightInd w:val="0"/>
              <w:snapToGrid w:val="0"/>
              <w:spacing w:line="300" w:lineRule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合同签订后支付合同款的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bCs/>
                <w:color w:val="auto"/>
                <w:kern w:val="0"/>
                <w:szCs w:val="21"/>
              </w:rPr>
              <w:t>0%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，项目</w:t>
            </w:r>
            <w:r>
              <w:rPr>
                <w:rFonts w:ascii="宋体" w:hAnsi="宋体" w:eastAsia="宋体" w:cs="宋体"/>
                <w:bCs/>
                <w:color w:val="auto"/>
                <w:kern w:val="0"/>
                <w:szCs w:val="21"/>
              </w:rPr>
              <w:t>验收合格后支付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剩余</w:t>
            </w:r>
            <w:r>
              <w:rPr>
                <w:rFonts w:ascii="宋体" w:hAnsi="宋体" w:eastAsia="宋体" w:cs="宋体"/>
                <w:bCs/>
                <w:color w:val="auto"/>
                <w:kern w:val="0"/>
                <w:szCs w:val="21"/>
              </w:rPr>
              <w:t>合同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价</w:t>
            </w:r>
            <w:r>
              <w:rPr>
                <w:rFonts w:ascii="宋体" w:hAnsi="宋体" w:eastAsia="宋体" w:cs="宋体"/>
                <w:bCs/>
                <w:color w:val="auto"/>
                <w:kern w:val="0"/>
                <w:szCs w:val="21"/>
              </w:rPr>
              <w:t>款。</w:t>
            </w:r>
          </w:p>
        </w:tc>
      </w:tr>
      <w:tr w14:paraId="5A34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0ECDF749">
            <w:pPr>
              <w:adjustRightInd w:val="0"/>
              <w:snapToGrid w:val="0"/>
              <w:spacing w:line="360" w:lineRule="auto"/>
              <w:ind w:firstLine="422" w:firstLineChars="200"/>
              <w:outlineLvl w:val="1"/>
              <w:rPr>
                <w:rFonts w:hint="eastAsia" w:ascii="宋体" w:hAnsi="宋体" w:eastAsia="宋体" w:cs="宋体"/>
                <w:b/>
                <w:color w:val="auto"/>
                <w:szCs w:val="21"/>
              </w:rPr>
            </w:pPr>
          </w:p>
          <w:p w14:paraId="25661E9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</w:t>
            </w:r>
          </w:p>
        </w:tc>
        <w:tc>
          <w:tcPr>
            <w:tcW w:w="1192" w:type="pct"/>
            <w:noWrap w:val="0"/>
            <w:vAlign w:val="center"/>
          </w:tcPr>
          <w:p w14:paraId="228F0EE1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服务地点</w:t>
            </w:r>
          </w:p>
        </w:tc>
        <w:tc>
          <w:tcPr>
            <w:tcW w:w="3217" w:type="pct"/>
            <w:noWrap w:val="0"/>
            <w:vAlign w:val="center"/>
          </w:tcPr>
          <w:p w14:paraId="06C946D5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安徽省内</w:t>
            </w:r>
            <w:r>
              <w:rPr>
                <w:rFonts w:ascii="宋体" w:hAnsi="宋体" w:eastAsia="宋体" w:cs="宋体"/>
                <w:bCs/>
                <w:color w:val="auto"/>
                <w:kern w:val="0"/>
                <w:szCs w:val="21"/>
              </w:rPr>
              <w:t>，具体按采购人指定地点。</w:t>
            </w:r>
          </w:p>
        </w:tc>
      </w:tr>
      <w:tr w14:paraId="7505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6894F408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3</w:t>
            </w:r>
          </w:p>
        </w:tc>
        <w:tc>
          <w:tcPr>
            <w:tcW w:w="1192" w:type="pct"/>
            <w:noWrap w:val="0"/>
            <w:vAlign w:val="center"/>
          </w:tcPr>
          <w:p w14:paraId="7CA515D4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服务期限</w:t>
            </w:r>
          </w:p>
        </w:tc>
        <w:tc>
          <w:tcPr>
            <w:tcW w:w="3217" w:type="pct"/>
            <w:noWrap w:val="0"/>
            <w:vAlign w:val="center"/>
          </w:tcPr>
          <w:p w14:paraId="61E684D9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zh-CN" w:bidi="zh-CN"/>
              </w:rPr>
              <w:t>合同签订后至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bidi="zh-CN"/>
              </w:rPr>
              <w:t>2026年3月31日前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zh-CN" w:bidi="zh-CN"/>
              </w:rPr>
              <w:t>全部结束。</w:t>
            </w:r>
          </w:p>
        </w:tc>
      </w:tr>
      <w:tr w14:paraId="2B5F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1" w:type="pct"/>
            <w:noWrap w:val="0"/>
            <w:vAlign w:val="center"/>
          </w:tcPr>
          <w:p w14:paraId="3A518531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4</w:t>
            </w:r>
          </w:p>
        </w:tc>
        <w:tc>
          <w:tcPr>
            <w:tcW w:w="1192" w:type="pct"/>
            <w:noWrap w:val="0"/>
            <w:vAlign w:val="center"/>
          </w:tcPr>
          <w:p w14:paraId="0A033B92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本项目采购标的名称及所属行业</w:t>
            </w:r>
          </w:p>
        </w:tc>
        <w:tc>
          <w:tcPr>
            <w:tcW w:w="3217" w:type="pct"/>
            <w:noWrap w:val="0"/>
            <w:vAlign w:val="center"/>
          </w:tcPr>
          <w:p w14:paraId="4EE9EDEF">
            <w:pPr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标的名称：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lang w:eastAsia="zh-CN"/>
              </w:rPr>
              <w:t>2025年社会体育指导员“五进五送”全民健身志愿服务活动（二次）</w:t>
            </w:r>
          </w:p>
          <w:p w14:paraId="138D9719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所属行业：其他未列明行业</w:t>
            </w:r>
          </w:p>
        </w:tc>
      </w:tr>
    </w:tbl>
    <w:p w14:paraId="2E800E08">
      <w:pPr>
        <w:adjustRightInd w:val="0"/>
        <w:snapToGrid w:val="0"/>
        <w:spacing w:line="360" w:lineRule="auto"/>
        <w:ind w:firstLine="422" w:firstLineChars="200"/>
        <w:outlineLvl w:val="1"/>
        <w:rPr>
          <w:rFonts w:ascii="宋体" w:hAnsi="宋体" w:eastAsia="宋体" w:cs="宋体"/>
          <w:b/>
          <w:color w:val="auto"/>
          <w:szCs w:val="21"/>
        </w:rPr>
      </w:pPr>
      <w:bookmarkStart w:id="5" w:name="_Toc16543"/>
      <w:bookmarkStart w:id="6" w:name="_Toc8753"/>
      <w:bookmarkStart w:id="7" w:name="_Hlk16461016"/>
      <w:r>
        <w:rPr>
          <w:rFonts w:hint="eastAsia" w:ascii="宋体" w:hAnsi="宋体" w:eastAsia="宋体" w:cs="宋体"/>
          <w:b/>
          <w:color w:val="auto"/>
          <w:szCs w:val="21"/>
        </w:rPr>
        <w:t>二、项目概况</w:t>
      </w:r>
      <w:bookmarkEnd w:id="5"/>
      <w:bookmarkEnd w:id="6"/>
    </w:p>
    <w:bookmarkEnd w:id="1"/>
    <w:bookmarkEnd w:id="4"/>
    <w:bookmarkEnd w:id="7"/>
    <w:p w14:paraId="623DB9D6">
      <w:pPr>
        <w:widowControl/>
        <w:kinsoku w:val="0"/>
        <w:autoSpaceDE w:val="0"/>
        <w:autoSpaceDN w:val="0"/>
        <w:adjustRightInd w:val="0"/>
        <w:snapToGrid w:val="0"/>
        <w:spacing w:before="160" w:line="289" w:lineRule="auto"/>
        <w:ind w:left="6" w:firstLine="429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lang w:eastAsia="zh-CN"/>
        </w:rPr>
        <w:t>2025年社会体育指导员“五进五送”全民健身志愿服务活动。</w:t>
      </w:r>
    </w:p>
    <w:p w14:paraId="6BB8DF25">
      <w:pPr>
        <w:spacing w:line="360" w:lineRule="auto"/>
        <w:ind w:firstLine="437"/>
        <w:rPr>
          <w:rFonts w:ascii="Times New Roman" w:hAnsi="Times New Roman" w:eastAsia="宋体" w:cs="Times New Roman"/>
          <w:b/>
          <w:color w:val="auto"/>
          <w:szCs w:val="21"/>
        </w:rPr>
      </w:pPr>
      <w:r>
        <w:rPr>
          <w:rFonts w:ascii="Times New Roman" w:hAnsi="Times New Roman" w:eastAsia="宋体" w:cs="Times New Roman"/>
          <w:b/>
          <w:color w:val="auto"/>
          <w:szCs w:val="21"/>
        </w:rPr>
        <w:t>三、服务需求</w:t>
      </w:r>
    </w:p>
    <w:p w14:paraId="791D982B">
      <w:pPr>
        <w:spacing w:before="159" w:line="220" w:lineRule="auto"/>
        <w:ind w:left="42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</w:rPr>
        <w:t>参加人数和天数</w:t>
      </w:r>
    </w:p>
    <w:p w14:paraId="6C49C485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联合各市、县（市、区）社会体育指导员协会，在各市开展“五进五送”社会体育指导员志愿服务活动，全省开展不少于30场，不低于2000人，活动地点包括但不仅限于社区、乡镇、机关、企、事业单位等，活动形式包括公益教学、健身指导、健康服务等内容。</w:t>
      </w:r>
    </w:p>
    <w:p w14:paraId="1AB7890F">
      <w:pPr>
        <w:spacing w:before="159" w:line="219" w:lineRule="auto"/>
        <w:ind w:left="42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</w:rPr>
        <w:t>举办时间、地点</w:t>
      </w:r>
    </w:p>
    <w:p w14:paraId="538D8ECC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比赛举办时间、地点以采购人指定为准。</w:t>
      </w:r>
    </w:p>
    <w:p w14:paraId="242969FD">
      <w:pPr>
        <w:spacing w:before="159" w:line="220" w:lineRule="auto"/>
        <w:ind w:left="439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b/>
          <w:bCs/>
          <w:color w:val="auto"/>
          <w:spacing w:val="-5"/>
          <w:sz w:val="21"/>
          <w:szCs w:val="21"/>
        </w:rPr>
        <w:t>设施条件要求</w:t>
      </w:r>
    </w:p>
    <w:p w14:paraId="78FDB338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1.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公益教学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提供可容纳 200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人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以上的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室内外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场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地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，场内设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背景、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横幅、饮用水、桌签等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。</w:t>
      </w:r>
    </w:p>
    <w:p w14:paraId="4305BC7B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2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.配备音视频设备、话筒、桌椅；根据活动需要，配备相应的体质检测器材器械及设备。</w:t>
      </w:r>
    </w:p>
    <w:p w14:paraId="64BE7584">
      <w:pPr>
        <w:spacing w:before="159" w:line="220" w:lineRule="auto"/>
        <w:ind w:left="42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b/>
          <w:bCs/>
          <w:color w:val="auto"/>
          <w:spacing w:val="-2"/>
          <w:sz w:val="21"/>
          <w:szCs w:val="21"/>
        </w:rPr>
        <w:t>老师、工作人员选调、酬金及组织实施能力要求</w:t>
      </w:r>
    </w:p>
    <w:p w14:paraId="0339301D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1.根据活动需要，活动内容，保障活动所需的老师、工作人员和志愿者。</w:t>
      </w:r>
    </w:p>
    <w:p w14:paraId="1729F7C3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2.老师、工作人员的食宿、差旅费用由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中标人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承担。</w:t>
      </w:r>
    </w:p>
    <w:p w14:paraId="79B8FC36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3.老师及工作人员劳务费由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中标人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承担。</w:t>
      </w:r>
    </w:p>
    <w:p w14:paraId="0B031A44">
      <w:pPr>
        <w:spacing w:before="159" w:line="220" w:lineRule="auto"/>
        <w:ind w:left="42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</w:rPr>
        <w:t>医疗及应急能力</w:t>
      </w:r>
    </w:p>
    <w:p w14:paraId="1027F813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活动期间应配备 1 名医生、1 名护士，配备相关急救药品。</w:t>
      </w:r>
    </w:p>
    <w:p w14:paraId="01A87E41">
      <w:pPr>
        <w:spacing w:before="158" w:line="220" w:lineRule="auto"/>
        <w:ind w:left="419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</w:rPr>
        <w:t>食宿标准及条件</w:t>
      </w:r>
    </w:p>
    <w:p w14:paraId="3558AD97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1.接待宾馆应当干净、卫生、安全，有空调；就餐条件应达到卫生 B 类及以上。</w:t>
      </w:r>
    </w:p>
    <w:p w14:paraId="2CF46270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2.老师及工作人员应安排标准间。</w:t>
      </w:r>
    </w:p>
    <w:p w14:paraId="1B20C6AF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3.中、晚餐伙食标准不得低于60元/每人每餐。中餐、晚餐菜品不得少于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10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个。早餐确保有牛奶、鸡蛋、豆浆，中晚餐菜品不得少于10个，须有粗粮、水果。</w:t>
      </w:r>
    </w:p>
    <w:p w14:paraId="3CBDAD5B">
      <w:pPr>
        <w:spacing w:before="159" w:line="220" w:lineRule="auto"/>
        <w:ind w:left="42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</w:rPr>
        <w:t>经费预算总额</w:t>
      </w:r>
    </w:p>
    <w:p w14:paraId="61DF636E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1.老师、工作人员食宿、差旅支出和劳务费用， 场地和器材、证书制作费用， 人员接送交通费用由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中标人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承担。</w:t>
      </w:r>
    </w:p>
    <w:p w14:paraId="0C7BBE19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</w:p>
    <w:p w14:paraId="455FBA78">
      <w:pPr>
        <w:spacing w:before="160" w:line="220" w:lineRule="auto"/>
        <w:ind w:left="42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</w:rPr>
        <w:t>无形资产开发</w:t>
      </w:r>
    </w:p>
    <w:p w14:paraId="5F80BCE5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本活动无形资产开发权属于采购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人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中标人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或承办单位进行无形资产开发应提前与采购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人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协商。</w:t>
      </w:r>
    </w:p>
    <w:p w14:paraId="3405AF60">
      <w:pPr>
        <w:spacing w:before="158" w:line="220" w:lineRule="auto"/>
        <w:ind w:left="42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b/>
          <w:bCs/>
          <w:color w:val="auto"/>
          <w:spacing w:val="-4"/>
          <w:sz w:val="21"/>
          <w:szCs w:val="21"/>
        </w:rPr>
        <w:t>其他</w:t>
      </w:r>
    </w:p>
    <w:p w14:paraId="6E7A0740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1.不少于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3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家主流媒体宣传及摄影摄像(含剪辑)，高质量照片不少于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100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张，高清录像不少于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val="en-US" w:eastAsia="zh-CN"/>
        </w:rPr>
        <w:t>1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0分钟；</w:t>
      </w:r>
    </w:p>
    <w:p w14:paraId="2B2BB9BD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2.活动结束后 15 天内，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中标人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须将活动工作总结（含各站的现场图片、活动情况介绍、媒体报道）、影像资料送交采购人；</w:t>
      </w:r>
    </w:p>
    <w:p w14:paraId="165D7E87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3.进场服务时采购人核查有关人员资质，如人员不符合要求的，采购人有权要求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投标人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更换人员直至资质条件满足项目要求为止；</w:t>
      </w:r>
    </w:p>
    <w:p w14:paraId="7982E21F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4.</w:t>
      </w:r>
      <w:r>
        <w:rPr>
          <w:rFonts w:hint="eastAsia"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中标人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Cs w:val="21"/>
          <w:lang w:eastAsia="zh-CN"/>
        </w:rPr>
        <w:t>须为裁判员、工作人员、志愿者、代表队人员等购买意外伤害及医疗保险， 须为赛事购买场地公众责任险。</w:t>
      </w:r>
    </w:p>
    <w:p w14:paraId="23426848">
      <w:pPr>
        <w:widowControl/>
        <w:adjustRightInd w:val="0"/>
        <w:snapToGrid w:val="0"/>
        <w:spacing w:line="300" w:lineRule="auto"/>
        <w:ind w:firstLine="422" w:firstLineChars="200"/>
        <w:rPr>
          <w:rFonts w:hint="eastAsia" w:ascii="宋体" w:hAnsi="宋体" w:eastAsia="宋体" w:cs="Times New Roman"/>
          <w:b/>
          <w:bCs w:val="0"/>
          <w:color w:val="auto"/>
          <w:szCs w:val="21"/>
          <w:lang w:val="en-US" w:eastAsia="zh-CN"/>
        </w:rPr>
      </w:pPr>
    </w:p>
    <w:p w14:paraId="1AB866A8">
      <w:pPr>
        <w:widowControl/>
        <w:adjustRightInd w:val="0"/>
        <w:snapToGrid w:val="0"/>
        <w:spacing w:line="300" w:lineRule="auto"/>
        <w:ind w:firstLine="422" w:firstLineChars="200"/>
        <w:rPr>
          <w:rFonts w:hint="eastAsia" w:ascii="宋体" w:hAnsi="宋体" w:eastAsia="宋体" w:cs="Times New Roman"/>
          <w:b/>
          <w:bCs w:val="0"/>
          <w:color w:val="auto"/>
          <w:szCs w:val="21"/>
        </w:rPr>
      </w:pPr>
      <w:r>
        <w:rPr>
          <w:rFonts w:hint="eastAsia" w:ascii="宋体" w:hAnsi="宋体" w:eastAsia="宋体" w:cs="Times New Roman"/>
          <w:b/>
          <w:bCs w:val="0"/>
          <w:color w:val="auto"/>
          <w:szCs w:val="21"/>
          <w:lang w:val="en-US" w:eastAsia="zh-CN"/>
        </w:rPr>
        <w:t>四、</w:t>
      </w:r>
      <w:r>
        <w:rPr>
          <w:rFonts w:hint="eastAsia" w:ascii="宋体" w:hAnsi="宋体" w:eastAsia="宋体" w:cs="Times New Roman"/>
          <w:b/>
          <w:bCs w:val="0"/>
          <w:color w:val="auto"/>
          <w:szCs w:val="21"/>
        </w:rPr>
        <w:t>报价要求</w:t>
      </w:r>
    </w:p>
    <w:p w14:paraId="29EB1BE4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  <w:t>1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  <w:t>本项目报总价，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lang w:val="en-US" w:eastAsia="zh-CN"/>
        </w:rPr>
        <w:t>投标人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  <w:t>的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lang w:val="en-US" w:eastAsia="zh-CN"/>
        </w:rPr>
        <w:t>投标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  <w:t>报价，在合同执行过程中保持不变，不得以任何理由向采购人要求增加费用；</w:t>
      </w:r>
    </w:p>
    <w:p w14:paraId="471387EE">
      <w:pPr>
        <w:widowControl/>
        <w:kinsoku w:val="0"/>
        <w:autoSpaceDE w:val="0"/>
        <w:autoSpaceDN w:val="0"/>
        <w:adjustRightInd w:val="0"/>
        <w:snapToGrid w:val="0"/>
        <w:spacing w:before="159" w:line="289" w:lineRule="auto"/>
        <w:ind w:firstLine="424"/>
        <w:jc w:val="left"/>
        <w:textAlignment w:val="baseline"/>
        <w:rPr>
          <w:rFonts w:ascii="宋体" w:hAnsi="宋体" w:eastAsia="宋体" w:cs="宋体"/>
          <w:snapToGrid w:val="0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  <w:t>2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lang w:val="en-US" w:eastAsia="zh-CN"/>
        </w:rPr>
        <w:t>投标人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  <w:t>的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lang w:val="en-US" w:eastAsia="zh-CN"/>
        </w:rPr>
        <w:t>投标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</w:rPr>
        <w:t>报价包括提供服务的一切成本和费用、管理费、采购代理服务费、利润和税金，以及采购合同中明示或暗示的所有责任、义务和风险。</w:t>
      </w:r>
    </w:p>
    <w:p w14:paraId="253F3B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C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2025-12-03T10:53:55Z</dcterms:created>
  <dc:creator>Lenovo</dc:creator>
  <cp:lastModifiedBy>省招</cp:lastModifiedBy>
  <dcterms:modified xsi:type="dcterms:W3CDTF">2025-12-03T10:54:23Z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eyJoZGlkIjoiMmM2MTA4NWRhZjRiYWU5NDgyMzc3NDQyMDk2Y2ZlODgiLCJ1c2VySWQiOiIxOTg2ODM5MjAifQ==</vt:lpwstr>
  </property>
  <property fmtid="{D5CDD505-2E9C-101B-9397-08002B2CF9AE}" pid="4" name="ICV">
    <vt:lpwstr>905625F5E5E741FCAE701F5DF917CAB9_12</vt:lpwstr>
  </property>
</Properties>
</file>