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7274">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627B70F">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161FD4C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w:t>
      </w:r>
      <w:bookmarkStart w:id="1" w:name="_GoBack"/>
      <w:bookmarkEnd w:id="1"/>
      <w:r>
        <w:rPr>
          <w:rFonts w:hint="eastAsia" w:ascii="仿宋" w:hAnsi="仿宋" w:eastAsia="仿宋" w:cs="仿宋"/>
          <w:color w:val="000000"/>
          <w:sz w:val="24"/>
        </w:rPr>
        <w:t>国家、行业、地方或设备制造商所在国的有关标准、规范（尤其是必须符合中国国家标准的有关强制性规定)。</w:t>
      </w:r>
    </w:p>
    <w:p w14:paraId="2E6B66BA">
      <w:pPr>
        <w:pStyle w:val="26"/>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 标注▲为核心产品，核心产品的名称、品牌、规格型号、数量、单价等将予以公布。</w:t>
      </w:r>
    </w:p>
    <w:p w14:paraId="4DFB5EF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2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967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6AD617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74FA5FDF">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F51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B63CD76">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1</w:t>
            </w:r>
          </w:p>
        </w:tc>
        <w:tc>
          <w:tcPr>
            <w:tcW w:w="1529" w:type="dxa"/>
            <w:noWrap w:val="0"/>
            <w:vAlign w:val="top"/>
          </w:tcPr>
          <w:p w14:paraId="09CC5F32">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交货安装期</w:t>
            </w:r>
          </w:p>
        </w:tc>
        <w:tc>
          <w:tcPr>
            <w:tcW w:w="7216" w:type="dxa"/>
            <w:noWrap w:val="0"/>
            <w:vAlign w:val="top"/>
          </w:tcPr>
          <w:p w14:paraId="33C57A09">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7FA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7283056">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3D336204">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供货地点</w:t>
            </w:r>
          </w:p>
        </w:tc>
        <w:tc>
          <w:tcPr>
            <w:tcW w:w="7216" w:type="dxa"/>
            <w:noWrap w:val="0"/>
            <w:vAlign w:val="top"/>
          </w:tcPr>
          <w:p w14:paraId="75A35BC6">
            <w:pPr>
              <w:pStyle w:val="18"/>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上海市第六人民医院安徽医院药剂楼</w:t>
            </w:r>
          </w:p>
        </w:tc>
      </w:tr>
      <w:tr w14:paraId="42D9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5704464">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626515D7">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质量要求</w:t>
            </w:r>
          </w:p>
        </w:tc>
        <w:tc>
          <w:tcPr>
            <w:tcW w:w="7216" w:type="dxa"/>
            <w:noWrap w:val="0"/>
            <w:vAlign w:val="center"/>
          </w:tcPr>
          <w:p w14:paraId="56987B47">
            <w:pPr>
              <w:widowControl/>
              <w:adjustRightInd w:val="0"/>
              <w:snapToGrid w:val="0"/>
              <w:spacing w:line="360" w:lineRule="auto"/>
              <w:jc w:val="left"/>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合格</w:t>
            </w:r>
          </w:p>
        </w:tc>
      </w:tr>
      <w:tr w14:paraId="1071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FF22235">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02D78DE0">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质保期</w:t>
            </w:r>
          </w:p>
        </w:tc>
        <w:tc>
          <w:tcPr>
            <w:tcW w:w="7216" w:type="dxa"/>
            <w:noWrap w:val="0"/>
            <w:vAlign w:val="center"/>
          </w:tcPr>
          <w:p w14:paraId="4E97D46F">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2572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FB501E8">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344C1853">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付款方式</w:t>
            </w:r>
          </w:p>
        </w:tc>
        <w:tc>
          <w:tcPr>
            <w:tcW w:w="7216" w:type="dxa"/>
            <w:noWrap w:val="0"/>
            <w:vAlign w:val="top"/>
          </w:tcPr>
          <w:p w14:paraId="3635D7D4">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68C7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36F8627">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8745" w:type="dxa"/>
            <w:gridSpan w:val="2"/>
            <w:noWrap w:val="0"/>
            <w:vAlign w:val="top"/>
          </w:tcPr>
          <w:p w14:paraId="39C80C2C">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9A25425">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54C52189">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1446B8B">
      <w:pPr>
        <w:spacing w:line="360" w:lineRule="auto"/>
        <w:rPr>
          <w:rFonts w:hint="eastAsia" w:ascii="仿宋" w:hAnsi="仿宋" w:eastAsia="仿宋" w:cs="仿宋"/>
          <w:b/>
          <w:sz w:val="24"/>
        </w:rPr>
      </w:pPr>
    </w:p>
    <w:p w14:paraId="0A209C51">
      <w:pPr>
        <w:spacing w:line="360" w:lineRule="auto"/>
        <w:rPr>
          <w:rFonts w:hint="eastAsia" w:ascii="仿宋" w:hAnsi="仿宋" w:eastAsia="仿宋" w:cs="仿宋"/>
          <w:b/>
          <w:sz w:val="24"/>
        </w:rPr>
      </w:pPr>
    </w:p>
    <w:p w14:paraId="14B016B6">
      <w:pPr>
        <w:spacing w:line="360" w:lineRule="auto"/>
        <w:rPr>
          <w:rFonts w:hint="eastAsia" w:ascii="仿宋" w:hAnsi="仿宋" w:eastAsia="仿宋" w:cs="仿宋"/>
          <w:b/>
          <w:sz w:val="24"/>
        </w:rPr>
      </w:pPr>
    </w:p>
    <w:p w14:paraId="79E0B66A">
      <w:pPr>
        <w:spacing w:line="360" w:lineRule="auto"/>
        <w:rPr>
          <w:rFonts w:hint="eastAsia" w:ascii="仿宋" w:hAnsi="仿宋" w:eastAsia="仿宋" w:cs="仿宋"/>
          <w:b/>
          <w:sz w:val="24"/>
        </w:rPr>
      </w:pPr>
    </w:p>
    <w:p w14:paraId="378AEB04">
      <w:pPr>
        <w:spacing w:line="360" w:lineRule="auto"/>
        <w:rPr>
          <w:rFonts w:hint="eastAsia" w:ascii="仿宋" w:hAnsi="仿宋" w:eastAsia="仿宋" w:cs="仿宋"/>
          <w:b/>
          <w:sz w:val="24"/>
        </w:rPr>
      </w:pPr>
    </w:p>
    <w:p w14:paraId="720CF019">
      <w:pPr>
        <w:pStyle w:val="6"/>
        <w:numPr>
          <w:ilvl w:val="0"/>
          <w:numId w:val="1"/>
        </w:numPr>
        <w:spacing w:line="360" w:lineRule="auto"/>
        <w:ind w:firstLine="0" w:firstLineChars="0"/>
        <w:rPr>
          <w:rFonts w:hint="eastAsia" w:ascii="仿宋" w:hAnsi="仿宋" w:eastAsia="仿宋" w:cs="仿宋"/>
          <w:b/>
          <w:bCs/>
          <w:kern w:val="44"/>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662A7C57">
      <w:pPr>
        <w:pStyle w:val="6"/>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0C3D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E4F38D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D06BC9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D3482C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21C2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C7E1F73">
            <w:pPr>
              <w:widowControl/>
              <w:spacing w:line="360" w:lineRule="auto"/>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关键指标项</w:t>
            </w:r>
          </w:p>
        </w:tc>
        <w:tc>
          <w:tcPr>
            <w:tcW w:w="2180" w:type="dxa"/>
            <w:noWrap w:val="0"/>
            <w:vAlign w:val="center"/>
          </w:tcPr>
          <w:p w14:paraId="02D18048">
            <w:pPr>
              <w:widowControl/>
              <w:spacing w:line="360" w:lineRule="auto"/>
              <w:jc w:val="center"/>
              <w:rPr>
                <w:rFonts w:hint="eastAsia" w:ascii="仿宋" w:hAnsi="仿宋" w:eastAsia="仿宋" w:cs="仿宋"/>
                <w:b/>
                <w:bCs/>
                <w:color w:val="000000"/>
                <w:sz w:val="24"/>
              </w:rPr>
            </w:pPr>
            <w:r>
              <w:rPr>
                <w:rFonts w:hint="eastAsia" w:ascii="宋体" w:hAnsi="宋体" w:cs="宋体"/>
                <w:b/>
                <w:bCs/>
                <w:color w:val="000000"/>
                <w:sz w:val="24"/>
              </w:rPr>
              <w:t>★</w:t>
            </w:r>
          </w:p>
        </w:tc>
        <w:tc>
          <w:tcPr>
            <w:tcW w:w="5463" w:type="dxa"/>
            <w:noWrap w:val="0"/>
            <w:vAlign w:val="center"/>
          </w:tcPr>
          <w:p w14:paraId="380042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BFB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890E8B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2F0F6E8">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2BE6C5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未响应或者负偏离，将作为无效标处理</w:t>
            </w:r>
          </w:p>
        </w:tc>
      </w:tr>
      <w:tr w14:paraId="7354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E623982">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8267354">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43E4B94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反渗滤纯化水制备系统</w:t>
      </w:r>
    </w:p>
    <w:p w14:paraId="4FA69F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1.1.系统产水量：≥3000L/h@25℃</w:t>
      </w:r>
    </w:p>
    <w:p w14:paraId="0B3184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1.2.产水水质：出水水质符合《中国药典》202</w:t>
      </w: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版要求，电导率≤5.1us/cm(25℃)。</w:t>
      </w:r>
    </w:p>
    <w:p w14:paraId="0CA01A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1.3.预处理系统主要应包括：原水储罐、多介质过滤器、活性炭过滤器、软化器、盐箱、保安过滤器等装置。</w:t>
      </w:r>
    </w:p>
    <w:p w14:paraId="5798C9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1.4.充料为石英砂；罐体要有压力显示；过滤器配备自动阀组，自动实现过滤器的运行、反洗、正洗工位的切换。</w:t>
      </w:r>
    </w:p>
    <w:p w14:paraId="1E8D456E">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w:t>
      </w:r>
      <w:r>
        <w:rPr>
          <w:rFonts w:hint="eastAsia" w:ascii="仿宋" w:hAnsi="仿宋" w:eastAsia="仿宋" w:cs="仿宋"/>
          <w:b/>
          <w:bCs/>
          <w:kern w:val="0"/>
          <w:sz w:val="24"/>
          <w:lang w:bidi="ar"/>
        </w:rPr>
        <w:t>5.活</w:t>
      </w:r>
      <w:r>
        <w:rPr>
          <w:rFonts w:hint="eastAsia" w:ascii="仿宋" w:hAnsi="仿宋" w:eastAsia="仿宋" w:cs="仿宋"/>
          <w:b/>
          <w:bCs/>
          <w:color w:val="000000"/>
          <w:kern w:val="0"/>
          <w:sz w:val="24"/>
          <w:lang w:bidi="ar"/>
        </w:rPr>
        <w:t>性炭过滤器：材质：SUS304不锈钢；尺寸：≥φ600*1900mm，罐体厚度：≥3mm；填充料为活性炭；罐体要有压力显示；过滤器配备自动阀组，自动实现过滤器的运行、反洗、正洗工位的切换。</w:t>
      </w:r>
    </w:p>
    <w:p w14:paraId="0181ED7A">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w:t>
      </w:r>
      <w:r>
        <w:rPr>
          <w:rFonts w:hint="eastAsia" w:ascii="仿宋" w:hAnsi="仿宋" w:eastAsia="仿宋" w:cs="仿宋"/>
          <w:b/>
          <w:bCs/>
          <w:kern w:val="0"/>
          <w:sz w:val="24"/>
          <w:lang w:bidi="ar"/>
        </w:rPr>
        <w:t>6.巴氏</w:t>
      </w:r>
      <w:r>
        <w:rPr>
          <w:rFonts w:hint="eastAsia" w:ascii="仿宋" w:hAnsi="仿宋" w:eastAsia="仿宋" w:cs="仿宋"/>
          <w:b/>
          <w:bCs/>
          <w:color w:val="000000"/>
          <w:kern w:val="0"/>
          <w:sz w:val="24"/>
          <w:lang w:bidi="ar"/>
        </w:rPr>
        <w:t>灭菌系统配置：换热面积：≥2m</w:t>
      </w:r>
      <w:r>
        <w:rPr>
          <w:rFonts w:hint="eastAsia" w:ascii="仿宋" w:hAnsi="仿宋" w:eastAsia="仿宋" w:cs="仿宋"/>
          <w:b/>
          <w:bCs/>
          <w:color w:val="000000"/>
          <w:kern w:val="0"/>
          <w:sz w:val="24"/>
          <w:vertAlign w:val="superscript"/>
          <w:lang w:bidi="ar"/>
        </w:rPr>
        <w:t>2</w:t>
      </w:r>
      <w:r>
        <w:rPr>
          <w:rFonts w:hint="eastAsia" w:ascii="仿宋" w:hAnsi="仿宋" w:eastAsia="仿宋" w:cs="仿宋"/>
          <w:b/>
          <w:bCs/>
          <w:color w:val="000000"/>
          <w:kern w:val="0"/>
          <w:sz w:val="24"/>
          <w:lang w:bidi="ar"/>
        </w:rPr>
        <w:t>，材质：SUS304不锈钢。</w:t>
      </w:r>
    </w:p>
    <w:p w14:paraId="2EF99B02">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w:t>
      </w:r>
      <w:r>
        <w:rPr>
          <w:rFonts w:hint="eastAsia" w:ascii="仿宋" w:hAnsi="仿宋" w:eastAsia="仿宋" w:cs="仿宋"/>
          <w:b/>
          <w:bCs/>
          <w:kern w:val="0"/>
          <w:sz w:val="24"/>
          <w:lang w:bidi="ar"/>
        </w:rPr>
        <w:t>7.精密过</w:t>
      </w:r>
      <w:r>
        <w:rPr>
          <w:rFonts w:hint="eastAsia" w:ascii="仿宋" w:hAnsi="仿宋" w:eastAsia="仿宋" w:cs="仿宋"/>
          <w:b/>
          <w:bCs/>
          <w:color w:val="000000"/>
          <w:kern w:val="0"/>
          <w:sz w:val="24"/>
          <w:lang w:bidi="ar"/>
        </w:rPr>
        <w:t>滤器：罐体材质SUS304不锈钢，尺寸：≥200*750mm；滤芯规格：≥60*500mm；过滤精度：≥5μm。</w:t>
      </w:r>
    </w:p>
    <w:p w14:paraId="019E650A">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1.8.反渗主机配置1套，要求如下：</w:t>
      </w:r>
    </w:p>
    <w:p w14:paraId="6D9BF3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1.8.1高压泵：</w:t>
      </w:r>
    </w:p>
    <w:p w14:paraId="5C8EBA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★1.8.1.1一级高压泵：流量：≥4.0m</w:t>
      </w:r>
      <w:r>
        <w:rPr>
          <w:rFonts w:hint="eastAsia" w:ascii="仿宋" w:hAnsi="仿宋" w:eastAsia="仿宋" w:cs="仿宋"/>
          <w:b/>
          <w:bCs/>
          <w:color w:val="000000"/>
          <w:kern w:val="0"/>
          <w:sz w:val="24"/>
          <w:vertAlign w:val="superscript"/>
          <w:lang w:bidi="ar"/>
        </w:rPr>
        <w:t>3</w:t>
      </w:r>
      <w:r>
        <w:rPr>
          <w:rFonts w:hint="eastAsia" w:ascii="仿宋" w:hAnsi="仿宋" w:eastAsia="仿宋" w:cs="仿宋"/>
          <w:b/>
          <w:bCs/>
          <w:color w:val="000000"/>
          <w:kern w:val="0"/>
          <w:sz w:val="24"/>
          <w:lang w:bidi="ar"/>
        </w:rPr>
        <w:t>/h；扬程：≥145m；功率：≥2.2KW/380V；材质：SUS304不锈钢；</w:t>
      </w:r>
    </w:p>
    <w:p w14:paraId="64C875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1.8.1.2二级高压泵：流量：≥2.0m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/h；扬程：≥132m；功率：≥1.5KW/380V；材质：SUS304不锈钢；</w:t>
      </w:r>
    </w:p>
    <w:p w14:paraId="484B3F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kern w:val="0"/>
          <w:sz w:val="24"/>
          <w:lang w:bidi="ar"/>
        </w:rPr>
        <w:t>1.8.2反渗</w:t>
      </w:r>
      <w:r>
        <w:rPr>
          <w:rFonts w:hint="eastAsia" w:ascii="仿宋" w:hAnsi="仿宋" w:eastAsia="仿宋" w:cs="仿宋"/>
          <w:color w:val="000000"/>
          <w:kern w:val="0"/>
          <w:sz w:val="24"/>
          <w:lang w:bidi="ar"/>
        </w:rPr>
        <w:t>透装置：</w:t>
      </w:r>
    </w:p>
    <w:p w14:paraId="4280E0C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★1.8.2.1一级膜元件：8040聚酰胺复合膜；单支设计流量：≥1.5M3/h（25℃），脱盐率：≥99.5%；数量：≥4支；</w:t>
      </w:r>
    </w:p>
    <w:p w14:paraId="2E3278AD">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★1.8.2.</w:t>
      </w:r>
      <w:r>
        <w:rPr>
          <w:rFonts w:hint="eastAsia" w:ascii="仿宋" w:hAnsi="仿宋" w:eastAsia="仿宋" w:cs="仿宋"/>
          <w:b/>
          <w:bCs/>
          <w:color w:val="000000"/>
          <w:kern w:val="0"/>
          <w:sz w:val="24"/>
          <w:lang w:bidi="ar"/>
        </w:rPr>
        <w:t>2二级膜元件：8040聚酰胺复合膜；单支设计流量：≥1.5M</w:t>
      </w:r>
      <w:r>
        <w:rPr>
          <w:rFonts w:hint="eastAsia" w:ascii="仿宋" w:hAnsi="仿宋" w:eastAsia="仿宋" w:cs="仿宋"/>
          <w:b/>
          <w:bCs/>
          <w:color w:val="000000"/>
          <w:kern w:val="0"/>
          <w:sz w:val="24"/>
          <w:vertAlign w:val="superscript"/>
          <w:lang w:bidi="ar"/>
        </w:rPr>
        <w:t>3</w:t>
      </w:r>
      <w:r>
        <w:rPr>
          <w:rFonts w:hint="eastAsia" w:ascii="仿宋" w:hAnsi="仿宋" w:eastAsia="仿宋" w:cs="仿宋"/>
          <w:b/>
          <w:bCs/>
          <w:color w:val="000000"/>
          <w:kern w:val="0"/>
          <w:sz w:val="24"/>
          <w:lang w:bidi="ar"/>
        </w:rPr>
        <w:t>/h（25℃），脱盐率：≥99.5%；数量：≥3支；</w:t>
      </w:r>
    </w:p>
    <w:p w14:paraId="569F48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1.8.3 PH调节装置</w:t>
      </w:r>
    </w:p>
    <w:p w14:paraId="65380705">
      <w:pPr>
        <w:pStyle w:val="10"/>
        <w:spacing w:line="360" w:lineRule="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1.8.3.1加药箱：容积：≥40L；材质：PE整体；计量泵：流量：≥0.57m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/h，扬程：≥15m；</w:t>
      </w:r>
    </w:p>
    <w:p w14:paraId="2D1E58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1.8.4清洗装置：</w:t>
      </w:r>
    </w:p>
    <w:p w14:paraId="0FF84826">
      <w:pPr>
        <w:pStyle w:val="10"/>
        <w:spacing w:line="360" w:lineRule="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1.8.4.1清洗水箱：容积≥500L；清洗泵：流量：≥1.0m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/h，扬程：≥35m；</w:t>
      </w:r>
    </w:p>
    <w:p w14:paraId="181B8311">
      <w:pPr>
        <w:pStyle w:val="10"/>
        <w:rPr>
          <w:rFonts w:hint="eastAsia" w:ascii="仿宋" w:hAnsi="仿宋" w:eastAsia="仿宋" w:cs="仿宋"/>
          <w:color w:val="000000"/>
          <w:kern w:val="0"/>
          <w:sz w:val="24"/>
          <w:lang w:bidi="ar"/>
        </w:rPr>
      </w:pPr>
    </w:p>
    <w:p w14:paraId="0385F74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 原水罐</w:t>
      </w:r>
    </w:p>
    <w:p w14:paraId="556C6C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原水罐容积：≥2000L；结构：支脚或支座、椭圆封头；材质及厚度：主体材料SUS304不锈钢/厚度为≥5mm；工作压力：常压；配有呼吸过滤器，带液位自动控制功能，保护泵不至空转而损坏；附件配置：进液口、出液口、360°万向旋转清洗器、空气呼吸器、人孔、液位计及各功能接管等；设备内外处理：设备内表面镜面抛光Ra≤0.4μm，外表面亚光处理Ra≤0.8μm，确保无卫生死角，符合GMP要求；</w:t>
      </w:r>
    </w:p>
    <w:p w14:paraId="550CE2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2.2原水泵，数量1台；流量：≥4m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/h；功率：≥0.75KW/380V；扬程：≥32m；材质：SUS304不锈钢；</w:t>
      </w:r>
    </w:p>
    <w:p w14:paraId="68D1A24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 中间水罐</w:t>
      </w:r>
    </w:p>
    <w:p w14:paraId="237C54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容积：≥3000L；结构：支脚或支座、椭圆封头；材质及厚度：主体材料SUS304不锈钢/厚度为≥5mm；工作压力：常压；配有呼吸过滤器，带液位自动控制功能，保护泵不至空转而损坏；附件配置：进液口、出液口、360°万向旋转清洗器、空气呼吸器、人孔、液位计及各功能接管等；设备内外处理：设备内表面镜面抛光Ra≤0.6μm，外表面亚光处理Ra≤0.8μm，确保无卫生死角，符合GMP要求；</w:t>
      </w:r>
    </w:p>
    <w:p w14:paraId="16B29B9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产品4纯化水罐</w:t>
      </w:r>
    </w:p>
    <w:p w14:paraId="176BE3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4.1容积：≥4000L；结构：支脚或支座、椭圆封头；材质及厚度：主体材料SUS304不锈钢/厚度为≥5mm；工作压力：常压；配有呼吸过滤器，带液位自动控制功能，保护泵不至空转而损坏；附件配置：进液口、出液口、360°万向旋转清洗器、空气呼吸器、人孔、液位计及各功能接管等；设备内外处理：设备内表面镜面抛光Ra≤0.4μm，外表面亚光处理Ra≤0.8μm，确保无卫生死角，符合GMP要求；</w:t>
      </w:r>
    </w:p>
    <w:p w14:paraId="45E8F7C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 纯化水分配系统</w:t>
      </w:r>
    </w:p>
    <w:p w14:paraId="3059099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5.1.用于制剂车间和提取车间各设备之间的联接,包括纯化水管道。</w:t>
      </w:r>
    </w:p>
    <w:p w14:paraId="2A186F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5.2.纯化水分配系统</w:t>
      </w:r>
    </w:p>
    <w:p w14:paraId="5FD7C8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5.2.1纯化水输送泵：流量：≥7.0m</w:t>
      </w:r>
      <w:r>
        <w:rPr>
          <w:rFonts w:hint="eastAsia" w:ascii="仿宋" w:hAnsi="仿宋" w:eastAsia="仿宋" w:cs="仿宋"/>
          <w:color w:val="000000"/>
          <w:kern w:val="0"/>
          <w:sz w:val="24"/>
          <w:vertAlign w:val="superscript"/>
          <w:lang w:bidi="ar"/>
        </w:rPr>
        <w:t>3</w:t>
      </w:r>
      <w:r>
        <w:rPr>
          <w:rFonts w:hint="eastAsia" w:ascii="仿宋" w:hAnsi="仿宋" w:eastAsia="仿宋" w:cs="仿宋"/>
          <w:color w:val="000000"/>
          <w:kern w:val="0"/>
          <w:sz w:val="24"/>
          <w:lang w:bidi="ar"/>
        </w:rPr>
        <w:t>/h，扬程：≥30m；材质：SUS316L不锈钢；</w:t>
      </w:r>
    </w:p>
    <w:p w14:paraId="382D3E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★5.2.2分配系统巴氏消毒：材质：SUS316L不锈钢；双管板换热器换热面积：≥2.5㎡，PID 自动温控阀，Y 型过滤器，温度变送器、紫外灭菌器、回水流量计等；</w:t>
      </w:r>
    </w:p>
    <w:p w14:paraId="3E8375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5.3.纯化水管道采用双面抛光卫生级SUS304不锈钢；</w:t>
      </w:r>
    </w:p>
    <w:p w14:paraId="64F38F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5.4.各管道的管径、阀门、仪表等根据设备需求匹配配置安装；</w:t>
      </w:r>
    </w:p>
    <w:p w14:paraId="45A200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5.5.配套管架、桥架安装；</w:t>
      </w:r>
    </w:p>
    <w:p w14:paraId="386D4C0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产品6 夹层锅</w:t>
      </w:r>
    </w:p>
    <w:p w14:paraId="7BF184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6.1.≥100L，设备材质：SUS304不锈钢；带温度显示。</w:t>
      </w:r>
    </w:p>
    <w:p w14:paraId="3FDC3F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w:t>
      </w:r>
      <w:r>
        <w:rPr>
          <w:rFonts w:hint="eastAsia" w:ascii="仿宋" w:hAnsi="仿宋" w:eastAsia="仿宋" w:cs="仿宋"/>
          <w:b/>
          <w:bCs/>
          <w:color w:val="000000"/>
          <w:kern w:val="0"/>
          <w:sz w:val="24"/>
          <w:lang w:val="en-US" w:eastAsia="zh-CN" w:bidi="ar"/>
        </w:rPr>
        <w:t>其他</w:t>
      </w:r>
      <w:r>
        <w:rPr>
          <w:rFonts w:hint="eastAsia" w:ascii="仿宋" w:hAnsi="仿宋" w:eastAsia="仿宋" w:cs="仿宋"/>
          <w:b/>
          <w:bCs/>
          <w:color w:val="000000"/>
          <w:kern w:val="0"/>
          <w:sz w:val="24"/>
          <w:lang w:bidi="ar"/>
        </w:rPr>
        <w:t>要求：</w:t>
      </w:r>
    </w:p>
    <w:p w14:paraId="57AF70F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1.本包别为包含设备到货、安装、调试、验证、验收的交钥匙工程，除以上技术要求包含内容外，涉及安装、调试、验证所需的辅材、配件等，所需费用包含在投标总报价中。</w:t>
      </w:r>
    </w:p>
    <w:p w14:paraId="394E91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254099F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p>
    <w:p w14:paraId="0CAE63E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45D49A6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6.整个制剂系统（含1</w:t>
      </w:r>
      <w:r>
        <w:rPr>
          <w:rFonts w:ascii="仿宋" w:hAnsi="仿宋" w:eastAsia="仿宋" w:cs="仿宋"/>
          <w:b/>
          <w:bCs/>
          <w:color w:val="000000"/>
          <w:kern w:val="0"/>
          <w:sz w:val="24"/>
          <w:lang w:bidi="ar"/>
        </w:rPr>
        <w:t>-8</w:t>
      </w:r>
      <w:r>
        <w:rPr>
          <w:rFonts w:hint="eastAsia" w:ascii="仿宋" w:hAnsi="仿宋" w:eastAsia="仿宋" w:cs="仿宋"/>
          <w:b/>
          <w:bCs/>
          <w:color w:val="000000"/>
          <w:kern w:val="0"/>
          <w:sz w:val="24"/>
          <w:lang w:bidi="ar"/>
        </w:rPr>
        <w:t>包）所有纯化水需要的管道均必须提供解决。</w:t>
      </w:r>
    </w:p>
    <w:p w14:paraId="5EBB10C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7.投标人需自行踏勘现场，踏勘联系人：18810913031，如中标后因未踏勘产生的相关责任，自行负责，踏勘费用包含在投标总价中。</w:t>
      </w:r>
    </w:p>
    <w:p w14:paraId="56D7D9CD">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8、配置清单要求：</w:t>
      </w:r>
    </w:p>
    <w:tbl>
      <w:tblPr>
        <w:tblStyle w:val="20"/>
        <w:tblW w:w="65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82"/>
        <w:gridCol w:w="3666"/>
        <w:gridCol w:w="989"/>
        <w:gridCol w:w="992"/>
      </w:tblGrid>
      <w:tr w14:paraId="07AD7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882" w:type="dxa"/>
            <w:noWrap w:val="0"/>
            <w:vAlign w:val="center"/>
          </w:tcPr>
          <w:p w14:paraId="50153604">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序号</w:t>
            </w:r>
          </w:p>
        </w:tc>
        <w:tc>
          <w:tcPr>
            <w:tcW w:w="3666" w:type="dxa"/>
            <w:noWrap w:val="0"/>
            <w:vAlign w:val="center"/>
          </w:tcPr>
          <w:p w14:paraId="418B07F5">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产品名称</w:t>
            </w:r>
          </w:p>
        </w:tc>
        <w:tc>
          <w:tcPr>
            <w:tcW w:w="989" w:type="dxa"/>
            <w:noWrap w:val="0"/>
            <w:vAlign w:val="center"/>
          </w:tcPr>
          <w:p w14:paraId="061BBD9B">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单位</w:t>
            </w:r>
          </w:p>
        </w:tc>
        <w:tc>
          <w:tcPr>
            <w:tcW w:w="992" w:type="dxa"/>
            <w:noWrap w:val="0"/>
            <w:vAlign w:val="center"/>
          </w:tcPr>
          <w:p w14:paraId="7E764FAE">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数量</w:t>
            </w:r>
          </w:p>
        </w:tc>
      </w:tr>
      <w:tr w14:paraId="20F3C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2" w:type="dxa"/>
            <w:noWrap w:val="0"/>
            <w:vAlign w:val="center"/>
          </w:tcPr>
          <w:p w14:paraId="54E335A6">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c>
          <w:tcPr>
            <w:tcW w:w="3666" w:type="dxa"/>
            <w:noWrap w:val="0"/>
            <w:vAlign w:val="center"/>
          </w:tcPr>
          <w:p w14:paraId="69718A38">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反渗滤纯化水制备系统</w:t>
            </w:r>
          </w:p>
        </w:tc>
        <w:tc>
          <w:tcPr>
            <w:tcW w:w="989" w:type="dxa"/>
            <w:noWrap w:val="0"/>
            <w:vAlign w:val="center"/>
          </w:tcPr>
          <w:p w14:paraId="35FEEF46">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套</w:t>
            </w:r>
          </w:p>
        </w:tc>
        <w:tc>
          <w:tcPr>
            <w:tcW w:w="992" w:type="dxa"/>
            <w:noWrap w:val="0"/>
            <w:vAlign w:val="center"/>
          </w:tcPr>
          <w:p w14:paraId="556483D7">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r>
      <w:tr w14:paraId="1B0AB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2" w:type="dxa"/>
            <w:noWrap w:val="0"/>
            <w:vAlign w:val="center"/>
          </w:tcPr>
          <w:p w14:paraId="3915968F">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2</w:t>
            </w:r>
          </w:p>
        </w:tc>
        <w:tc>
          <w:tcPr>
            <w:tcW w:w="3666" w:type="dxa"/>
            <w:noWrap w:val="0"/>
            <w:vAlign w:val="center"/>
          </w:tcPr>
          <w:p w14:paraId="486973F2">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原水罐</w:t>
            </w:r>
          </w:p>
        </w:tc>
        <w:tc>
          <w:tcPr>
            <w:tcW w:w="989" w:type="dxa"/>
            <w:noWrap w:val="0"/>
            <w:vAlign w:val="center"/>
          </w:tcPr>
          <w:p w14:paraId="4495566C">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台</w:t>
            </w:r>
          </w:p>
        </w:tc>
        <w:tc>
          <w:tcPr>
            <w:tcW w:w="992" w:type="dxa"/>
            <w:noWrap w:val="0"/>
            <w:vAlign w:val="center"/>
          </w:tcPr>
          <w:p w14:paraId="771D0D96">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r>
      <w:tr w14:paraId="1EC25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2" w:type="dxa"/>
            <w:noWrap w:val="0"/>
            <w:vAlign w:val="center"/>
          </w:tcPr>
          <w:p w14:paraId="6D22F845">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3</w:t>
            </w:r>
          </w:p>
        </w:tc>
        <w:tc>
          <w:tcPr>
            <w:tcW w:w="3666" w:type="dxa"/>
            <w:noWrap w:val="0"/>
            <w:vAlign w:val="center"/>
          </w:tcPr>
          <w:p w14:paraId="0FD71E13">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中间水罐</w:t>
            </w:r>
          </w:p>
        </w:tc>
        <w:tc>
          <w:tcPr>
            <w:tcW w:w="989" w:type="dxa"/>
            <w:noWrap w:val="0"/>
            <w:vAlign w:val="center"/>
          </w:tcPr>
          <w:p w14:paraId="74F866B1">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台</w:t>
            </w:r>
          </w:p>
        </w:tc>
        <w:tc>
          <w:tcPr>
            <w:tcW w:w="992" w:type="dxa"/>
            <w:noWrap w:val="0"/>
            <w:vAlign w:val="center"/>
          </w:tcPr>
          <w:p w14:paraId="6084C02B">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r>
      <w:tr w14:paraId="3ECE2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2" w:type="dxa"/>
            <w:noWrap w:val="0"/>
            <w:vAlign w:val="center"/>
          </w:tcPr>
          <w:p w14:paraId="7A29999F">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4</w:t>
            </w:r>
          </w:p>
        </w:tc>
        <w:tc>
          <w:tcPr>
            <w:tcW w:w="3666" w:type="dxa"/>
            <w:noWrap w:val="0"/>
            <w:vAlign w:val="center"/>
          </w:tcPr>
          <w:p w14:paraId="6F073BC4">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纯化水罐</w:t>
            </w:r>
          </w:p>
        </w:tc>
        <w:tc>
          <w:tcPr>
            <w:tcW w:w="989" w:type="dxa"/>
            <w:noWrap w:val="0"/>
            <w:vAlign w:val="center"/>
          </w:tcPr>
          <w:p w14:paraId="4CD54E11">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台</w:t>
            </w:r>
          </w:p>
        </w:tc>
        <w:tc>
          <w:tcPr>
            <w:tcW w:w="992" w:type="dxa"/>
            <w:noWrap w:val="0"/>
            <w:vAlign w:val="center"/>
          </w:tcPr>
          <w:p w14:paraId="1182B7C4">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r>
      <w:tr w14:paraId="1CCBD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2" w:type="dxa"/>
            <w:noWrap w:val="0"/>
            <w:vAlign w:val="center"/>
          </w:tcPr>
          <w:p w14:paraId="79C4CB31">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5</w:t>
            </w:r>
          </w:p>
        </w:tc>
        <w:tc>
          <w:tcPr>
            <w:tcW w:w="3666" w:type="dxa"/>
            <w:noWrap w:val="0"/>
            <w:vAlign w:val="center"/>
          </w:tcPr>
          <w:p w14:paraId="4607A468">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纯化水分配系统</w:t>
            </w:r>
          </w:p>
        </w:tc>
        <w:tc>
          <w:tcPr>
            <w:tcW w:w="989" w:type="dxa"/>
            <w:noWrap w:val="0"/>
            <w:vAlign w:val="center"/>
          </w:tcPr>
          <w:p w14:paraId="68098524">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套</w:t>
            </w:r>
          </w:p>
        </w:tc>
        <w:tc>
          <w:tcPr>
            <w:tcW w:w="992" w:type="dxa"/>
            <w:noWrap w:val="0"/>
            <w:vAlign w:val="center"/>
          </w:tcPr>
          <w:p w14:paraId="64AA9A2F">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r>
      <w:tr w14:paraId="075AB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82" w:type="dxa"/>
            <w:noWrap w:val="0"/>
            <w:vAlign w:val="center"/>
          </w:tcPr>
          <w:p w14:paraId="2B588071">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6</w:t>
            </w:r>
          </w:p>
        </w:tc>
        <w:tc>
          <w:tcPr>
            <w:tcW w:w="3666" w:type="dxa"/>
            <w:noWrap w:val="0"/>
            <w:vAlign w:val="center"/>
          </w:tcPr>
          <w:p w14:paraId="71A03C4A">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夹层锅</w:t>
            </w:r>
          </w:p>
        </w:tc>
        <w:tc>
          <w:tcPr>
            <w:tcW w:w="989" w:type="dxa"/>
            <w:noWrap w:val="0"/>
            <w:vAlign w:val="center"/>
          </w:tcPr>
          <w:p w14:paraId="1EB33732">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台</w:t>
            </w:r>
          </w:p>
        </w:tc>
        <w:tc>
          <w:tcPr>
            <w:tcW w:w="992" w:type="dxa"/>
            <w:noWrap w:val="0"/>
            <w:vAlign w:val="center"/>
          </w:tcPr>
          <w:p w14:paraId="6252192A">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1</w:t>
            </w:r>
          </w:p>
        </w:tc>
      </w:tr>
    </w:tbl>
    <w:p w14:paraId="6A78F0D3">
      <w:pPr>
        <w:spacing w:line="360" w:lineRule="auto"/>
        <w:jc w:val="left"/>
        <w:rPr>
          <w:rFonts w:hint="eastAsia" w:ascii="仿宋" w:hAnsi="仿宋" w:eastAsia="仿宋" w:cs="仿宋"/>
          <w:b/>
          <w:bCs/>
          <w:sz w:val="24"/>
        </w:rPr>
      </w:pPr>
    </w:p>
    <w:p w14:paraId="1C02A507">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05BC016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66DCE7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755B82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8FFCA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1684EA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A7D9C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4CDDF6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79CC682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FA51C3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3C993C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1FF073A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7B49E05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EB3274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39372D3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AB662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0514C8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0F4B9B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19953E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634828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A3691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33A43F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56DE3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0C07DE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7FD094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4B5F295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77712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56097D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B5F211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4B5861DB">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headerReference r:id="rId3" w:type="default"/>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KSOFF9CBECC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0675">
    <w:pPr>
      <w:pStyle w:val="14"/>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180</w:t>
    </w:r>
    <w:r>
      <w:rPr>
        <w:rFonts w:ascii="宋体" w:hAnsi="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6850">
    <w:pPr>
      <w:pStyle w:val="15"/>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63E"/>
    <w:rsid w:val="053924CB"/>
    <w:rsid w:val="16352AC4"/>
    <w:rsid w:val="1DBE2BC9"/>
    <w:rsid w:val="27E92EA0"/>
    <w:rsid w:val="370E2A1D"/>
    <w:rsid w:val="384D1999"/>
    <w:rsid w:val="52A4407A"/>
    <w:rsid w:val="599C2833"/>
    <w:rsid w:val="68006DDE"/>
    <w:rsid w:val="7DB4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9"/>
    <w:pPr>
      <w:keepNext/>
      <w:keepLines/>
      <w:widowControl/>
      <w:spacing w:before="200" w:line="276" w:lineRule="auto"/>
      <w:jc w:val="left"/>
      <w:outlineLvl w:val="3"/>
    </w:pPr>
    <w:rPr>
      <w:rFonts w:ascii="Cambria" w:hAnsi="Cambria"/>
      <w:b/>
      <w:bCs/>
      <w:i/>
      <w:iCs/>
      <w:color w:val="4F81BD"/>
      <w:kern w:val="0"/>
      <w:sz w:val="22"/>
      <w:lang w:eastAsia="en-US" w:bidi="en-US"/>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First Indent 2"/>
    <w:basedOn w:val="8"/>
    <w:qFormat/>
    <w:uiPriority w:val="99"/>
    <w:pPr>
      <w:spacing w:after="0"/>
      <w:ind w:left="0" w:leftChars="0" w:firstLine="420"/>
    </w:pPr>
    <w:rPr>
      <w:rFonts w:ascii="楷体_GB2312" w:eastAsia="楷体_GB2312"/>
      <w:sz w:val="32"/>
    </w:rPr>
  </w:style>
  <w:style w:type="paragraph" w:styleId="8">
    <w:name w:val="Body Text Indent"/>
    <w:basedOn w:val="1"/>
    <w:next w:val="9"/>
    <w:qFormat/>
    <w:uiPriority w:val="99"/>
    <w:pPr>
      <w:spacing w:after="120" w:afterLines="0"/>
      <w:ind w:left="420" w:leftChars="200"/>
    </w:pPr>
  </w:style>
  <w:style w:type="paragraph" w:styleId="9">
    <w:name w:val="envelope return"/>
    <w:basedOn w:val="1"/>
    <w:qFormat/>
    <w:uiPriority w:val="99"/>
    <w:pPr>
      <w:snapToGrid w:val="0"/>
    </w:pPr>
    <w:rPr>
      <w:rFonts w:ascii="Arial" w:hAnsi="Arial"/>
    </w:rPr>
  </w:style>
  <w:style w:type="paragraph" w:styleId="10">
    <w:name w:val="annotation text"/>
    <w:basedOn w:val="1"/>
    <w:qFormat/>
    <w:uiPriority w:val="99"/>
    <w:pPr>
      <w:jc w:val="left"/>
    </w:pPr>
  </w:style>
  <w:style w:type="paragraph" w:styleId="11">
    <w:name w:val="Body Text"/>
    <w:basedOn w:val="1"/>
    <w:qFormat/>
    <w:uiPriority w:val="99"/>
    <w:rPr>
      <w:rFonts w:eastAsia="黑体"/>
      <w:sz w:val="36"/>
    </w:rPr>
  </w:style>
  <w:style w:type="paragraph" w:styleId="12">
    <w:name w:val="Plain Text"/>
    <w:basedOn w:val="1"/>
    <w:qFormat/>
    <w:uiPriority w:val="99"/>
    <w:rPr>
      <w:rFonts w:ascii="宋体" w:hAnsi="Courier New"/>
      <w:szCs w:val="21"/>
    </w:rPr>
  </w:style>
  <w:style w:type="paragraph" w:styleId="13">
    <w:name w:val="Date"/>
    <w:basedOn w:val="1"/>
    <w:next w:val="1"/>
    <w:qFormat/>
    <w:uiPriority w:val="99"/>
    <w:pPr>
      <w:adjustRightInd w:val="0"/>
      <w:spacing w:line="360" w:lineRule="atLeast"/>
    </w:pPr>
    <w:rPr>
      <w:rFonts w:ascii="宋体"/>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footnote text"/>
    <w:basedOn w:val="1"/>
    <w:qFormat/>
    <w:uiPriority w:val="99"/>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w:basedOn w:val="11"/>
    <w:qFormat/>
    <w:uiPriority w:val="0"/>
    <w:pPr>
      <w:tabs>
        <w:tab w:val="left" w:pos="1418"/>
      </w:tabs>
      <w:autoSpaceDE w:val="0"/>
      <w:autoSpaceDN w:val="0"/>
      <w:adjustRightInd w:val="0"/>
      <w:spacing w:before="120" w:after="120"/>
      <w:ind w:left="1418" w:hanging="567"/>
      <w:jc w:val="left"/>
    </w:pPr>
    <w:rPr>
      <w:rFonts w:eastAsia="PMingLiU"/>
      <w:lang w:eastAsia="zh-TW"/>
    </w:rPr>
  </w:style>
  <w:style w:type="character" w:styleId="22">
    <w:name w:val="page number"/>
    <w:qFormat/>
    <w:uiPriority w:val="0"/>
  </w:style>
  <w:style w:type="character" w:styleId="23">
    <w:name w:val="annotation reference"/>
    <w:qFormat/>
    <w:uiPriority w:val="0"/>
    <w:rPr>
      <w:sz w:val="21"/>
      <w:szCs w:val="21"/>
    </w:rPr>
  </w:style>
  <w:style w:type="character" w:styleId="24">
    <w:name w:val="footnote reference"/>
    <w:qFormat/>
    <w:uiPriority w:val="99"/>
    <w:rPr>
      <w:vertAlign w:val="superscript"/>
    </w:rPr>
  </w:style>
  <w:style w:type="character" w:customStyle="1" w:styleId="25">
    <w:name w:val="fontstyle01"/>
    <w:qFormat/>
    <w:uiPriority w:val="0"/>
    <w:rPr>
      <w:rFonts w:hint="eastAsia" w:ascii="宋体" w:hAnsi="宋体" w:eastAsia="宋体"/>
      <w:color w:val="000000"/>
      <w:sz w:val="24"/>
      <w:szCs w:val="24"/>
    </w:rPr>
  </w:style>
  <w:style w:type="paragraph" w:customStyle="1" w:styleId="2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标题 2 Char Char"/>
    <w:qFormat/>
    <w:uiPriority w:val="0"/>
    <w:rPr>
      <w:rFonts w:ascii="Arial" w:hAnsi="Arial" w:eastAsia="黑体" w:cs="Times New Roman"/>
      <w:b/>
      <w:bCs/>
      <w:kern w:val="2"/>
      <w:sz w:val="32"/>
      <w:szCs w:val="32"/>
      <w:lang w:val="en-US" w:eastAsia="zh-CN" w:bidi="ar-SA"/>
    </w:rPr>
  </w:style>
  <w:style w:type="paragraph" w:customStyle="1" w:styleId="28">
    <w:name w:val="p0"/>
    <w:basedOn w:val="1"/>
    <w:qFormat/>
    <w:uiPriority w:val="0"/>
    <w:pPr>
      <w:widowControl/>
    </w:pPr>
    <w:rPr>
      <w:kern w:val="0"/>
      <w:szCs w:val="21"/>
    </w:rPr>
  </w:style>
  <w:style w:type="paragraph" w:customStyle="1" w:styleId="29">
    <w:name w:val="p15"/>
    <w:basedOn w:val="1"/>
    <w:qFormat/>
    <w:uiPriority w:val="0"/>
    <w:pPr>
      <w:widowControl/>
      <w:spacing w:before="100" w:line="400" w:lineRule="atLeast"/>
    </w:pPr>
    <w:rPr>
      <w:kern w:val="0"/>
      <w:sz w:val="28"/>
      <w:szCs w:val="28"/>
    </w:rPr>
  </w:style>
  <w:style w:type="paragraph" w:customStyle="1" w:styleId="30">
    <w:name w:val="Table Paragraph"/>
    <w:basedOn w:val="1"/>
    <w:qFormat/>
    <w:uiPriority w:val="1"/>
    <w:rPr>
      <w:rFonts w:ascii="宋体" w:hAnsi="宋体" w:cs="宋体"/>
      <w:lang w:val="zh-CN" w:bidi="zh-CN"/>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25596</Words>
  <Characters>28232</Characters>
  <Lines>0</Lines>
  <Paragraphs>0</Paragraphs>
  <TotalTime>0</TotalTime>
  <ScaleCrop>false</ScaleCrop>
  <LinksUpToDate>false</LinksUpToDate>
  <CharactersWithSpaces>28648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2026-02-25T03:13:00Z</dcterms:created>
  <dc:creator>admin</dc:creator>
  <cp:lastModifiedBy>豆奶是个小胖子</cp:lastModifiedBy>
  <dcterms:modified xsi:type="dcterms:W3CDTF">2026-02-27T06:04:56Z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B9D19BAAB53643DAA4BF0EE90A8FF4EE_12</vt:lpwstr>
  </property>
</Properties>
</file>