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D8ED1">
      <w:pPr>
        <w:keepNext w:val="0"/>
        <w:keepLines w:val="0"/>
        <w:widowControl w:val="0"/>
        <w:suppressLineNumbers w:val="0"/>
        <w:spacing w:before="0" w:beforeAutospacing="0" w:after="0" w:afterAutospacing="0" w:line="360" w:lineRule="auto"/>
        <w:ind w:left="0" w:right="0"/>
        <w:jc w:val="center"/>
        <w:outlineLvl w:val="0"/>
        <w:rPr>
          <w:rFonts w:hint="eastAsia" w:ascii="宋体" w:hAnsi="宋体" w:eastAsia="宋体" w:cs="宋体"/>
          <w:b/>
          <w:bCs w:val="0"/>
          <w:sz w:val="28"/>
          <w:szCs w:val="20"/>
          <w:lang w:val="en-US"/>
        </w:rPr>
      </w:pPr>
      <w:bookmarkStart w:id="0" w:name="_Toc178465409"/>
      <w:r>
        <w:rPr>
          <w:rFonts w:hint="eastAsia" w:ascii="宋体" w:hAnsi="宋体" w:eastAsia="宋体" w:cs="宋体"/>
          <w:b/>
          <w:bCs w:val="0"/>
          <w:kern w:val="2"/>
          <w:sz w:val="28"/>
          <w:szCs w:val="20"/>
          <w:lang w:val="en-US" w:eastAsia="zh-CN" w:bidi="ar"/>
        </w:rPr>
        <w:t>第三章  采购需求</w:t>
      </w:r>
      <w:bookmarkEnd w:id="0"/>
    </w:p>
    <w:p w14:paraId="6DD19831">
      <w:pPr>
        <w:keepNext w:val="0"/>
        <w:keepLines w:val="0"/>
        <w:widowControl w:val="0"/>
        <w:suppressLineNumbers w:val="0"/>
        <w:adjustRightInd w:val="0"/>
        <w:snapToGrid w:val="0"/>
        <w:spacing w:before="0" w:beforeAutospacing="0" w:after="0" w:afterAutospacing="0" w:line="360" w:lineRule="auto"/>
        <w:ind w:left="0" w:right="0" w:firstLine="422"/>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前注：</w:t>
      </w:r>
    </w:p>
    <w:p w14:paraId="57F42BAF">
      <w:pPr>
        <w:keepNext w:val="0"/>
        <w:keepLines w:val="0"/>
        <w:widowControl w:val="0"/>
        <w:suppressLineNumbers w:val="0"/>
        <w:adjustRightInd w:val="0"/>
        <w:snapToGrid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根据《政府采购进口产品管理办法》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14:paraId="48EE7877">
      <w:pPr>
        <w:keepNext w:val="0"/>
        <w:keepLines w:val="0"/>
        <w:widowControl w:val="0"/>
        <w:suppressLineNumbers w:val="0"/>
        <w:adjustRightInd w:val="0"/>
        <w:snapToGrid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2.政府采购政策（包括但不限于下列具体政策要求）：</w:t>
      </w:r>
    </w:p>
    <w:p w14:paraId="141EE79C">
      <w:pPr>
        <w:keepNext w:val="0"/>
        <w:keepLines w:val="0"/>
        <w:widowControl w:val="0"/>
        <w:suppressLineNumbers w:val="0"/>
        <w:adjustRightInd w:val="0"/>
        <w:snapToGrid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577D02D9">
      <w:pPr>
        <w:keepNext w:val="0"/>
        <w:keepLines w:val="0"/>
        <w:widowControl w:val="0"/>
        <w:suppressLineNumbers w:val="0"/>
        <w:adjustRightInd w:val="0"/>
        <w:snapToGrid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1BEDFAD">
      <w:pPr>
        <w:keepNext w:val="0"/>
        <w:keepLines w:val="0"/>
        <w:widowControl w:val="0"/>
        <w:suppressLineNumbers w:val="0"/>
        <w:adjustRightInd w:val="0"/>
        <w:snapToGrid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3.如采购人允许采用分包方式履行合同的，应当明确可以分包履行的相关内容。</w:t>
      </w:r>
    </w:p>
    <w:p w14:paraId="21654169">
      <w:pPr>
        <w:keepNext w:val="0"/>
        <w:keepLines w:val="0"/>
        <w:widowControl w:val="0"/>
        <w:suppressLineNumbers w:val="0"/>
        <w:adjustRightInd w:val="0"/>
        <w:snapToGrid w:val="0"/>
        <w:spacing w:before="0" w:beforeAutospacing="0" w:after="0" w:afterAutospacing="0" w:line="360" w:lineRule="auto"/>
        <w:ind w:left="0" w:right="0" w:firstLine="420"/>
        <w:jc w:val="both"/>
        <w:rPr>
          <w:szCs w:val="21"/>
          <w:lang w:val="en-US"/>
        </w:rPr>
      </w:pPr>
      <w:r>
        <w:rPr>
          <w:rFonts w:hint="eastAsia" w:ascii="宋体" w:hAnsi="宋体" w:eastAsia="宋体" w:cs="宋体"/>
          <w:kern w:val="2"/>
          <w:sz w:val="21"/>
          <w:szCs w:val="21"/>
          <w:lang w:val="en-US" w:eastAsia="zh-CN" w:bidi="ar"/>
        </w:rPr>
        <w:t>4.下列采购需求中：标注▲的产品（核心产品），投标人在投标文件《主要中标标的承诺函》中填写名称、品牌、规格、型号、数量、单价等信息。</w:t>
      </w:r>
    </w:p>
    <w:p w14:paraId="1DF098CE">
      <w:pPr>
        <w:keepNext w:val="0"/>
        <w:keepLines w:val="0"/>
        <w:widowControl w:val="0"/>
        <w:suppressLineNumbers w:val="0"/>
        <w:adjustRightInd w:val="0"/>
        <w:snapToGrid w:val="0"/>
        <w:spacing w:before="0" w:beforeAutospacing="0" w:after="0" w:afterAutospacing="0" w:line="360" w:lineRule="auto"/>
        <w:ind w:left="0" w:right="0" w:firstLine="482"/>
        <w:jc w:val="both"/>
        <w:outlineLvl w:val="1"/>
        <w:rPr>
          <w:rFonts w:hint="eastAsia" w:ascii="宋体" w:hAnsi="宋体" w:eastAsia="宋体" w:cs="宋体"/>
          <w:b/>
          <w:bCs w:val="0"/>
          <w:szCs w:val="21"/>
          <w:lang w:val="en-US"/>
        </w:rPr>
      </w:pPr>
      <w:bookmarkStart w:id="1" w:name="_Toc32151"/>
      <w:bookmarkStart w:id="2" w:name="_Toc2554"/>
      <w:bookmarkStart w:id="3" w:name="_Toc178465410"/>
      <w:r>
        <w:rPr>
          <w:rFonts w:hint="eastAsia" w:ascii="宋体" w:hAnsi="宋体" w:eastAsia="宋体" w:cs="宋体"/>
          <w:b/>
          <w:bCs w:val="0"/>
          <w:kern w:val="2"/>
          <w:sz w:val="21"/>
          <w:szCs w:val="21"/>
          <w:lang w:val="en-US" w:eastAsia="zh-CN" w:bidi="ar"/>
        </w:rPr>
        <w:t>一、采购需求前附表</w:t>
      </w:r>
      <w:bookmarkEnd w:id="1"/>
      <w:bookmarkEnd w:id="2"/>
      <w:bookmarkEnd w:id="3"/>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007"/>
        <w:gridCol w:w="1788"/>
        <w:gridCol w:w="5727"/>
      </w:tblGrid>
      <w:tr w14:paraId="2C7DD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02" w:hRule="atLeast"/>
          <w:jc w:val="center"/>
        </w:trPr>
        <w:tc>
          <w:tcPr>
            <w:tcW w:w="1007" w:type="dxa"/>
            <w:tcBorders>
              <w:top w:val="single" w:color="auto" w:sz="4" w:space="0"/>
              <w:left w:val="single" w:color="auto" w:sz="4" w:space="0"/>
              <w:bottom w:val="single" w:color="auto" w:sz="4" w:space="0"/>
              <w:right w:val="single" w:color="auto" w:sz="4" w:space="0"/>
            </w:tcBorders>
            <w:shd w:val="clear"/>
            <w:vAlign w:val="center"/>
          </w:tcPr>
          <w:p w14:paraId="6CA9DA69">
            <w:pPr>
              <w:pStyle w:val="9"/>
              <w:widowControl/>
              <w:tabs>
                <w:tab w:val="center" w:pos="4153"/>
                <w:tab w:val="right" w:pos="8306"/>
              </w:tabs>
              <w:adjustRightInd w:val="0"/>
              <w:snapToGrid w:val="0"/>
              <w:spacing w:line="300" w:lineRule="auto"/>
              <w:rPr>
                <w:rFonts w:cs="@仿宋_GB2312"/>
                <w:b/>
                <w:bCs/>
                <w:kern w:val="2"/>
                <w:sz w:val="21"/>
                <w:szCs w:val="21"/>
                <w:bdr w:val="none" w:color="auto" w:sz="0" w:space="0"/>
                <w:lang w:val="en-US"/>
              </w:rPr>
            </w:pPr>
            <w:r>
              <w:rPr>
                <w:rFonts w:cs="@仿宋_GB2312"/>
                <w:b/>
                <w:bCs/>
                <w:kern w:val="2"/>
                <w:sz w:val="21"/>
                <w:szCs w:val="21"/>
                <w:bdr w:val="none" w:color="auto" w:sz="0" w:space="0"/>
              </w:rPr>
              <w:t>序号</w:t>
            </w:r>
          </w:p>
        </w:tc>
        <w:tc>
          <w:tcPr>
            <w:tcW w:w="1788" w:type="dxa"/>
            <w:tcBorders>
              <w:top w:val="single" w:color="auto" w:sz="4" w:space="0"/>
              <w:left w:val="single" w:color="auto" w:sz="4" w:space="0"/>
              <w:bottom w:val="single" w:color="auto" w:sz="4" w:space="0"/>
              <w:right w:val="single" w:color="auto" w:sz="4" w:space="0"/>
            </w:tcBorders>
            <w:shd w:val="clear"/>
            <w:vAlign w:val="center"/>
          </w:tcPr>
          <w:p w14:paraId="0AC86771">
            <w:pPr>
              <w:pStyle w:val="10"/>
              <w:widowControl/>
              <w:jc w:val="center"/>
              <w:rPr>
                <w:b/>
                <w:bCs/>
                <w:color w:val="auto"/>
                <w:bdr w:val="none" w:color="auto" w:sz="0" w:space="0"/>
                <w:lang w:val="en-US"/>
              </w:rPr>
            </w:pPr>
            <w:r>
              <w:rPr>
                <w:b/>
                <w:bCs/>
                <w:color w:val="auto"/>
                <w:bdr w:val="none" w:color="auto" w:sz="0" w:space="0"/>
              </w:rPr>
              <w:t>条款名称</w:t>
            </w:r>
          </w:p>
        </w:tc>
        <w:tc>
          <w:tcPr>
            <w:tcW w:w="5727" w:type="dxa"/>
            <w:tcBorders>
              <w:top w:val="single" w:color="auto" w:sz="4" w:space="0"/>
              <w:left w:val="single" w:color="auto" w:sz="4" w:space="0"/>
              <w:bottom w:val="single" w:color="auto" w:sz="4" w:space="0"/>
              <w:right w:val="single" w:color="auto" w:sz="4" w:space="0"/>
            </w:tcBorders>
            <w:shd w:val="clear"/>
            <w:vAlign w:val="center"/>
          </w:tcPr>
          <w:p w14:paraId="59BED286">
            <w:pPr>
              <w:pStyle w:val="10"/>
              <w:widowControl/>
              <w:jc w:val="center"/>
              <w:rPr>
                <w:b/>
                <w:bCs/>
                <w:color w:val="auto"/>
                <w:bdr w:val="none" w:color="auto" w:sz="0" w:space="0"/>
                <w:lang w:val="en-US"/>
              </w:rPr>
            </w:pPr>
            <w:r>
              <w:rPr>
                <w:b/>
                <w:bCs/>
                <w:color w:val="auto"/>
                <w:bdr w:val="none" w:color="auto" w:sz="0" w:space="0"/>
              </w:rPr>
              <w:t>内容、说明与要求</w:t>
            </w:r>
          </w:p>
        </w:tc>
      </w:tr>
      <w:tr w14:paraId="2C9F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tcBorders>
              <w:top w:val="single" w:color="auto" w:sz="4" w:space="0"/>
              <w:left w:val="single" w:color="auto" w:sz="4" w:space="0"/>
              <w:bottom w:val="single" w:color="auto" w:sz="4" w:space="0"/>
              <w:right w:val="single" w:color="auto" w:sz="4" w:space="0"/>
            </w:tcBorders>
            <w:shd w:val="clear"/>
            <w:vAlign w:val="center"/>
          </w:tcPr>
          <w:p w14:paraId="7F1A0472">
            <w:pPr>
              <w:pStyle w:val="9"/>
              <w:widowControl/>
              <w:tabs>
                <w:tab w:val="center" w:pos="4153"/>
                <w:tab w:val="right" w:pos="8306"/>
              </w:tabs>
              <w:adjustRightInd w:val="0"/>
              <w:snapToGrid w:val="0"/>
              <w:spacing w:line="300" w:lineRule="auto"/>
              <w:rPr>
                <w:rFonts w:cs="@仿宋_GB2312"/>
                <w:kern w:val="2"/>
                <w:sz w:val="21"/>
                <w:szCs w:val="21"/>
                <w:bdr w:val="none" w:color="auto" w:sz="0" w:space="0"/>
                <w:lang w:val="en-US"/>
              </w:rPr>
            </w:pPr>
            <w:r>
              <w:rPr>
                <w:rFonts w:cs="@仿宋_GB2312"/>
                <w:kern w:val="2"/>
                <w:sz w:val="21"/>
                <w:szCs w:val="21"/>
                <w:bdr w:val="none" w:color="auto" w:sz="0" w:space="0"/>
                <w:lang w:val="en-US"/>
              </w:rPr>
              <w:t>1</w:t>
            </w:r>
          </w:p>
        </w:tc>
        <w:tc>
          <w:tcPr>
            <w:tcW w:w="1788" w:type="dxa"/>
            <w:tcBorders>
              <w:top w:val="single" w:color="auto" w:sz="4" w:space="0"/>
              <w:left w:val="single" w:color="auto" w:sz="4" w:space="0"/>
              <w:bottom w:val="single" w:color="auto" w:sz="4" w:space="0"/>
              <w:right w:val="single" w:color="auto" w:sz="4" w:space="0"/>
            </w:tcBorders>
            <w:shd w:val="clear"/>
            <w:vAlign w:val="center"/>
          </w:tcPr>
          <w:p w14:paraId="159F584E">
            <w:pPr>
              <w:pStyle w:val="10"/>
              <w:widowControl/>
              <w:rPr>
                <w:b/>
                <w:bCs/>
                <w:color w:val="auto"/>
                <w:bdr w:val="none" w:color="auto" w:sz="0" w:space="0"/>
                <w:lang w:val="en-US"/>
              </w:rPr>
            </w:pPr>
            <w:r>
              <w:rPr>
                <w:color w:val="auto"/>
                <w:bdr w:val="none" w:color="auto" w:sz="0" w:space="0"/>
              </w:rPr>
              <w:t>付款方式</w:t>
            </w:r>
          </w:p>
        </w:tc>
        <w:tc>
          <w:tcPr>
            <w:tcW w:w="5727" w:type="dxa"/>
            <w:tcBorders>
              <w:top w:val="single" w:color="auto" w:sz="4" w:space="0"/>
              <w:left w:val="single" w:color="auto" w:sz="4" w:space="0"/>
              <w:bottom w:val="single" w:color="auto" w:sz="4" w:space="0"/>
              <w:right w:val="single" w:color="auto" w:sz="4" w:space="0"/>
            </w:tcBorders>
            <w:shd w:val="clear"/>
            <w:vAlign w:val="center"/>
          </w:tcPr>
          <w:p w14:paraId="357ECE10">
            <w:pPr>
              <w:pStyle w:val="10"/>
              <w:widowControl/>
              <w:rPr>
                <w:color w:val="auto"/>
                <w:bdr w:val="none" w:color="auto" w:sz="0" w:space="0"/>
                <w:lang w:val="en-US"/>
              </w:rPr>
            </w:pPr>
            <w:r>
              <w:rPr>
                <w:color w:val="auto"/>
                <w:bdr w:val="none" w:color="auto" w:sz="0" w:space="0"/>
              </w:rPr>
              <w:t>合同生效并具备实施条件</w:t>
            </w:r>
            <w:r>
              <w:rPr>
                <w:color w:val="auto"/>
                <w:bdr w:val="none" w:color="auto" w:sz="0" w:space="0"/>
                <w:lang w:val="en-US"/>
              </w:rPr>
              <w:t>5</w:t>
            </w:r>
            <w:r>
              <w:rPr>
                <w:color w:val="auto"/>
                <w:bdr w:val="none" w:color="auto" w:sz="0" w:space="0"/>
              </w:rPr>
              <w:t>个工作日内，采购人付至合同价的</w:t>
            </w:r>
            <w:r>
              <w:rPr>
                <w:color w:val="auto"/>
                <w:bdr w:val="none" w:color="auto" w:sz="0" w:space="0"/>
                <w:lang w:val="en-US"/>
              </w:rPr>
              <w:t>60%(</w:t>
            </w:r>
            <w:r>
              <w:rPr>
                <w:color w:val="auto"/>
                <w:bdr w:val="none" w:color="auto" w:sz="0" w:space="0"/>
              </w:rPr>
              <w:t>中标人须提供等额预付款担保</w:t>
            </w:r>
            <w:r>
              <w:rPr>
                <w:color w:val="auto"/>
                <w:bdr w:val="none" w:color="auto" w:sz="0" w:space="0"/>
                <w:lang w:val="en-US"/>
              </w:rPr>
              <w:t>)</w:t>
            </w:r>
            <w:r>
              <w:rPr>
                <w:color w:val="auto"/>
                <w:bdr w:val="none" w:color="auto" w:sz="0" w:space="0"/>
              </w:rPr>
              <w:t>，项目经验收合格且相关资料齐备已移交后，一次性付清合同余款。</w:t>
            </w:r>
          </w:p>
          <w:p w14:paraId="5A45FFE1">
            <w:pPr>
              <w:pStyle w:val="10"/>
              <w:widowControl/>
              <w:rPr>
                <w:color w:val="auto"/>
                <w:bdr w:val="none" w:color="auto" w:sz="0" w:space="0"/>
                <w:lang w:val="en-US"/>
              </w:rPr>
            </w:pPr>
            <w:r>
              <w:rPr>
                <w:color w:val="auto"/>
                <w:bdr w:val="none" w:color="auto" w:sz="0" w:space="0"/>
              </w:rPr>
              <w:t>注：</w:t>
            </w:r>
            <w:r>
              <w:rPr>
                <w:color w:val="auto"/>
                <w:bdr w:val="none" w:color="auto" w:sz="0" w:space="0"/>
                <w:lang w:val="en-US"/>
              </w:rPr>
              <w:t>(1)</w:t>
            </w:r>
            <w:r>
              <w:rPr>
                <w:color w:val="auto"/>
                <w:bdr w:val="none" w:color="auto" w:sz="0" w:space="0"/>
              </w:rPr>
              <w:t>中标人未按规定提供预付款担保的</w:t>
            </w:r>
            <w:r>
              <w:rPr>
                <w:color w:val="auto"/>
                <w:bdr w:val="none" w:color="auto" w:sz="0" w:space="0"/>
                <w:lang w:val="en-US"/>
              </w:rPr>
              <w:t>,</w:t>
            </w:r>
            <w:r>
              <w:rPr>
                <w:color w:val="auto"/>
                <w:bdr w:val="none" w:color="auto" w:sz="0" w:space="0"/>
              </w:rPr>
              <w:t>视为放弃预付款；</w:t>
            </w:r>
            <w:r>
              <w:rPr>
                <w:color w:val="auto"/>
                <w:bdr w:val="none" w:color="auto" w:sz="0" w:space="0"/>
                <w:lang w:val="en-US"/>
              </w:rPr>
              <w:t>(2)</w:t>
            </w:r>
            <w:r>
              <w:rPr>
                <w:color w:val="auto"/>
                <w:bdr w:val="none" w:color="auto" w:sz="0" w:space="0"/>
              </w:rPr>
              <w:t>预付款担保要求：采用银行保函</w:t>
            </w:r>
            <w:r>
              <w:rPr>
                <w:color w:val="auto"/>
                <w:bdr w:val="none" w:color="auto" w:sz="0" w:space="0"/>
                <w:lang w:val="en-US"/>
              </w:rPr>
              <w:t>(</w:t>
            </w:r>
            <w:r>
              <w:rPr>
                <w:color w:val="auto"/>
                <w:bdr w:val="none" w:color="auto" w:sz="0" w:space="0"/>
              </w:rPr>
              <w:t>或担保机构担保或保证保险</w:t>
            </w:r>
            <w:r>
              <w:rPr>
                <w:color w:val="auto"/>
                <w:bdr w:val="none" w:color="auto" w:sz="0" w:space="0"/>
                <w:lang w:val="en-US"/>
              </w:rPr>
              <w:t>)</w:t>
            </w:r>
            <w:r>
              <w:rPr>
                <w:color w:val="auto"/>
                <w:bdr w:val="none" w:color="auto" w:sz="0" w:space="0"/>
              </w:rPr>
              <w:t>形式提交预付款担保的，必须具有明确有效的查询途径</w:t>
            </w:r>
            <w:r>
              <w:rPr>
                <w:color w:val="auto"/>
                <w:bdr w:val="none" w:color="auto" w:sz="0" w:space="0"/>
                <w:lang w:val="en-US"/>
              </w:rPr>
              <w:t>(</w:t>
            </w:r>
            <w:r>
              <w:rPr>
                <w:color w:val="auto"/>
                <w:bdr w:val="none" w:color="auto" w:sz="0" w:space="0"/>
              </w:rPr>
              <w:t>二维码或网址链接及查询方式</w:t>
            </w:r>
            <w:r>
              <w:rPr>
                <w:color w:val="auto"/>
                <w:bdr w:val="none" w:color="auto" w:sz="0" w:space="0"/>
                <w:lang w:val="en-US"/>
              </w:rPr>
              <w:t>)</w:t>
            </w:r>
            <w:r>
              <w:rPr>
                <w:color w:val="auto"/>
                <w:bdr w:val="none" w:color="auto" w:sz="0" w:space="0"/>
              </w:rPr>
              <w:t>。以上各类机构出具的以担保函、保证保险承担责任的方式均须满足无条件见索即付条件。</w:t>
            </w:r>
          </w:p>
        </w:tc>
      </w:tr>
      <w:tr w14:paraId="6F07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tcBorders>
              <w:top w:val="single" w:color="auto" w:sz="4" w:space="0"/>
              <w:left w:val="single" w:color="auto" w:sz="4" w:space="0"/>
              <w:bottom w:val="single" w:color="auto" w:sz="4" w:space="0"/>
              <w:right w:val="single" w:color="auto" w:sz="4" w:space="0"/>
            </w:tcBorders>
            <w:shd w:val="clear"/>
            <w:vAlign w:val="center"/>
          </w:tcPr>
          <w:p w14:paraId="247B5309">
            <w:pPr>
              <w:pStyle w:val="9"/>
              <w:widowControl/>
              <w:tabs>
                <w:tab w:val="center" w:pos="4153"/>
                <w:tab w:val="right" w:pos="8306"/>
              </w:tabs>
              <w:adjustRightInd w:val="0"/>
              <w:snapToGrid w:val="0"/>
              <w:spacing w:line="300" w:lineRule="auto"/>
              <w:rPr>
                <w:rFonts w:cs="@仿宋_GB2312"/>
                <w:kern w:val="2"/>
                <w:sz w:val="21"/>
                <w:szCs w:val="21"/>
                <w:bdr w:val="none" w:color="auto" w:sz="0" w:space="0"/>
                <w:lang w:val="en-US"/>
              </w:rPr>
            </w:pPr>
            <w:r>
              <w:rPr>
                <w:rFonts w:cs="@仿宋_GB2312"/>
                <w:kern w:val="2"/>
                <w:sz w:val="21"/>
                <w:szCs w:val="21"/>
                <w:bdr w:val="none" w:color="auto" w:sz="0" w:space="0"/>
                <w:lang w:val="en-US"/>
              </w:rPr>
              <w:t>2</w:t>
            </w:r>
          </w:p>
        </w:tc>
        <w:tc>
          <w:tcPr>
            <w:tcW w:w="1788" w:type="dxa"/>
            <w:tcBorders>
              <w:top w:val="single" w:color="auto" w:sz="4" w:space="0"/>
              <w:left w:val="single" w:color="auto" w:sz="4" w:space="0"/>
              <w:bottom w:val="single" w:color="auto" w:sz="4" w:space="0"/>
              <w:right w:val="single" w:color="auto" w:sz="4" w:space="0"/>
            </w:tcBorders>
            <w:shd w:val="clear"/>
            <w:vAlign w:val="center"/>
          </w:tcPr>
          <w:p w14:paraId="217EE64F">
            <w:pPr>
              <w:pStyle w:val="10"/>
              <w:widowControl/>
              <w:rPr>
                <w:b/>
                <w:bCs/>
                <w:color w:val="auto"/>
                <w:bdr w:val="none" w:color="auto" w:sz="0" w:space="0"/>
                <w:lang w:val="en-US"/>
              </w:rPr>
            </w:pPr>
            <w:r>
              <w:rPr>
                <w:color w:val="auto"/>
                <w:bdr w:val="none" w:color="auto" w:sz="0" w:space="0"/>
              </w:rPr>
              <w:t>供货及安装地点</w:t>
            </w:r>
          </w:p>
        </w:tc>
        <w:tc>
          <w:tcPr>
            <w:tcW w:w="5727" w:type="dxa"/>
            <w:tcBorders>
              <w:top w:val="single" w:color="auto" w:sz="4" w:space="0"/>
              <w:left w:val="single" w:color="auto" w:sz="4" w:space="0"/>
              <w:bottom w:val="single" w:color="auto" w:sz="4" w:space="0"/>
              <w:right w:val="single" w:color="auto" w:sz="4" w:space="0"/>
            </w:tcBorders>
            <w:shd w:val="clear"/>
            <w:vAlign w:val="center"/>
          </w:tcPr>
          <w:p w14:paraId="65729C41">
            <w:pPr>
              <w:pStyle w:val="10"/>
              <w:widowControl/>
              <w:rPr>
                <w:color w:val="auto"/>
                <w:bdr w:val="none" w:color="auto" w:sz="0" w:space="0"/>
                <w:lang w:val="en-US"/>
              </w:rPr>
            </w:pPr>
            <w:r>
              <w:rPr>
                <w:color w:val="auto"/>
                <w:bdr w:val="none" w:color="auto" w:sz="0" w:space="0"/>
              </w:rPr>
              <w:t>安徽省合肥市芜湖路</w:t>
            </w:r>
            <w:r>
              <w:rPr>
                <w:color w:val="auto"/>
                <w:bdr w:val="none" w:color="auto" w:sz="0" w:space="0"/>
                <w:lang w:val="en-US"/>
              </w:rPr>
              <w:t>74</w:t>
            </w:r>
            <w:r>
              <w:rPr>
                <w:color w:val="auto"/>
                <w:bdr w:val="none" w:color="auto" w:sz="0" w:space="0"/>
              </w:rPr>
              <w:t>号安徽省图书馆，具体按采购人要求。</w:t>
            </w:r>
          </w:p>
        </w:tc>
      </w:tr>
      <w:tr w14:paraId="73F3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tcBorders>
              <w:top w:val="single" w:color="auto" w:sz="4" w:space="0"/>
              <w:left w:val="single" w:color="auto" w:sz="4" w:space="0"/>
              <w:bottom w:val="single" w:color="auto" w:sz="4" w:space="0"/>
              <w:right w:val="single" w:color="auto" w:sz="4" w:space="0"/>
            </w:tcBorders>
            <w:shd w:val="clear"/>
            <w:vAlign w:val="center"/>
          </w:tcPr>
          <w:p w14:paraId="1E7BDF65">
            <w:pPr>
              <w:pStyle w:val="9"/>
              <w:widowControl/>
              <w:tabs>
                <w:tab w:val="center" w:pos="4153"/>
                <w:tab w:val="right" w:pos="8306"/>
              </w:tabs>
              <w:adjustRightInd w:val="0"/>
              <w:snapToGrid w:val="0"/>
              <w:spacing w:line="300" w:lineRule="auto"/>
              <w:rPr>
                <w:rFonts w:cs="@仿宋_GB2312"/>
                <w:kern w:val="2"/>
                <w:sz w:val="21"/>
                <w:szCs w:val="21"/>
                <w:bdr w:val="none" w:color="auto" w:sz="0" w:space="0"/>
                <w:lang w:val="en-US"/>
              </w:rPr>
            </w:pPr>
            <w:r>
              <w:rPr>
                <w:rFonts w:cs="@仿宋_GB2312"/>
                <w:kern w:val="2"/>
                <w:sz w:val="21"/>
                <w:szCs w:val="21"/>
                <w:bdr w:val="none" w:color="auto" w:sz="0" w:space="0"/>
                <w:lang w:val="en-US"/>
              </w:rPr>
              <w:t>3</w:t>
            </w:r>
          </w:p>
        </w:tc>
        <w:tc>
          <w:tcPr>
            <w:tcW w:w="1788" w:type="dxa"/>
            <w:tcBorders>
              <w:top w:val="single" w:color="auto" w:sz="4" w:space="0"/>
              <w:left w:val="single" w:color="auto" w:sz="4" w:space="0"/>
              <w:bottom w:val="single" w:color="auto" w:sz="4" w:space="0"/>
              <w:right w:val="single" w:color="auto" w:sz="4" w:space="0"/>
            </w:tcBorders>
            <w:shd w:val="clear"/>
            <w:vAlign w:val="center"/>
          </w:tcPr>
          <w:p w14:paraId="63D8BD2A">
            <w:pPr>
              <w:pStyle w:val="10"/>
              <w:widowControl/>
              <w:rPr>
                <w:b/>
                <w:bCs/>
                <w:color w:val="auto"/>
                <w:bdr w:val="none" w:color="auto" w:sz="0" w:space="0"/>
                <w:lang w:val="en-US"/>
              </w:rPr>
            </w:pPr>
            <w:r>
              <w:rPr>
                <w:color w:val="auto"/>
                <w:bdr w:val="none" w:color="auto" w:sz="0" w:space="0"/>
              </w:rPr>
              <w:t>供货及安装期限</w:t>
            </w:r>
          </w:p>
        </w:tc>
        <w:tc>
          <w:tcPr>
            <w:tcW w:w="5727" w:type="dxa"/>
            <w:tcBorders>
              <w:top w:val="single" w:color="auto" w:sz="4" w:space="0"/>
              <w:left w:val="single" w:color="auto" w:sz="4" w:space="0"/>
              <w:bottom w:val="single" w:color="auto" w:sz="4" w:space="0"/>
              <w:right w:val="single" w:color="auto" w:sz="4" w:space="0"/>
            </w:tcBorders>
            <w:shd w:val="clear"/>
            <w:vAlign w:val="center"/>
          </w:tcPr>
          <w:p w14:paraId="1BC46B7F">
            <w:pPr>
              <w:pStyle w:val="10"/>
              <w:widowControl/>
              <w:rPr>
                <w:color w:val="auto"/>
                <w:bdr w:val="none" w:color="auto" w:sz="0" w:space="0"/>
                <w:lang w:val="en-US"/>
              </w:rPr>
            </w:pPr>
            <w:r>
              <w:rPr>
                <w:color w:val="auto"/>
                <w:bdr w:val="none" w:color="auto" w:sz="0" w:space="0"/>
              </w:rPr>
              <w:t>合同生效之日起，</w:t>
            </w:r>
            <w:r>
              <w:rPr>
                <w:color w:val="auto"/>
                <w:bdr w:val="none" w:color="auto" w:sz="0" w:space="0"/>
                <w:lang w:val="en-US"/>
              </w:rPr>
              <w:t>15</w:t>
            </w:r>
            <w:r>
              <w:rPr>
                <w:color w:val="auto"/>
                <w:bdr w:val="none" w:color="auto" w:sz="0" w:space="0"/>
              </w:rPr>
              <w:t>个日历日内完成供货、安装、调试、培训等所有工作内容。</w:t>
            </w:r>
          </w:p>
        </w:tc>
      </w:tr>
      <w:tr w14:paraId="45873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tcBorders>
              <w:top w:val="single" w:color="auto" w:sz="4" w:space="0"/>
              <w:left w:val="single" w:color="auto" w:sz="4" w:space="0"/>
              <w:bottom w:val="single" w:color="auto" w:sz="4" w:space="0"/>
              <w:right w:val="single" w:color="auto" w:sz="4" w:space="0"/>
            </w:tcBorders>
            <w:shd w:val="clear"/>
            <w:vAlign w:val="center"/>
          </w:tcPr>
          <w:p w14:paraId="5E62D65F">
            <w:pPr>
              <w:pStyle w:val="9"/>
              <w:widowControl/>
              <w:tabs>
                <w:tab w:val="center" w:pos="4153"/>
                <w:tab w:val="right" w:pos="8306"/>
              </w:tabs>
              <w:adjustRightInd w:val="0"/>
              <w:snapToGrid w:val="0"/>
              <w:spacing w:line="300" w:lineRule="auto"/>
              <w:rPr>
                <w:rFonts w:cs="@仿宋_GB2312"/>
                <w:kern w:val="2"/>
                <w:sz w:val="21"/>
                <w:szCs w:val="21"/>
                <w:bdr w:val="none" w:color="auto" w:sz="0" w:space="0"/>
                <w:lang w:val="en-US"/>
              </w:rPr>
            </w:pPr>
            <w:r>
              <w:rPr>
                <w:rFonts w:cs="@仿宋_GB2312"/>
                <w:kern w:val="2"/>
                <w:sz w:val="21"/>
                <w:szCs w:val="21"/>
                <w:bdr w:val="none" w:color="auto" w:sz="0" w:space="0"/>
                <w:lang w:val="en-US"/>
              </w:rPr>
              <w:t>4</w:t>
            </w:r>
          </w:p>
        </w:tc>
        <w:tc>
          <w:tcPr>
            <w:tcW w:w="1788" w:type="dxa"/>
            <w:tcBorders>
              <w:top w:val="single" w:color="auto" w:sz="4" w:space="0"/>
              <w:left w:val="single" w:color="auto" w:sz="4" w:space="0"/>
              <w:bottom w:val="single" w:color="auto" w:sz="4" w:space="0"/>
              <w:right w:val="single" w:color="auto" w:sz="4" w:space="0"/>
            </w:tcBorders>
            <w:shd w:val="clear"/>
            <w:vAlign w:val="center"/>
          </w:tcPr>
          <w:p w14:paraId="3E0A28B3">
            <w:pPr>
              <w:pStyle w:val="10"/>
              <w:widowControl/>
              <w:rPr>
                <w:b/>
                <w:bCs/>
                <w:color w:val="auto"/>
                <w:bdr w:val="none" w:color="auto" w:sz="0" w:space="0"/>
                <w:lang w:val="en-US"/>
              </w:rPr>
            </w:pPr>
            <w:r>
              <w:rPr>
                <w:color w:val="auto"/>
                <w:bdr w:val="none" w:color="auto" w:sz="0" w:space="0"/>
              </w:rPr>
              <w:t>免费质保期</w:t>
            </w:r>
          </w:p>
        </w:tc>
        <w:tc>
          <w:tcPr>
            <w:tcW w:w="5727" w:type="dxa"/>
            <w:tcBorders>
              <w:top w:val="single" w:color="auto" w:sz="4" w:space="0"/>
              <w:left w:val="single" w:color="auto" w:sz="4" w:space="0"/>
              <w:bottom w:val="single" w:color="auto" w:sz="4" w:space="0"/>
              <w:right w:val="single" w:color="auto" w:sz="4" w:space="0"/>
            </w:tcBorders>
            <w:shd w:val="clear"/>
            <w:vAlign w:val="center"/>
          </w:tcPr>
          <w:p w14:paraId="2A1942BC">
            <w:pPr>
              <w:pStyle w:val="10"/>
              <w:widowControl/>
              <w:rPr>
                <w:color w:val="auto"/>
                <w:bdr w:val="none" w:color="auto" w:sz="0" w:space="0"/>
                <w:lang w:val="en-US"/>
              </w:rPr>
            </w:pPr>
            <w:r>
              <w:rPr>
                <w:color w:val="auto"/>
                <w:bdr w:val="none" w:color="auto" w:sz="0" w:space="0"/>
                <w:lang w:val="en-US"/>
              </w:rPr>
              <w:t>“</w:t>
            </w:r>
            <w:r>
              <w:rPr>
                <w:rFonts w:cs="Times New Roman"/>
                <w:bCs w:val="0"/>
                <w:color w:val="auto"/>
                <w:bdr w:val="none" w:color="auto" w:sz="0" w:space="0"/>
              </w:rPr>
              <w:t>最低</w:t>
            </w:r>
            <w:r>
              <w:rPr>
                <w:color w:val="auto"/>
                <w:bdr w:val="none" w:color="auto" w:sz="0" w:space="0"/>
              </w:rPr>
              <w:t>技术参数及要求</w:t>
            </w:r>
            <w:r>
              <w:rPr>
                <w:color w:val="auto"/>
                <w:bdr w:val="none" w:color="auto" w:sz="0" w:space="0"/>
                <w:lang w:val="en-US"/>
              </w:rPr>
              <w:t>”</w:t>
            </w:r>
            <w:r>
              <w:rPr>
                <w:color w:val="auto"/>
                <w:bdr w:val="none" w:color="auto" w:sz="0" w:space="0"/>
              </w:rPr>
              <w:t>中未明确的，免费质保期为自验收合格之日起</w:t>
            </w:r>
            <w:r>
              <w:rPr>
                <w:color w:val="auto"/>
                <w:bdr w:val="none" w:color="auto" w:sz="0" w:space="0"/>
                <w:lang w:val="en-US"/>
              </w:rPr>
              <w:t>3</w:t>
            </w:r>
            <w:r>
              <w:rPr>
                <w:color w:val="auto"/>
                <w:bdr w:val="none" w:color="auto" w:sz="0" w:space="0"/>
              </w:rPr>
              <w:t>年；</w:t>
            </w:r>
            <w:r>
              <w:rPr>
                <w:color w:val="auto"/>
                <w:bdr w:val="none" w:color="auto" w:sz="0" w:space="0"/>
                <w:lang w:val="en-US"/>
              </w:rPr>
              <w:t>“</w:t>
            </w:r>
            <w:r>
              <w:rPr>
                <w:rFonts w:cs="Times New Roman"/>
                <w:bCs w:val="0"/>
                <w:color w:val="auto"/>
                <w:bdr w:val="none" w:color="auto" w:sz="0" w:space="0"/>
              </w:rPr>
              <w:t>最低</w:t>
            </w:r>
            <w:r>
              <w:rPr>
                <w:color w:val="auto"/>
                <w:bdr w:val="none" w:color="auto" w:sz="0" w:space="0"/>
              </w:rPr>
              <w:t>技术参数及要求</w:t>
            </w:r>
            <w:r>
              <w:rPr>
                <w:color w:val="auto"/>
                <w:bdr w:val="none" w:color="auto" w:sz="0" w:space="0"/>
                <w:lang w:val="en-US"/>
              </w:rPr>
              <w:t>”</w:t>
            </w:r>
            <w:r>
              <w:rPr>
                <w:color w:val="auto"/>
                <w:bdr w:val="none" w:color="auto" w:sz="0" w:space="0"/>
              </w:rPr>
              <w:t>中明确的，免费质保期按</w:t>
            </w:r>
            <w:r>
              <w:rPr>
                <w:color w:val="auto"/>
                <w:bdr w:val="none" w:color="auto" w:sz="0" w:space="0"/>
                <w:lang w:val="en-US"/>
              </w:rPr>
              <w:t>“</w:t>
            </w:r>
            <w:r>
              <w:rPr>
                <w:color w:val="auto"/>
                <w:bdr w:val="none" w:color="auto" w:sz="0" w:space="0"/>
              </w:rPr>
              <w:t>技术参数及要求</w:t>
            </w:r>
            <w:r>
              <w:rPr>
                <w:color w:val="auto"/>
                <w:bdr w:val="none" w:color="auto" w:sz="0" w:space="0"/>
                <w:lang w:val="en-US"/>
              </w:rPr>
              <w:t>”</w:t>
            </w:r>
            <w:r>
              <w:rPr>
                <w:color w:val="auto"/>
                <w:bdr w:val="none" w:color="auto" w:sz="0" w:space="0"/>
              </w:rPr>
              <w:t>执行。</w:t>
            </w:r>
          </w:p>
        </w:tc>
      </w:tr>
    </w:tbl>
    <w:p w14:paraId="34F3C018">
      <w:pPr>
        <w:pStyle w:val="2"/>
        <w:widowControl/>
        <w:adjustRightInd w:val="0"/>
        <w:snapToGrid w:val="0"/>
        <w:spacing w:before="0" w:beforeAutospacing="0" w:after="0" w:afterAutospacing="0" w:line="360" w:lineRule="auto"/>
        <w:ind w:left="0" w:right="0"/>
        <w:rPr>
          <w:rFonts w:hint="eastAsia" w:ascii="宋体" w:hAnsi="宋体" w:eastAsia="宋体" w:cs="宋体"/>
          <w:bCs w:val="0"/>
          <w:sz w:val="21"/>
          <w:szCs w:val="21"/>
          <w:lang w:val="en-US"/>
        </w:rPr>
      </w:pPr>
      <w:bookmarkStart w:id="4" w:name="_Toc58935147"/>
      <w:bookmarkStart w:id="5" w:name="_Toc302804901"/>
      <w:bookmarkStart w:id="6" w:name="_Toc717369146"/>
      <w:bookmarkStart w:id="7" w:name="_Toc626387511"/>
      <w:bookmarkStart w:id="8" w:name="_Toc369119811"/>
      <w:bookmarkStart w:id="9" w:name="_Toc1693477008"/>
      <w:bookmarkStart w:id="10" w:name="_Toc1715351726"/>
      <w:bookmarkStart w:id="11" w:name="_Toc1191965283_WPSOffice_Level2"/>
      <w:r>
        <w:rPr>
          <w:rFonts w:hint="eastAsia" w:ascii="宋体" w:hAnsi="宋体" w:eastAsia="宋体" w:cs="宋体"/>
          <w:bCs w:val="0"/>
          <w:sz w:val="21"/>
          <w:szCs w:val="21"/>
          <w:lang w:eastAsia="zh-CN"/>
        </w:rPr>
        <w:t>二、货物需求</w:t>
      </w:r>
      <w:bookmarkEnd w:id="4"/>
      <w:bookmarkEnd w:id="5"/>
      <w:bookmarkEnd w:id="6"/>
      <w:bookmarkEnd w:id="7"/>
      <w:bookmarkEnd w:id="8"/>
      <w:bookmarkEnd w:id="9"/>
      <w:bookmarkEnd w:id="10"/>
      <w:bookmarkEnd w:id="11"/>
    </w:p>
    <w:p w14:paraId="1F286AEC">
      <w:pPr>
        <w:keepNext w:val="0"/>
        <w:keepLines w:val="0"/>
        <w:widowControl w:val="0"/>
        <w:suppressLineNumbers w:val="0"/>
        <w:adjustRightInd w:val="0"/>
        <w:snapToGrid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1、标识符号</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2020"/>
        <w:gridCol w:w="1217"/>
        <w:gridCol w:w="5518"/>
      </w:tblGrid>
      <w:tr w14:paraId="59B2F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0" w:type="dxa"/>
            <w:tcBorders>
              <w:top w:val="single" w:color="auto" w:sz="4" w:space="0"/>
              <w:left w:val="single" w:color="auto" w:sz="4" w:space="0"/>
              <w:bottom w:val="single" w:color="auto" w:sz="4" w:space="0"/>
              <w:right w:val="single" w:color="auto" w:sz="4" w:space="0"/>
            </w:tcBorders>
            <w:shd w:val="clear"/>
            <w:noWrap/>
            <w:vAlign w:val="center"/>
          </w:tcPr>
          <w:p w14:paraId="4C48744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000000"/>
                <w:kern w:val="0"/>
                <w:szCs w:val="21"/>
                <w:bdr w:val="none" w:color="auto" w:sz="0" w:space="0"/>
                <w:lang w:val="en-US"/>
              </w:rPr>
            </w:pPr>
            <w:r>
              <w:rPr>
                <w:rFonts w:hint="eastAsia" w:ascii="宋体" w:hAnsi="宋体" w:eastAsia="宋体" w:cs="宋体"/>
                <w:b/>
                <w:bCs w:val="0"/>
                <w:kern w:val="2"/>
                <w:sz w:val="21"/>
                <w:szCs w:val="21"/>
                <w:bdr w:val="none" w:color="auto" w:sz="0" w:space="0"/>
                <w:lang w:val="en-US" w:eastAsia="zh-CN" w:bidi="ar"/>
              </w:rPr>
              <w:t>标识类型</w:t>
            </w:r>
          </w:p>
        </w:tc>
        <w:tc>
          <w:tcPr>
            <w:tcW w:w="1217" w:type="dxa"/>
            <w:tcBorders>
              <w:top w:val="single" w:color="auto" w:sz="4" w:space="0"/>
              <w:left w:val="single" w:color="auto" w:sz="4" w:space="0"/>
              <w:bottom w:val="single" w:color="auto" w:sz="4" w:space="0"/>
              <w:right w:val="single" w:color="auto" w:sz="4" w:space="0"/>
            </w:tcBorders>
            <w:shd w:val="clear"/>
            <w:noWrap/>
            <w:vAlign w:val="center"/>
          </w:tcPr>
          <w:p w14:paraId="23E619D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000000"/>
                <w:kern w:val="0"/>
                <w:szCs w:val="21"/>
                <w:bdr w:val="none" w:color="auto" w:sz="0" w:space="0"/>
                <w:lang w:val="en-US"/>
              </w:rPr>
            </w:pPr>
            <w:r>
              <w:rPr>
                <w:rFonts w:hint="eastAsia" w:ascii="宋体" w:hAnsi="宋体" w:eastAsia="宋体" w:cs="宋体"/>
                <w:b/>
                <w:bCs/>
                <w:color w:val="000000"/>
                <w:kern w:val="0"/>
                <w:sz w:val="21"/>
                <w:szCs w:val="21"/>
                <w:bdr w:val="none" w:color="auto" w:sz="0" w:space="0"/>
                <w:lang w:val="en-US" w:eastAsia="zh-CN" w:bidi="ar"/>
              </w:rPr>
              <w:t>标识符号</w:t>
            </w:r>
          </w:p>
        </w:tc>
        <w:tc>
          <w:tcPr>
            <w:tcW w:w="5518" w:type="dxa"/>
            <w:tcBorders>
              <w:top w:val="single" w:color="auto" w:sz="4" w:space="0"/>
              <w:left w:val="single" w:color="auto" w:sz="4" w:space="0"/>
              <w:bottom w:val="single" w:color="auto" w:sz="4" w:space="0"/>
              <w:right w:val="single" w:color="auto" w:sz="4" w:space="0"/>
            </w:tcBorders>
            <w:shd w:val="clear"/>
            <w:noWrap/>
            <w:vAlign w:val="center"/>
          </w:tcPr>
          <w:p w14:paraId="05DD1A6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b/>
                <w:bCs w:val="0"/>
                <w:kern w:val="2"/>
                <w:sz w:val="21"/>
                <w:szCs w:val="21"/>
                <w:bdr w:val="none" w:color="auto" w:sz="0" w:space="0"/>
                <w:lang w:val="en-US" w:eastAsia="zh-CN" w:bidi="ar"/>
              </w:rPr>
              <w:t>标识符号含义</w:t>
            </w:r>
          </w:p>
        </w:tc>
      </w:tr>
      <w:tr w14:paraId="41DE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020" w:type="dxa"/>
            <w:tcBorders>
              <w:top w:val="single" w:color="auto" w:sz="4" w:space="0"/>
              <w:left w:val="single" w:color="auto" w:sz="4" w:space="0"/>
              <w:bottom w:val="single" w:color="auto" w:sz="4" w:space="0"/>
              <w:right w:val="single" w:color="auto" w:sz="4" w:space="0"/>
            </w:tcBorders>
            <w:shd w:val="clear"/>
            <w:noWrap/>
            <w:vAlign w:val="center"/>
          </w:tcPr>
          <w:p w14:paraId="5505374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重要指标项</w:t>
            </w:r>
          </w:p>
        </w:tc>
        <w:tc>
          <w:tcPr>
            <w:tcW w:w="1217" w:type="dxa"/>
            <w:tcBorders>
              <w:top w:val="single" w:color="auto" w:sz="4" w:space="0"/>
              <w:left w:val="single" w:color="auto" w:sz="4" w:space="0"/>
              <w:bottom w:val="single" w:color="auto" w:sz="4" w:space="0"/>
              <w:right w:val="single" w:color="auto" w:sz="4" w:space="0"/>
            </w:tcBorders>
            <w:shd w:val="clear"/>
            <w:noWrap/>
            <w:vAlign w:val="center"/>
          </w:tcPr>
          <w:p w14:paraId="7D52221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w:t>
            </w:r>
          </w:p>
        </w:tc>
        <w:tc>
          <w:tcPr>
            <w:tcW w:w="5518" w:type="dxa"/>
            <w:tcBorders>
              <w:top w:val="single" w:color="auto" w:sz="4" w:space="0"/>
              <w:left w:val="single" w:color="auto" w:sz="4" w:space="0"/>
              <w:bottom w:val="single" w:color="auto" w:sz="4" w:space="0"/>
              <w:right w:val="single" w:color="auto" w:sz="4" w:space="0"/>
            </w:tcBorders>
            <w:shd w:val="clear"/>
            <w:noWrap/>
            <w:vAlign w:val="center"/>
          </w:tcPr>
          <w:p w14:paraId="7B26229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评分项，详见评分细则</w:t>
            </w:r>
          </w:p>
        </w:tc>
      </w:tr>
      <w:tr w14:paraId="74806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020" w:type="dxa"/>
            <w:tcBorders>
              <w:top w:val="single" w:color="auto" w:sz="4" w:space="0"/>
              <w:left w:val="single" w:color="auto" w:sz="4" w:space="0"/>
              <w:bottom w:val="single" w:color="auto" w:sz="4" w:space="0"/>
              <w:right w:val="single" w:color="auto" w:sz="4" w:space="0"/>
            </w:tcBorders>
            <w:shd w:val="clear"/>
            <w:noWrap/>
            <w:vAlign w:val="center"/>
          </w:tcPr>
          <w:p w14:paraId="00EC52E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一般指标项</w:t>
            </w:r>
          </w:p>
        </w:tc>
        <w:tc>
          <w:tcPr>
            <w:tcW w:w="1217" w:type="dxa"/>
            <w:tcBorders>
              <w:top w:val="single" w:color="auto" w:sz="4" w:space="0"/>
              <w:left w:val="single" w:color="auto" w:sz="4" w:space="0"/>
              <w:bottom w:val="single" w:color="auto" w:sz="4" w:space="0"/>
              <w:right w:val="single" w:color="auto" w:sz="4" w:space="0"/>
            </w:tcBorders>
            <w:shd w:val="clear"/>
            <w:noWrap/>
            <w:vAlign w:val="center"/>
          </w:tcPr>
          <w:p w14:paraId="2DE2885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w:t>
            </w:r>
          </w:p>
        </w:tc>
        <w:tc>
          <w:tcPr>
            <w:tcW w:w="5518" w:type="dxa"/>
            <w:tcBorders>
              <w:top w:val="single" w:color="auto" w:sz="4" w:space="0"/>
              <w:left w:val="single" w:color="auto" w:sz="4" w:space="0"/>
              <w:bottom w:val="single" w:color="auto" w:sz="4" w:space="0"/>
              <w:right w:val="single" w:color="auto" w:sz="4" w:space="0"/>
            </w:tcBorders>
            <w:shd w:val="clear"/>
            <w:noWrap/>
            <w:vAlign w:val="center"/>
          </w:tcPr>
          <w:p w14:paraId="334B59B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评分项，详见评分细则</w:t>
            </w:r>
          </w:p>
        </w:tc>
      </w:tr>
      <w:tr w14:paraId="5D1C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020" w:type="dxa"/>
            <w:tcBorders>
              <w:top w:val="single" w:color="auto" w:sz="4" w:space="0"/>
              <w:left w:val="single" w:color="auto" w:sz="4" w:space="0"/>
              <w:bottom w:val="single" w:color="auto" w:sz="4" w:space="0"/>
              <w:right w:val="single" w:color="auto" w:sz="4" w:space="0"/>
            </w:tcBorders>
            <w:shd w:val="clear"/>
            <w:noWrap/>
            <w:vAlign w:val="center"/>
          </w:tcPr>
          <w:p w14:paraId="282952C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无标识项</w:t>
            </w:r>
          </w:p>
        </w:tc>
        <w:tc>
          <w:tcPr>
            <w:tcW w:w="1217" w:type="dxa"/>
            <w:tcBorders>
              <w:top w:val="single" w:color="auto" w:sz="4" w:space="0"/>
              <w:left w:val="single" w:color="auto" w:sz="4" w:space="0"/>
              <w:bottom w:val="single" w:color="auto" w:sz="4" w:space="0"/>
              <w:right w:val="single" w:color="auto" w:sz="4" w:space="0"/>
            </w:tcBorders>
            <w:shd w:val="clear"/>
            <w:noWrap/>
            <w:vAlign w:val="center"/>
          </w:tcPr>
          <w:p w14:paraId="0A44618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kern w:val="0"/>
                <w:szCs w:val="21"/>
                <w:bdr w:val="none" w:color="auto" w:sz="0" w:space="0"/>
                <w:lang w:val="en-US"/>
              </w:rPr>
            </w:pPr>
          </w:p>
        </w:tc>
        <w:tc>
          <w:tcPr>
            <w:tcW w:w="5518" w:type="dxa"/>
            <w:tcBorders>
              <w:top w:val="single" w:color="auto" w:sz="4" w:space="0"/>
              <w:left w:val="single" w:color="auto" w:sz="4" w:space="0"/>
              <w:bottom w:val="single" w:color="auto" w:sz="4" w:space="0"/>
              <w:right w:val="single" w:color="auto" w:sz="4" w:space="0"/>
            </w:tcBorders>
            <w:shd w:val="clear"/>
            <w:noWrap/>
            <w:vAlign w:val="center"/>
          </w:tcPr>
          <w:p w14:paraId="25EEAE2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5条及以上不响应或负偏离的</w:t>
            </w:r>
            <w:r>
              <w:rPr>
                <w:rFonts w:hint="eastAsia" w:ascii="宋体" w:hAnsi="宋体" w:eastAsia="宋体" w:cs="宋体"/>
                <w:b/>
                <w:bCs/>
                <w:color w:val="000000"/>
                <w:kern w:val="0"/>
                <w:sz w:val="21"/>
                <w:szCs w:val="21"/>
                <w:bdr w:val="none" w:color="auto" w:sz="0" w:space="0"/>
                <w:lang w:val="en-US" w:eastAsia="zh-CN" w:bidi="ar"/>
              </w:rPr>
              <w:t>，投标无效</w:t>
            </w:r>
          </w:p>
        </w:tc>
      </w:tr>
      <w:tr w14:paraId="446F1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18" w:hRule="atLeast"/>
          <w:jc w:val="center"/>
        </w:trPr>
        <w:tc>
          <w:tcPr>
            <w:tcW w:w="8755" w:type="dxa"/>
            <w:gridSpan w:val="3"/>
            <w:tcBorders>
              <w:top w:val="single" w:color="auto" w:sz="4" w:space="0"/>
              <w:left w:val="single" w:color="auto" w:sz="4" w:space="0"/>
              <w:bottom w:val="single" w:color="auto" w:sz="4" w:space="0"/>
              <w:right w:val="single" w:color="auto" w:sz="4" w:space="0"/>
            </w:tcBorders>
            <w:shd w:val="clear"/>
            <w:noWrap/>
            <w:vAlign w:val="center"/>
          </w:tcPr>
          <w:p w14:paraId="4F3E165C">
            <w:pPr>
              <w:keepNext w:val="0"/>
              <w:keepLines w:val="0"/>
              <w:widowControl w:val="0"/>
              <w:suppressLineNumbers w:val="0"/>
              <w:adjustRightInd w:val="0"/>
              <w:snapToGrid w:val="0"/>
              <w:spacing w:before="0" w:beforeAutospacing="0" w:after="0" w:afterAutospacing="0" w:line="300" w:lineRule="auto"/>
              <w:ind w:left="0" w:right="0"/>
              <w:jc w:val="left"/>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注：</w:t>
            </w:r>
          </w:p>
          <w:p w14:paraId="7AC09A36">
            <w:pPr>
              <w:keepNext w:val="0"/>
              <w:keepLines w:val="0"/>
              <w:widowControl w:val="0"/>
              <w:suppressLineNumbers w:val="0"/>
              <w:adjustRightInd w:val="0"/>
              <w:snapToGrid w:val="0"/>
              <w:spacing w:before="0" w:beforeAutospacing="0" w:after="0" w:afterAutospacing="0" w:line="300" w:lineRule="auto"/>
              <w:ind w:left="0" w:right="0"/>
              <w:jc w:val="left"/>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1.如某项标识中包含多条技术参数或要求，则该项标识所含内容均需满足或优于招标文件要求，否则不予认可。</w:t>
            </w:r>
          </w:p>
          <w:p w14:paraId="35D86FC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kern w:val="2"/>
                <w:sz w:val="21"/>
                <w:szCs w:val="21"/>
                <w:bdr w:val="none" w:color="auto" w:sz="0" w:space="0"/>
                <w:lang w:val="en-US" w:eastAsia="zh-CN" w:bidi="ar"/>
              </w:rPr>
              <w:t>2.“所属行业”栏标注为“/”的项为所投产品配套的工程或服务，无需在《中小企业声明函》中列明。</w:t>
            </w:r>
          </w:p>
        </w:tc>
      </w:tr>
    </w:tbl>
    <w:p w14:paraId="1ACE959F">
      <w:pPr>
        <w:keepNext w:val="0"/>
        <w:keepLines w:val="0"/>
        <w:widowControl w:val="0"/>
        <w:suppressLineNumbers w:val="0"/>
        <w:adjustRightInd w:val="0"/>
        <w:snapToGrid w:val="0"/>
        <w:spacing w:before="0" w:beforeAutospacing="0" w:after="0" w:afterAutospacing="0" w:line="360" w:lineRule="auto"/>
        <w:ind w:left="0" w:right="0" w:firstLine="420"/>
        <w:jc w:val="both"/>
        <w:rPr>
          <w:rFonts w:hint="eastAsia" w:ascii="宋体" w:hAnsi="宋体" w:eastAsia="宋体" w:cs="宋体"/>
          <w:szCs w:val="21"/>
          <w:lang w:val="en-US"/>
        </w:rPr>
      </w:pPr>
    </w:p>
    <w:p w14:paraId="22FC5255">
      <w:pPr>
        <w:keepNext w:val="0"/>
        <w:keepLines w:val="0"/>
        <w:widowControl w:val="0"/>
        <w:suppressLineNumbers w:val="0"/>
        <w:adjustRightInd w:val="0"/>
        <w:snapToGrid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2、货物需求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784"/>
        <w:gridCol w:w="791"/>
        <w:gridCol w:w="4935"/>
        <w:gridCol w:w="945"/>
        <w:gridCol w:w="805"/>
        <w:gridCol w:w="938"/>
      </w:tblGrid>
      <w:tr w14:paraId="1D82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1231" w:hRule="atLeast"/>
          <w:jc w:val="center"/>
        </w:trPr>
        <w:tc>
          <w:tcPr>
            <w:tcW w:w="784" w:type="dxa"/>
            <w:tcBorders>
              <w:top w:val="single" w:color="auto" w:sz="4" w:space="0"/>
              <w:left w:val="single" w:color="auto" w:sz="4" w:space="0"/>
              <w:bottom w:val="single" w:color="auto" w:sz="4" w:space="0"/>
              <w:right w:val="single" w:color="auto" w:sz="4" w:space="0"/>
            </w:tcBorders>
            <w:shd w:val="clear"/>
            <w:vAlign w:val="center"/>
          </w:tcPr>
          <w:p w14:paraId="37B4973E">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szCs w:val="21"/>
                <w:bdr w:val="none" w:color="auto" w:sz="0" w:space="0"/>
                <w:lang w:val="en-US"/>
              </w:rPr>
            </w:pPr>
            <w:r>
              <w:rPr>
                <w:rFonts w:hint="eastAsia" w:ascii="宋体" w:hAnsi="宋体" w:eastAsia="宋体" w:cs="宋体"/>
                <w:b/>
                <w:bCs/>
                <w:kern w:val="2"/>
                <w:sz w:val="21"/>
                <w:szCs w:val="21"/>
                <w:bdr w:val="none" w:color="auto" w:sz="0" w:space="0"/>
                <w:lang w:val="en-US" w:eastAsia="zh-CN" w:bidi="ar"/>
              </w:rPr>
              <w:t>序号</w:t>
            </w:r>
          </w:p>
        </w:tc>
        <w:tc>
          <w:tcPr>
            <w:tcW w:w="791" w:type="dxa"/>
            <w:tcBorders>
              <w:top w:val="single" w:color="auto" w:sz="4" w:space="0"/>
              <w:left w:val="single" w:color="auto" w:sz="4" w:space="0"/>
              <w:bottom w:val="single" w:color="auto" w:sz="4" w:space="0"/>
              <w:right w:val="single" w:color="auto" w:sz="4" w:space="0"/>
            </w:tcBorders>
            <w:shd w:val="clear"/>
            <w:vAlign w:val="center"/>
          </w:tcPr>
          <w:p w14:paraId="024C33A7">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szCs w:val="21"/>
                <w:bdr w:val="none" w:color="auto" w:sz="0" w:space="0"/>
                <w:lang w:val="en-US"/>
              </w:rPr>
            </w:pPr>
            <w:r>
              <w:rPr>
                <w:rFonts w:hint="eastAsia" w:ascii="宋体" w:hAnsi="宋体" w:eastAsia="宋体" w:cs="宋体"/>
                <w:b/>
                <w:bCs/>
                <w:kern w:val="2"/>
                <w:sz w:val="21"/>
                <w:szCs w:val="21"/>
                <w:bdr w:val="none" w:color="auto" w:sz="0" w:space="0"/>
                <w:lang w:val="en-US" w:eastAsia="zh-CN" w:bidi="ar"/>
              </w:rPr>
              <w:t>货物名称</w:t>
            </w:r>
          </w:p>
        </w:tc>
        <w:tc>
          <w:tcPr>
            <w:tcW w:w="4935" w:type="dxa"/>
            <w:tcBorders>
              <w:top w:val="single" w:color="auto" w:sz="4" w:space="0"/>
              <w:left w:val="single" w:color="auto" w:sz="4" w:space="0"/>
              <w:bottom w:val="single" w:color="auto" w:sz="4" w:space="0"/>
              <w:right w:val="single" w:color="auto" w:sz="4" w:space="0"/>
            </w:tcBorders>
            <w:shd w:val="clear"/>
            <w:vAlign w:val="center"/>
          </w:tcPr>
          <w:p w14:paraId="0C735E97">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szCs w:val="21"/>
                <w:bdr w:val="none" w:color="auto" w:sz="0" w:space="0"/>
                <w:lang w:val="en-US"/>
              </w:rPr>
            </w:pPr>
            <w:r>
              <w:rPr>
                <w:rFonts w:hint="eastAsia" w:ascii="宋体" w:hAnsi="宋体" w:eastAsia="宋体" w:cs="宋体"/>
                <w:b/>
                <w:bCs/>
                <w:kern w:val="2"/>
                <w:sz w:val="21"/>
                <w:szCs w:val="21"/>
                <w:bdr w:val="none" w:color="auto" w:sz="0" w:space="0"/>
                <w:lang w:val="en-US" w:eastAsia="zh-CN" w:bidi="ar"/>
              </w:rPr>
              <w:t>最低技术参数及要求</w:t>
            </w:r>
          </w:p>
        </w:tc>
        <w:tc>
          <w:tcPr>
            <w:tcW w:w="945" w:type="dxa"/>
            <w:tcBorders>
              <w:top w:val="single" w:color="auto" w:sz="4" w:space="0"/>
              <w:left w:val="single" w:color="auto" w:sz="4" w:space="0"/>
              <w:bottom w:val="single" w:color="auto" w:sz="4" w:space="0"/>
              <w:right w:val="single" w:color="auto" w:sz="4" w:space="0"/>
            </w:tcBorders>
            <w:shd w:val="clear"/>
            <w:vAlign w:val="center"/>
          </w:tcPr>
          <w:p w14:paraId="1079820F">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szCs w:val="21"/>
                <w:bdr w:val="none" w:color="auto" w:sz="0" w:space="0"/>
                <w:lang w:val="en-US"/>
              </w:rPr>
            </w:pPr>
            <w:r>
              <w:rPr>
                <w:rFonts w:hint="eastAsia" w:ascii="宋体" w:hAnsi="宋体" w:eastAsia="宋体" w:cs="宋体"/>
                <w:b/>
                <w:bCs/>
                <w:kern w:val="2"/>
                <w:sz w:val="21"/>
                <w:szCs w:val="21"/>
                <w:bdr w:val="none" w:color="auto" w:sz="0" w:space="0"/>
                <w:lang w:val="en-US" w:eastAsia="zh-CN" w:bidi="ar"/>
              </w:rPr>
              <w:t>数量（台/套）</w:t>
            </w:r>
          </w:p>
        </w:tc>
        <w:tc>
          <w:tcPr>
            <w:tcW w:w="805" w:type="dxa"/>
            <w:tcBorders>
              <w:top w:val="single" w:color="auto" w:sz="4" w:space="0"/>
              <w:left w:val="single" w:color="auto" w:sz="4" w:space="0"/>
              <w:bottom w:val="single" w:color="auto" w:sz="4" w:space="0"/>
              <w:right w:val="single" w:color="auto" w:sz="4" w:space="0"/>
            </w:tcBorders>
            <w:shd w:val="clear"/>
            <w:vAlign w:val="center"/>
          </w:tcPr>
          <w:p w14:paraId="767896B9">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szCs w:val="21"/>
                <w:bdr w:val="none" w:color="auto" w:sz="0" w:space="0"/>
                <w:lang w:val="en-US"/>
              </w:rPr>
            </w:pPr>
            <w:r>
              <w:rPr>
                <w:rFonts w:hint="eastAsia" w:ascii="宋体" w:hAnsi="宋体" w:eastAsia="宋体" w:cs="宋体"/>
                <w:b/>
                <w:bCs/>
                <w:kern w:val="2"/>
                <w:sz w:val="21"/>
                <w:szCs w:val="21"/>
                <w:bdr w:val="none" w:color="auto" w:sz="0" w:space="0"/>
                <w:lang w:val="en-US" w:eastAsia="zh-CN" w:bidi="ar"/>
              </w:rPr>
              <w:t>所属行业</w:t>
            </w:r>
          </w:p>
        </w:tc>
        <w:tc>
          <w:tcPr>
            <w:tcW w:w="938" w:type="dxa"/>
            <w:tcBorders>
              <w:top w:val="single" w:color="auto" w:sz="4" w:space="0"/>
              <w:left w:val="single" w:color="auto" w:sz="4" w:space="0"/>
              <w:bottom w:val="single" w:color="auto" w:sz="4" w:space="0"/>
              <w:right w:val="single" w:color="auto" w:sz="4" w:space="0"/>
            </w:tcBorders>
            <w:shd w:val="clear"/>
            <w:vAlign w:val="center"/>
          </w:tcPr>
          <w:p w14:paraId="08D9E1BC">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szCs w:val="21"/>
                <w:bdr w:val="none" w:color="auto" w:sz="0" w:space="0"/>
                <w:lang w:val="en-US"/>
              </w:rPr>
            </w:pPr>
            <w:r>
              <w:rPr>
                <w:rFonts w:hint="eastAsia" w:ascii="宋体" w:hAnsi="宋体" w:eastAsia="宋体" w:cs="宋体"/>
                <w:b/>
                <w:bCs/>
                <w:kern w:val="2"/>
                <w:sz w:val="21"/>
                <w:szCs w:val="21"/>
                <w:bdr w:val="none" w:color="auto" w:sz="0" w:space="0"/>
                <w:lang w:val="en-US" w:eastAsia="zh-CN" w:bidi="ar"/>
              </w:rPr>
              <w:t>是否为核心产品</w:t>
            </w:r>
          </w:p>
        </w:tc>
      </w:tr>
      <w:tr w14:paraId="05BC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shd w:val="clear"/>
            <w:vAlign w:val="center"/>
          </w:tcPr>
          <w:p w14:paraId="5E67A014">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w:t>
            </w:r>
          </w:p>
        </w:tc>
        <w:tc>
          <w:tcPr>
            <w:tcW w:w="791" w:type="dxa"/>
            <w:tcBorders>
              <w:top w:val="single" w:color="auto" w:sz="4" w:space="0"/>
              <w:left w:val="single" w:color="auto" w:sz="4" w:space="0"/>
              <w:bottom w:val="single" w:color="auto" w:sz="4" w:space="0"/>
              <w:right w:val="single" w:color="auto" w:sz="4" w:space="0"/>
            </w:tcBorders>
            <w:shd w:val="clear"/>
            <w:vAlign w:val="center"/>
          </w:tcPr>
          <w:p w14:paraId="203DA21F">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▲AI 裸</w:t>
            </w:r>
          </w:p>
          <w:p w14:paraId="1D1DD500">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眼全息立</w:t>
            </w:r>
          </w:p>
          <w:p w14:paraId="047C8057">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体百科设备</w:t>
            </w:r>
          </w:p>
          <w:p w14:paraId="194A4B37">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p>
        </w:tc>
        <w:tc>
          <w:tcPr>
            <w:tcW w:w="4935" w:type="dxa"/>
            <w:tcBorders>
              <w:top w:val="single" w:color="auto" w:sz="4" w:space="0"/>
              <w:left w:val="single" w:color="auto" w:sz="4" w:space="0"/>
              <w:bottom w:val="single" w:color="auto" w:sz="4" w:space="0"/>
              <w:right w:val="single" w:color="auto" w:sz="4" w:space="0"/>
            </w:tcBorders>
            <w:shd w:val="clear"/>
            <w:vAlign w:val="center"/>
          </w:tcPr>
          <w:p w14:paraId="61DA9DF8">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szCs w:val="21"/>
                <w:bdr w:val="none" w:color="auto" w:sz="0" w:space="0"/>
                <w:lang w:val="en-US"/>
              </w:rPr>
            </w:pPr>
            <w:r>
              <w:rPr>
                <w:rFonts w:hint="eastAsia" w:ascii="宋体" w:hAnsi="宋体" w:eastAsia="宋体" w:cs="宋体"/>
                <w:b/>
                <w:bCs/>
                <w:kern w:val="2"/>
                <w:sz w:val="21"/>
                <w:szCs w:val="21"/>
                <w:bdr w:val="none" w:color="auto" w:sz="0" w:space="0"/>
                <w:lang w:val="en-US" w:eastAsia="zh-CN" w:bidi="ar"/>
              </w:rPr>
              <w:t>1、软件</w:t>
            </w:r>
          </w:p>
          <w:p w14:paraId="40E9DAF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w:t>
            </w:r>
            <w:r>
              <w:rPr>
                <w:rFonts w:hint="eastAsia" w:ascii="宋体" w:hAnsi="宋体" w:eastAsia="宋体" w:cs="宋体"/>
                <w:kern w:val="2"/>
                <w:sz w:val="21"/>
                <w:szCs w:val="21"/>
                <w:bdr w:val="none" w:color="auto" w:sz="0" w:space="0"/>
                <w:lang w:val="en-US" w:eastAsia="zh-CN" w:bidi="ar"/>
              </w:rPr>
              <w:t xml:space="preserve">(1)可以实现将文字、图片、音频、视频形式的百科知识与3D场景和三维模型有机结合起来的数字化产品互动阅读； </w:t>
            </w:r>
          </w:p>
          <w:p w14:paraId="482F88D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 xml:space="preserve">(2)大屏系统可实现真三维手动全景环绕操作，大屏端大场景学习视角可单指拖尾滑移游览，非不可控制的固定视角； </w:t>
            </w:r>
          </w:p>
          <w:p w14:paraId="57307001">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 xml:space="preserve">(3)弹框可以在大屏幕上通过点击和拖拽的方式直接进行阅读与学习，支持多人同时操作使用，可双指缩放弹框的大小规格； </w:t>
            </w:r>
          </w:p>
          <w:p w14:paraId="6CE4001E">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w:t>
            </w:r>
            <w:r>
              <w:rPr>
                <w:rFonts w:hint="eastAsia" w:ascii="宋体" w:hAnsi="宋体" w:eastAsia="宋体" w:cs="宋体"/>
                <w:kern w:val="2"/>
                <w:sz w:val="21"/>
                <w:szCs w:val="21"/>
                <w:bdr w:val="none" w:color="auto" w:sz="0" w:space="0"/>
                <w:lang w:val="en-US" w:eastAsia="zh-CN" w:bidi="ar"/>
              </w:rPr>
              <w:t>(4)产品借助 Meta 人工智能图形识别技术可以从屏慕上对百科模型进行抓取，抓取到的内容和知识可存储于客户端，随时随地进行线下阅读，并可以放到现实场景中拍照分享；</w:t>
            </w:r>
          </w:p>
          <w:p w14:paraId="758F4980">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(5)产品使用增强现实技术，可通过手机客户端对抓取的百科资源进行观察、移动、喂食，可拍照合影及分享；</w:t>
            </w:r>
          </w:p>
          <w:p w14:paraId="328A23B4">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w:t>
            </w:r>
            <w:r>
              <w:rPr>
                <w:rFonts w:hint="eastAsia" w:ascii="宋体" w:hAnsi="宋体" w:eastAsia="宋体" w:cs="宋体"/>
                <w:kern w:val="2"/>
                <w:sz w:val="21"/>
                <w:szCs w:val="21"/>
                <w:bdr w:val="none" w:color="auto" w:sz="0" w:space="0"/>
                <w:lang w:val="en-US" w:eastAsia="zh-CN" w:bidi="ar"/>
              </w:rPr>
              <w:t>(6)产品内含微观世界、森林海洋、远古探秘、航空航天、传统文化、智慧文旅、野生动物等不少于8大类资源，不少于500多种3D动画模型据此提供所投产品不少于500种资源的目录清单。产品含有安徽省文旅特色资源，包含但不限于安徽省省鸟灰喜鹊、安徽省省花‌黄山杜鹃、安徽省省树黄山松、徽派建筑马头墙、安徽省文化资源</w:t>
            </w:r>
            <w:r>
              <w:rPr>
                <w:rFonts w:hint="eastAsia" w:ascii="宋体" w:hAnsi="宋体" w:eastAsia="宋体" w:cs="宋体"/>
                <w:kern w:val="2"/>
                <w:sz w:val="21"/>
                <w:szCs w:val="21"/>
                <w:bdr w:val="none" w:color="auto" w:sz="0" w:space="0"/>
                <w:lang w:val="en-US" w:eastAsia="zh-CN" w:bidi="ar"/>
              </w:rPr>
              <w:fldChar w:fldCharType="begin"/>
            </w:r>
            <w:r>
              <w:rPr>
                <w:rFonts w:hint="eastAsia" w:ascii="宋体" w:hAnsi="宋体" w:eastAsia="宋体" w:cs="宋体"/>
                <w:kern w:val="2"/>
                <w:sz w:val="21"/>
                <w:szCs w:val="21"/>
                <w:bdr w:val="none" w:color="auto" w:sz="0" w:space="0"/>
                <w:lang w:val="en-US" w:eastAsia="zh-CN" w:bidi="ar"/>
              </w:rPr>
              <w:instrText xml:space="preserve"> HYPERLINK "https://www.baidu.com/s?rsv_dl=re_dqa_generate&amp;sa=re_dqa_generate&amp;wd=%E5%AE%A3%E7%BA%B8&amp;rsv_pq=af13b6520032b073&amp;oq=%E5%AE%89%E5%BE%BD%E7%9C%81%E6%96%87%E6%97%85%E7%89%B9%E8%89%B2&amp;rsv_t=8a63Erd557GRuHQ3R002cXKkYUU502hpTO+Xn2ku17X/L25Lz+n8uZaUDyo&amp;tn=baidu&amp;ie=utf-8" \t "https://www.baidu.com/_blank" </w:instrText>
            </w:r>
            <w:r>
              <w:rPr>
                <w:rFonts w:hint="eastAsia" w:ascii="宋体" w:hAnsi="宋体" w:eastAsia="宋体" w:cs="宋体"/>
                <w:kern w:val="2"/>
                <w:sz w:val="21"/>
                <w:szCs w:val="21"/>
                <w:bdr w:val="none" w:color="auto" w:sz="0" w:space="0"/>
                <w:lang w:val="en-US" w:eastAsia="zh-CN" w:bidi="ar"/>
              </w:rPr>
              <w:fldChar w:fldCharType="separate"/>
            </w:r>
            <w:r>
              <w:rPr>
                <w:rStyle w:val="6"/>
                <w:rFonts w:hint="eastAsia" w:ascii="宋体" w:hAnsi="宋体" w:eastAsia="宋体" w:cs="宋体"/>
                <w:color w:val="auto"/>
                <w:szCs w:val="21"/>
                <w:u w:val="none"/>
                <w:bdr w:val="none" w:color="auto" w:sz="0" w:space="0"/>
                <w:lang w:val="en-US"/>
              </w:rPr>
              <w:t>宣纸</w:t>
            </w:r>
            <w:r>
              <w:rPr>
                <w:rFonts w:hint="eastAsia" w:ascii="宋体" w:hAnsi="宋体" w:eastAsia="宋体" w:cs="宋体"/>
                <w:kern w:val="2"/>
                <w:sz w:val="21"/>
                <w:szCs w:val="21"/>
                <w:bdr w:val="none" w:color="auto" w:sz="0" w:space="0"/>
                <w:lang w:val="en-US" w:eastAsia="zh-CN" w:bidi="ar"/>
              </w:rPr>
              <w:fldChar w:fldCharType="end"/>
            </w:r>
            <w:r>
              <w:rPr>
                <w:rFonts w:hint="eastAsia" w:ascii="宋体" w:hAnsi="宋体" w:eastAsia="宋体" w:cs="宋体"/>
                <w:kern w:val="2"/>
                <w:sz w:val="21"/>
                <w:szCs w:val="21"/>
                <w:bdr w:val="none" w:color="auto" w:sz="0" w:space="0"/>
                <w:lang w:val="en-US" w:eastAsia="zh-CN" w:bidi="ar"/>
              </w:rPr>
              <w:t>、</w:t>
            </w:r>
            <w:r>
              <w:rPr>
                <w:rFonts w:hint="eastAsia" w:ascii="宋体" w:hAnsi="宋体" w:eastAsia="宋体" w:cs="宋体"/>
                <w:kern w:val="2"/>
                <w:sz w:val="21"/>
                <w:szCs w:val="21"/>
                <w:bdr w:val="none" w:color="auto" w:sz="0" w:space="0"/>
                <w:lang w:val="en-US" w:eastAsia="zh-CN" w:bidi="ar"/>
              </w:rPr>
              <w:fldChar w:fldCharType="begin"/>
            </w:r>
            <w:r>
              <w:rPr>
                <w:rFonts w:hint="eastAsia" w:ascii="宋体" w:hAnsi="宋体" w:eastAsia="宋体" w:cs="宋体"/>
                <w:kern w:val="2"/>
                <w:sz w:val="21"/>
                <w:szCs w:val="21"/>
                <w:bdr w:val="none" w:color="auto" w:sz="0" w:space="0"/>
                <w:lang w:val="en-US" w:eastAsia="zh-CN" w:bidi="ar"/>
              </w:rPr>
              <w:instrText xml:space="preserve"> HYPERLINK "https://www.baidu.com/s?rsv_dl=re_dqa_generate&amp;sa=re_dqa_generate&amp;wd=%E5%BE%BD%E5%A2%A8&amp;rsv_pq=af13b6520032b073&amp;oq=%E5%AE%89%E5%BE%BD%E7%9C%81%E6%96%87%E6%97%85%E7%89%B9%E8%89%B2&amp;rsv_t=8a63Erd557GRuHQ3R002cXKkYUU502hpTO+Xn2ku17X/L25Lz+n8uZaUDyo&amp;tn=baidu&amp;ie=utf-8" \t "https://www.baidu.com/_blank" </w:instrText>
            </w:r>
            <w:r>
              <w:rPr>
                <w:rFonts w:hint="eastAsia" w:ascii="宋体" w:hAnsi="宋体" w:eastAsia="宋体" w:cs="宋体"/>
                <w:kern w:val="2"/>
                <w:sz w:val="21"/>
                <w:szCs w:val="21"/>
                <w:bdr w:val="none" w:color="auto" w:sz="0" w:space="0"/>
                <w:lang w:val="en-US" w:eastAsia="zh-CN" w:bidi="ar"/>
              </w:rPr>
              <w:fldChar w:fldCharType="separate"/>
            </w:r>
            <w:r>
              <w:rPr>
                <w:rStyle w:val="6"/>
                <w:rFonts w:hint="eastAsia" w:ascii="宋体" w:hAnsi="宋体" w:eastAsia="宋体" w:cs="宋体"/>
                <w:color w:val="auto"/>
                <w:szCs w:val="21"/>
                <w:u w:val="none"/>
                <w:bdr w:val="none" w:color="auto" w:sz="0" w:space="0"/>
                <w:lang w:val="en-US"/>
              </w:rPr>
              <w:t>徽墨</w:t>
            </w:r>
            <w:r>
              <w:rPr>
                <w:rFonts w:hint="eastAsia" w:ascii="宋体" w:hAnsi="宋体" w:eastAsia="宋体" w:cs="宋体"/>
                <w:kern w:val="2"/>
                <w:sz w:val="21"/>
                <w:szCs w:val="21"/>
                <w:bdr w:val="none" w:color="auto" w:sz="0" w:space="0"/>
                <w:lang w:val="en-US" w:eastAsia="zh-CN" w:bidi="ar"/>
              </w:rPr>
              <w:fldChar w:fldCharType="end"/>
            </w:r>
            <w:r>
              <w:rPr>
                <w:rFonts w:hint="eastAsia" w:ascii="宋体" w:hAnsi="宋体" w:eastAsia="宋体" w:cs="宋体"/>
                <w:kern w:val="2"/>
                <w:sz w:val="21"/>
                <w:szCs w:val="21"/>
                <w:bdr w:val="none" w:color="auto" w:sz="0" w:space="0"/>
                <w:lang w:val="en-US" w:eastAsia="zh-CN" w:bidi="ar"/>
              </w:rPr>
              <w:t>、</w:t>
            </w:r>
            <w:r>
              <w:rPr>
                <w:rFonts w:hint="eastAsia" w:ascii="宋体" w:hAnsi="宋体" w:eastAsia="宋体" w:cs="宋体"/>
                <w:kern w:val="2"/>
                <w:sz w:val="21"/>
                <w:szCs w:val="21"/>
                <w:bdr w:val="none" w:color="auto" w:sz="0" w:space="0"/>
                <w:lang w:val="en-US" w:eastAsia="zh-CN" w:bidi="ar"/>
              </w:rPr>
              <w:fldChar w:fldCharType="begin"/>
            </w:r>
            <w:r>
              <w:rPr>
                <w:rFonts w:hint="eastAsia" w:ascii="宋体" w:hAnsi="宋体" w:eastAsia="宋体" w:cs="宋体"/>
                <w:kern w:val="2"/>
                <w:sz w:val="21"/>
                <w:szCs w:val="21"/>
                <w:bdr w:val="none" w:color="auto" w:sz="0" w:space="0"/>
                <w:lang w:val="en-US" w:eastAsia="zh-CN" w:bidi="ar"/>
              </w:rPr>
              <w:instrText xml:space="preserve"> HYPERLINK "https://www.baidu.com/s?rsv_dl=re_dqa_generate&amp;sa=re_dqa_generate&amp;wd=%E5%AE%A3%E7%AC%94&amp;rsv_pq=af13b6520032b073&amp;oq=%E5%AE%89%E5%BE%BD%E7%9C%81%E6%96%87%E6%97%85%E7%89%B9%E8%89%B2&amp;rsv_t=8a63Erd557GRuHQ3R002cXKkYUU502hpTO+Xn2ku17X/L25Lz+n8uZaUDyo&amp;tn=baidu&amp;ie=utf-8" \t "https://www.baidu.com/_blank" </w:instrText>
            </w:r>
            <w:r>
              <w:rPr>
                <w:rFonts w:hint="eastAsia" w:ascii="宋体" w:hAnsi="宋体" w:eastAsia="宋体" w:cs="宋体"/>
                <w:kern w:val="2"/>
                <w:sz w:val="21"/>
                <w:szCs w:val="21"/>
                <w:bdr w:val="none" w:color="auto" w:sz="0" w:space="0"/>
                <w:lang w:val="en-US" w:eastAsia="zh-CN" w:bidi="ar"/>
              </w:rPr>
              <w:fldChar w:fldCharType="separate"/>
            </w:r>
            <w:r>
              <w:rPr>
                <w:rStyle w:val="6"/>
                <w:rFonts w:hint="eastAsia" w:ascii="宋体" w:hAnsi="宋体" w:eastAsia="宋体" w:cs="宋体"/>
                <w:color w:val="auto"/>
                <w:szCs w:val="21"/>
                <w:u w:val="none"/>
                <w:bdr w:val="none" w:color="auto" w:sz="0" w:space="0"/>
                <w:lang w:val="en-US"/>
              </w:rPr>
              <w:t>宣笔</w:t>
            </w:r>
            <w:r>
              <w:rPr>
                <w:rFonts w:hint="eastAsia" w:ascii="宋体" w:hAnsi="宋体" w:eastAsia="宋体" w:cs="宋体"/>
                <w:kern w:val="2"/>
                <w:sz w:val="21"/>
                <w:szCs w:val="21"/>
                <w:bdr w:val="none" w:color="auto" w:sz="0" w:space="0"/>
                <w:lang w:val="en-US" w:eastAsia="zh-CN" w:bidi="ar"/>
              </w:rPr>
              <w:fldChar w:fldCharType="end"/>
            </w:r>
            <w:r>
              <w:rPr>
                <w:rFonts w:hint="eastAsia" w:ascii="宋体" w:hAnsi="宋体" w:eastAsia="宋体" w:cs="宋体"/>
                <w:kern w:val="2"/>
                <w:sz w:val="21"/>
                <w:szCs w:val="21"/>
                <w:bdr w:val="none" w:color="auto" w:sz="0" w:space="0"/>
                <w:lang w:val="en-US" w:eastAsia="zh-CN" w:bidi="ar"/>
              </w:rPr>
              <w:t>、</w:t>
            </w:r>
            <w:r>
              <w:rPr>
                <w:rFonts w:hint="eastAsia" w:ascii="宋体" w:hAnsi="宋体" w:eastAsia="宋体" w:cs="宋体"/>
                <w:kern w:val="2"/>
                <w:sz w:val="21"/>
                <w:szCs w:val="21"/>
                <w:bdr w:val="none" w:color="auto" w:sz="0" w:space="0"/>
                <w:lang w:val="en-US" w:eastAsia="zh-CN" w:bidi="ar"/>
              </w:rPr>
              <w:fldChar w:fldCharType="begin"/>
            </w:r>
            <w:r>
              <w:rPr>
                <w:rFonts w:hint="eastAsia" w:ascii="宋体" w:hAnsi="宋体" w:eastAsia="宋体" w:cs="宋体"/>
                <w:kern w:val="2"/>
                <w:sz w:val="21"/>
                <w:szCs w:val="21"/>
                <w:bdr w:val="none" w:color="auto" w:sz="0" w:space="0"/>
                <w:lang w:val="en-US" w:eastAsia="zh-CN" w:bidi="ar"/>
              </w:rPr>
              <w:instrText xml:space="preserve"> HYPERLINK "https://www.baidu.com/s?rsv_dl=re_dqa_generate&amp;sa=re_dqa_generate&amp;wd=%E6%AD%99%E7%A0%9A&amp;rsv_pq=af13b6520032b073&amp;oq=%E5%AE%89%E5%BE%BD%E7%9C%81%E6%96%87%E6%97%85%E7%89%B9%E8%89%B2&amp;rsv_t=8a63Erd557GRuHQ3R002cXKkYUU502hpTO+Xn2ku17X/L25Lz+n8uZaUDyo&amp;tn=baidu&amp;ie=utf-8" \t "https://www.baidu.com/_blank" </w:instrText>
            </w:r>
            <w:r>
              <w:rPr>
                <w:rFonts w:hint="eastAsia" w:ascii="宋体" w:hAnsi="宋体" w:eastAsia="宋体" w:cs="宋体"/>
                <w:kern w:val="2"/>
                <w:sz w:val="21"/>
                <w:szCs w:val="21"/>
                <w:bdr w:val="none" w:color="auto" w:sz="0" w:space="0"/>
                <w:lang w:val="en-US" w:eastAsia="zh-CN" w:bidi="ar"/>
              </w:rPr>
              <w:fldChar w:fldCharType="separate"/>
            </w:r>
            <w:r>
              <w:rPr>
                <w:rStyle w:val="6"/>
                <w:rFonts w:hint="eastAsia" w:ascii="宋体" w:hAnsi="宋体" w:eastAsia="宋体" w:cs="宋体"/>
                <w:color w:val="auto"/>
                <w:szCs w:val="21"/>
                <w:u w:val="none"/>
                <w:bdr w:val="none" w:color="auto" w:sz="0" w:space="0"/>
                <w:lang w:val="en-US"/>
              </w:rPr>
              <w:t>歙砚</w:t>
            </w:r>
            <w:r>
              <w:rPr>
                <w:rFonts w:hint="eastAsia" w:ascii="宋体" w:hAnsi="宋体" w:eastAsia="宋体" w:cs="宋体"/>
                <w:kern w:val="2"/>
                <w:sz w:val="21"/>
                <w:szCs w:val="21"/>
                <w:bdr w:val="none" w:color="auto" w:sz="0" w:space="0"/>
                <w:lang w:val="en-US" w:eastAsia="zh-CN" w:bidi="ar"/>
              </w:rPr>
              <w:fldChar w:fldCharType="end"/>
            </w:r>
            <w:r>
              <w:rPr>
                <w:rFonts w:hint="eastAsia" w:ascii="宋体" w:hAnsi="宋体" w:eastAsia="宋体" w:cs="宋体"/>
                <w:kern w:val="2"/>
                <w:sz w:val="21"/>
                <w:szCs w:val="21"/>
                <w:bdr w:val="none" w:color="auto" w:sz="0" w:space="0"/>
                <w:lang w:val="en-US" w:eastAsia="zh-CN" w:bidi="ar"/>
              </w:rPr>
              <w:t>、安徽著名古建徽州古城、宏村、三河古镇、阳产土楼、西递、李鸿章故居等。</w:t>
            </w:r>
            <w:r>
              <w:rPr>
                <w:rFonts w:hint="eastAsia" w:ascii="宋体" w:hAnsi="宋体" w:eastAsia="宋体" w:cs="宋体"/>
                <w:b/>
                <w:bCs/>
                <w:kern w:val="2"/>
                <w:sz w:val="21"/>
                <w:szCs w:val="21"/>
                <w:bdr w:val="none" w:color="auto" w:sz="0" w:space="0"/>
                <w:lang w:val="en-US" w:eastAsia="zh-CN" w:bidi="ar"/>
              </w:rPr>
              <w:t>（投标文件中提供软件功能截图）</w:t>
            </w:r>
          </w:p>
          <w:p w14:paraId="5667826B">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（7）系统平台支持围绕本馆活动服务需求灌入特色专题立体资源，包含但不限于每日在线更新版的特色专题不少于200单元、离线本地调用的高清艺术视频不少于8部、在线调用高清艺术视频不少于70部。</w:t>
            </w:r>
            <w:r>
              <w:rPr>
                <w:rFonts w:hint="eastAsia" w:ascii="宋体" w:hAnsi="宋体" w:eastAsia="宋体" w:cs="宋体"/>
                <w:b/>
                <w:bCs/>
                <w:kern w:val="2"/>
                <w:sz w:val="21"/>
                <w:szCs w:val="21"/>
                <w:bdr w:val="none" w:color="auto" w:sz="0" w:space="0"/>
                <w:lang w:val="en-US" w:eastAsia="zh-CN" w:bidi="ar"/>
              </w:rPr>
              <w:t>（投标文件中提供软件功能截图）</w:t>
            </w:r>
          </w:p>
          <w:p w14:paraId="3C2EDBE9">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w:t>
            </w:r>
            <w:r>
              <w:rPr>
                <w:rFonts w:hint="eastAsia" w:ascii="宋体" w:hAnsi="宋体" w:eastAsia="宋体" w:cs="宋体"/>
                <w:kern w:val="2"/>
                <w:sz w:val="21"/>
                <w:szCs w:val="21"/>
                <w:bdr w:val="none" w:color="auto" w:sz="0" w:space="0"/>
                <w:lang w:val="en-US" w:eastAsia="zh-CN" w:bidi="ar"/>
              </w:rPr>
              <w:t>(8)每个资源时长不短于10分钟，场景面数不低于5000万面，贴图质量不低于2K；</w:t>
            </w:r>
          </w:p>
          <w:p w14:paraId="4A4A2DD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 xml:space="preserve">(9)支持内容无限升级，持续更新其他各类裸眼全息立体百科知识丛书；提供支持IOS、Android 等系统的客户端使用，方便用户选择； </w:t>
            </w:r>
          </w:p>
          <w:p w14:paraId="5FA84D58">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 xml:space="preserve">(10)可实现与移动端学习内容的无缝衔接与交互，智能移动终端通过计算机图形学识别模块识别大屏内容，实现与大屏幕的双屏互动； </w:t>
            </w:r>
          </w:p>
          <w:p w14:paraId="2AAD55CE">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(11)产品功能</w:t>
            </w:r>
            <w:r>
              <w:rPr>
                <w:rFonts w:hint="eastAsia" w:ascii="宋体" w:hAnsi="宋体" w:eastAsia="宋体" w:cs="宋体"/>
                <w:b/>
                <w:bCs/>
                <w:kern w:val="2"/>
                <w:sz w:val="21"/>
                <w:szCs w:val="21"/>
                <w:bdr w:val="none" w:color="auto" w:sz="0" w:space="0"/>
                <w:lang w:val="en-US" w:eastAsia="zh-CN" w:bidi="ar"/>
              </w:rPr>
              <w:t>（投标文件中提供软件著作权证书扫描件）</w:t>
            </w:r>
            <w:r>
              <w:rPr>
                <w:rFonts w:hint="eastAsia" w:ascii="宋体" w:hAnsi="宋体" w:eastAsia="宋体" w:cs="宋体"/>
                <w:kern w:val="2"/>
                <w:sz w:val="21"/>
                <w:szCs w:val="21"/>
                <w:bdr w:val="none" w:color="auto" w:sz="0" w:space="0"/>
                <w:lang w:val="en-US" w:eastAsia="zh-CN" w:bidi="ar"/>
              </w:rPr>
              <w:t>：</w:t>
            </w:r>
          </w:p>
          <w:p w14:paraId="679D75CC">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szCs w:val="21"/>
                <w:bdr w:val="none" w:color="auto" w:sz="0" w:space="0"/>
                <w:lang w:val="en-US"/>
              </w:rPr>
            </w:pPr>
            <w:r>
              <w:rPr>
                <w:rFonts w:hint="eastAsia" w:ascii="宋体" w:hAnsi="宋体" w:eastAsia="宋体" w:cs="宋体"/>
                <w:b/>
                <w:bCs/>
                <w:kern w:val="2"/>
                <w:sz w:val="21"/>
                <w:szCs w:val="21"/>
                <w:bdr w:val="none" w:color="auto" w:sz="0" w:space="0"/>
                <w:lang w:val="en-US" w:eastAsia="zh-CN" w:bidi="ar"/>
              </w:rPr>
              <w:t>大屏端支持功能：</w:t>
            </w:r>
          </w:p>
          <w:p w14:paraId="1570CAFD">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1)3D 模型预览功能</w:t>
            </w:r>
          </w:p>
          <w:p w14:paraId="6BE618BB">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2）科普知识展示功能</w:t>
            </w:r>
          </w:p>
          <w:p w14:paraId="7D3957E0">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3）互动娱乐功能</w:t>
            </w:r>
          </w:p>
          <w:p w14:paraId="04D3F64B">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4）手动全景环绕功能</w:t>
            </w:r>
          </w:p>
          <w:p w14:paraId="05A98DFB">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szCs w:val="21"/>
                <w:bdr w:val="none" w:color="auto" w:sz="0" w:space="0"/>
                <w:lang w:val="en-US"/>
              </w:rPr>
            </w:pPr>
            <w:r>
              <w:rPr>
                <w:rFonts w:hint="eastAsia" w:ascii="宋体" w:hAnsi="宋体" w:eastAsia="宋体" w:cs="宋体"/>
                <w:b/>
                <w:bCs/>
                <w:kern w:val="2"/>
                <w:sz w:val="21"/>
                <w:szCs w:val="21"/>
                <w:bdr w:val="none" w:color="auto" w:sz="0" w:space="0"/>
                <w:lang w:val="en-US" w:eastAsia="zh-CN" w:bidi="ar"/>
              </w:rPr>
              <w:t>移动端支持功能：</w:t>
            </w:r>
          </w:p>
          <w:p w14:paraId="7518E928">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1）模型预览功能</w:t>
            </w:r>
          </w:p>
          <w:p w14:paraId="03E89B88">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 xml:space="preserve">2）学知识功能 </w:t>
            </w:r>
          </w:p>
          <w:p w14:paraId="5E999B98">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 xml:space="preserve">3）互动娱乐功能 </w:t>
            </w:r>
          </w:p>
          <w:p w14:paraId="0116B63D">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4）拍照功能</w:t>
            </w:r>
          </w:p>
          <w:p w14:paraId="489EC5C0">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5）录像功能</w:t>
            </w:r>
          </w:p>
          <w:p w14:paraId="31C7E40E">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 xml:space="preserve">6）AR 扫描功能 </w:t>
            </w:r>
          </w:p>
          <w:p w14:paraId="7AAD6368">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 xml:space="preserve">7）720°全景锁定与解锁角度功能 </w:t>
            </w:r>
          </w:p>
          <w:p w14:paraId="05C5101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 xml:space="preserve">8）喂养与寻路功能 </w:t>
            </w:r>
          </w:p>
          <w:p w14:paraId="0257A570">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9）粒子功能</w:t>
            </w:r>
          </w:p>
          <w:p w14:paraId="7CC9C247">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10）动画功能</w:t>
            </w:r>
          </w:p>
          <w:p w14:paraId="6FEF0C58">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 xml:space="preserve">11）三指平移功能 </w:t>
            </w:r>
          </w:p>
          <w:p w14:paraId="52BA22E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 xml:space="preserve">12)复位功能 </w:t>
            </w:r>
          </w:p>
          <w:p w14:paraId="0BF0496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 xml:space="preserve">(12)不存在知识产权、版权以及其他纠纷，内容符合法律法规要求。软件支持自动与手动升级； </w:t>
            </w:r>
          </w:p>
          <w:p w14:paraId="0CD1D05B">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 xml:space="preserve">(13)数据统计:支持把用户体验数据通过处理分析实现数据直观展示，数据存储于本地和云数据库； </w:t>
            </w:r>
          </w:p>
          <w:p w14:paraId="1E75ECD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(14)锁屏功能:设备锁屏功能完善，开机进入阅读界面后，操作者无法退出到系统界面；身份认证功能：设备身份码记录在本地并实时记录使用数据，通过身份码不定期更新系统和资源。</w:t>
            </w:r>
          </w:p>
          <w:p w14:paraId="148D18D3">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w:t>
            </w:r>
            <w:r>
              <w:rPr>
                <w:rFonts w:hint="eastAsia" w:ascii="宋体" w:hAnsi="宋体" w:eastAsia="宋体" w:cs="宋体"/>
                <w:b/>
                <w:bCs/>
                <w:kern w:val="2"/>
                <w:sz w:val="21"/>
                <w:szCs w:val="21"/>
                <w:bdr w:val="none" w:color="auto" w:sz="0" w:space="0"/>
                <w:lang w:val="en-US" w:eastAsia="zh-CN" w:bidi="ar"/>
              </w:rPr>
              <w:t>2、硬件</w:t>
            </w:r>
          </w:p>
          <w:p w14:paraId="0A2D1CF0">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（1）CPU:不低于8个核心和16个线程，主频不低于2.6GHz；</w:t>
            </w:r>
          </w:p>
          <w:p w14:paraId="4924674E">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 xml:space="preserve">（2）内存：≥16G（8GB×2-2133MHz） </w:t>
            </w:r>
          </w:p>
          <w:p w14:paraId="373C888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 xml:space="preserve">（3）硬盘：≥高速 HDD (1T) </w:t>
            </w:r>
          </w:p>
          <w:p w14:paraId="5BA099D4">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 xml:space="preserve">（4）显卡：≥1060 显卡 6G显存 </w:t>
            </w:r>
          </w:p>
          <w:p w14:paraId="605BDC7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 xml:space="preserve">（5）主板：USB3.0 </w:t>
            </w:r>
          </w:p>
          <w:p w14:paraId="68982774">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（6）屏幕尺寸：不低于86 寸，红外多点（不少于10点）触摸、4K液晶屏，屏幕表面钢化处理，具良好防爆性，低哑光防眩目；</w:t>
            </w:r>
          </w:p>
          <w:p w14:paraId="1B6B21E8">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（7）64 位及以上处理器+ AR 交互引擎+图形引擎。</w:t>
            </w:r>
          </w:p>
          <w:p w14:paraId="30C0FFD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（8）系统配置内置立体声喇叭。</w:t>
            </w:r>
          </w:p>
        </w:tc>
        <w:tc>
          <w:tcPr>
            <w:tcW w:w="945" w:type="dxa"/>
            <w:tcBorders>
              <w:top w:val="single" w:color="auto" w:sz="4" w:space="0"/>
              <w:left w:val="single" w:color="auto" w:sz="4" w:space="0"/>
              <w:bottom w:val="single" w:color="auto" w:sz="4" w:space="0"/>
              <w:right w:val="single" w:color="auto" w:sz="4" w:space="0"/>
            </w:tcBorders>
            <w:shd w:val="clear"/>
            <w:vAlign w:val="center"/>
          </w:tcPr>
          <w:p w14:paraId="543CF6EC">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w:t>
            </w:r>
          </w:p>
        </w:tc>
        <w:tc>
          <w:tcPr>
            <w:tcW w:w="805" w:type="dxa"/>
            <w:tcBorders>
              <w:top w:val="single" w:color="auto" w:sz="4" w:space="0"/>
              <w:left w:val="single" w:color="auto" w:sz="4" w:space="0"/>
              <w:bottom w:val="single" w:color="auto" w:sz="4" w:space="0"/>
              <w:right w:val="single" w:color="auto" w:sz="4" w:space="0"/>
            </w:tcBorders>
            <w:shd w:val="clear"/>
            <w:vAlign w:val="center"/>
          </w:tcPr>
          <w:p w14:paraId="1AEAF0A7">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工业</w:t>
            </w:r>
          </w:p>
        </w:tc>
        <w:tc>
          <w:tcPr>
            <w:tcW w:w="938" w:type="dxa"/>
            <w:tcBorders>
              <w:top w:val="single" w:color="auto" w:sz="4" w:space="0"/>
              <w:left w:val="single" w:color="auto" w:sz="4" w:space="0"/>
              <w:bottom w:val="single" w:color="auto" w:sz="4" w:space="0"/>
              <w:right w:val="single" w:color="auto" w:sz="4" w:space="0"/>
            </w:tcBorders>
            <w:shd w:val="clear"/>
            <w:vAlign w:val="center"/>
          </w:tcPr>
          <w:p w14:paraId="56E92888">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是</w:t>
            </w:r>
          </w:p>
        </w:tc>
      </w:tr>
      <w:tr w14:paraId="4D544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54" w:hRule="atLeast"/>
          <w:jc w:val="center"/>
        </w:trPr>
        <w:tc>
          <w:tcPr>
            <w:tcW w:w="784" w:type="dxa"/>
            <w:tcBorders>
              <w:top w:val="single" w:color="auto" w:sz="4" w:space="0"/>
              <w:left w:val="single" w:color="auto" w:sz="4" w:space="0"/>
              <w:bottom w:val="single" w:color="auto" w:sz="4" w:space="0"/>
              <w:right w:val="single" w:color="auto" w:sz="4" w:space="0"/>
            </w:tcBorders>
            <w:shd w:val="clear"/>
            <w:vAlign w:val="center"/>
          </w:tcPr>
          <w:p w14:paraId="78F8F1E4">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w:t>
            </w:r>
          </w:p>
        </w:tc>
        <w:tc>
          <w:tcPr>
            <w:tcW w:w="791" w:type="dxa"/>
            <w:tcBorders>
              <w:top w:val="single" w:color="auto" w:sz="4" w:space="0"/>
              <w:left w:val="single" w:color="auto" w:sz="4" w:space="0"/>
              <w:bottom w:val="single" w:color="auto" w:sz="4" w:space="0"/>
              <w:right w:val="single" w:color="auto" w:sz="4" w:space="0"/>
            </w:tcBorders>
            <w:shd w:val="clear"/>
            <w:vAlign w:val="center"/>
          </w:tcPr>
          <w:p w14:paraId="456A52E3">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画屏</w:t>
            </w:r>
          </w:p>
        </w:tc>
        <w:tc>
          <w:tcPr>
            <w:tcW w:w="4935" w:type="dxa"/>
            <w:tcBorders>
              <w:top w:val="single" w:color="auto" w:sz="4" w:space="0"/>
              <w:left w:val="single" w:color="auto" w:sz="4" w:space="0"/>
              <w:bottom w:val="single" w:color="auto" w:sz="4" w:space="0"/>
              <w:right w:val="single" w:color="auto" w:sz="4" w:space="0"/>
            </w:tcBorders>
            <w:shd w:val="clear"/>
            <w:vAlign w:val="top"/>
          </w:tcPr>
          <w:p w14:paraId="2C0270B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szCs w:val="21"/>
                <w:bdr w:val="none" w:color="auto" w:sz="0" w:space="0"/>
                <w:lang w:val="en-US"/>
              </w:rPr>
            </w:pPr>
            <w:r>
              <w:rPr>
                <w:rFonts w:hint="eastAsia" w:ascii="宋体" w:hAnsi="宋体" w:eastAsia="宋体" w:cs="宋体"/>
                <w:b/>
                <w:bCs/>
                <w:kern w:val="2"/>
                <w:sz w:val="21"/>
                <w:szCs w:val="21"/>
                <w:bdr w:val="none" w:color="auto" w:sz="0" w:space="0"/>
                <w:lang w:val="en-US" w:eastAsia="zh-CN" w:bidi="ar"/>
              </w:rPr>
              <w:t>1、外观设计</w:t>
            </w:r>
          </w:p>
          <w:p w14:paraId="788B892D">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（1）外观颜色：柚木</w:t>
            </w:r>
          </w:p>
          <w:p w14:paraId="6C73F0C1">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（2）外观背板：塑料</w:t>
            </w:r>
          </w:p>
          <w:p w14:paraId="236BC974">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w:t>
            </w:r>
            <w:r>
              <w:rPr>
                <w:rFonts w:hint="eastAsia" w:ascii="宋体" w:hAnsi="宋体" w:eastAsia="宋体" w:cs="宋体"/>
                <w:b/>
                <w:bCs/>
                <w:kern w:val="2"/>
                <w:sz w:val="21"/>
                <w:szCs w:val="21"/>
                <w:bdr w:val="none" w:color="auto" w:sz="0" w:space="0"/>
                <w:lang w:val="en-US" w:eastAsia="zh-CN" w:bidi="ar"/>
              </w:rPr>
              <w:t>2、屏幕规格</w:t>
            </w:r>
          </w:p>
          <w:p w14:paraId="6FBEB69C">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（1）尺寸：不低于55英寸</w:t>
            </w:r>
          </w:p>
          <w:p w14:paraId="30B4FBBE">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（2）分辨率：不低于3840*2160</w:t>
            </w:r>
          </w:p>
          <w:p w14:paraId="6F341464">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（3）显示比例：16:9</w:t>
            </w:r>
          </w:p>
          <w:p w14:paraId="0926676C">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（4）刷新频率：不低于60Hz</w:t>
            </w:r>
          </w:p>
          <w:p w14:paraId="2C222F46">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（5）屏幕技术：LCD</w:t>
            </w:r>
          </w:p>
          <w:p w14:paraId="679F8070">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（6）背光方式：侧入式</w:t>
            </w:r>
          </w:p>
          <w:p w14:paraId="7038E65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（7）亮度：≥350cd/m</w:t>
            </w:r>
            <w:r>
              <w:rPr>
                <w:rFonts w:hint="eastAsia" w:ascii="宋体" w:hAnsi="宋体" w:eastAsia="宋体" w:cs="宋体"/>
                <w:kern w:val="2"/>
                <w:sz w:val="21"/>
                <w:szCs w:val="21"/>
                <w:bdr w:val="none" w:color="auto" w:sz="0" w:space="0"/>
                <w:vertAlign w:val="superscript"/>
                <w:lang w:val="en-US" w:eastAsia="zh-CN" w:bidi="ar"/>
              </w:rPr>
              <w:t>2</w:t>
            </w:r>
          </w:p>
          <w:p w14:paraId="55A5F19C">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（8）对比度：1200:1</w:t>
            </w:r>
          </w:p>
          <w:p w14:paraId="5EEE233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（9）色域(NTSC)：72%</w:t>
            </w:r>
          </w:p>
          <w:p w14:paraId="4B8E83E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（10）可视角度：不低于178°</w:t>
            </w:r>
          </w:p>
          <w:p w14:paraId="7F723AA9">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（11）低蓝光：支持</w:t>
            </w:r>
          </w:p>
          <w:p w14:paraId="5AC91C9C">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（12）防眩光：支持</w:t>
            </w:r>
          </w:p>
          <w:p w14:paraId="54532223">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（13）无频闪：支持</w:t>
            </w:r>
          </w:p>
          <w:p w14:paraId="26E3EA37">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（14）智能感光技术：可根据环境自动调节屏幕亮度，做到眼睛离屏1mm无光感刺目</w:t>
            </w:r>
          </w:p>
          <w:p w14:paraId="37AA08F8">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（15）智能匹配显示技术：显示随画变，显示效果智能匹配画作风格</w:t>
            </w:r>
          </w:p>
          <w:p w14:paraId="07961F9B">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w:t>
            </w:r>
            <w:r>
              <w:rPr>
                <w:rFonts w:hint="eastAsia" w:ascii="宋体" w:hAnsi="宋体" w:eastAsia="宋体" w:cs="宋体"/>
                <w:b/>
                <w:bCs/>
                <w:kern w:val="2"/>
                <w:sz w:val="21"/>
                <w:szCs w:val="21"/>
                <w:bdr w:val="none" w:color="auto" w:sz="0" w:space="0"/>
                <w:lang w:val="en-US" w:eastAsia="zh-CN" w:bidi="ar"/>
              </w:rPr>
              <w:t>3、主机参数</w:t>
            </w:r>
          </w:p>
          <w:p w14:paraId="0733500B">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（1）操作系统：不低于安卓9.0</w:t>
            </w:r>
          </w:p>
          <w:p w14:paraId="04C793D6">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（2）中央处理器(SOC)：≥四核，12纳米制程</w:t>
            </w:r>
          </w:p>
          <w:p w14:paraId="6EFFA5E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（3）CPU架构：4* ARM Cortex-A55</w:t>
            </w:r>
          </w:p>
          <w:p w14:paraId="05D225D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（4）CPU主频：≥1.9GHz</w:t>
            </w:r>
          </w:p>
          <w:p w14:paraId="3C072727">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（5）图形处理器(GPU)：≥Mali-G31</w:t>
            </w:r>
          </w:p>
          <w:p w14:paraId="106AFE14">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（6）运行内存：≥2G</w:t>
            </w:r>
          </w:p>
          <w:p w14:paraId="0D59607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（7）存储内存：≥32G</w:t>
            </w:r>
          </w:p>
          <w:p w14:paraId="0EA4E054">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szCs w:val="21"/>
                <w:bdr w:val="none" w:color="auto" w:sz="0" w:space="0"/>
                <w:lang w:val="en-US"/>
              </w:rPr>
            </w:pPr>
            <w:r>
              <w:rPr>
                <w:rFonts w:hint="eastAsia" w:ascii="宋体" w:hAnsi="宋体" w:eastAsia="宋体" w:cs="宋体"/>
                <w:b/>
                <w:bCs/>
                <w:kern w:val="2"/>
                <w:sz w:val="21"/>
                <w:szCs w:val="21"/>
                <w:bdr w:val="none" w:color="auto" w:sz="0" w:space="0"/>
                <w:lang w:val="en-US" w:eastAsia="zh-CN" w:bidi="ar"/>
              </w:rPr>
              <w:t>4、接口</w:t>
            </w:r>
          </w:p>
          <w:p w14:paraId="57D94E19">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（1）HDMI接口：不低于HDMI2.0*2</w:t>
            </w:r>
          </w:p>
          <w:p w14:paraId="36A1F58B">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（2）USB接口：不低于USB2.0*2</w:t>
            </w:r>
          </w:p>
          <w:p w14:paraId="7E2C5B51">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（3）RJ45以太网接口：不低于*1</w:t>
            </w:r>
          </w:p>
          <w:p w14:paraId="1562FF93">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szCs w:val="21"/>
                <w:bdr w:val="none" w:color="auto" w:sz="0" w:space="0"/>
                <w:lang w:val="en-US"/>
              </w:rPr>
            </w:pPr>
            <w:r>
              <w:rPr>
                <w:rFonts w:hint="eastAsia" w:ascii="宋体" w:hAnsi="宋体" w:eastAsia="宋体" w:cs="宋体"/>
                <w:b/>
                <w:bCs/>
                <w:kern w:val="2"/>
                <w:sz w:val="21"/>
                <w:szCs w:val="21"/>
                <w:bdr w:val="none" w:color="auto" w:sz="0" w:space="0"/>
                <w:lang w:val="en-US" w:eastAsia="zh-CN" w:bidi="ar"/>
              </w:rPr>
              <w:t>5、音频</w:t>
            </w:r>
          </w:p>
          <w:p w14:paraId="24C29011">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（1）TF卡槽：不低于*1</w:t>
            </w:r>
          </w:p>
          <w:p w14:paraId="309ED896">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（2）耳机孔：不低于3.5mm插孔*1</w:t>
            </w:r>
          </w:p>
          <w:p w14:paraId="6699341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（3）扬声器单元：不低于*2</w:t>
            </w:r>
          </w:p>
          <w:p w14:paraId="16D5DF21">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（4）输出功率：不低于10w</w:t>
            </w:r>
          </w:p>
          <w:p w14:paraId="785B50DB">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szCs w:val="21"/>
                <w:bdr w:val="none" w:color="auto" w:sz="0" w:space="0"/>
                <w:lang w:val="en-US"/>
              </w:rPr>
            </w:pPr>
            <w:r>
              <w:rPr>
                <w:rFonts w:hint="eastAsia" w:ascii="宋体" w:hAnsi="宋体" w:eastAsia="宋体" w:cs="宋体"/>
                <w:b/>
                <w:bCs/>
                <w:kern w:val="2"/>
                <w:sz w:val="21"/>
                <w:szCs w:val="21"/>
                <w:bdr w:val="none" w:color="auto" w:sz="0" w:space="0"/>
                <w:lang w:val="en-US" w:eastAsia="zh-CN" w:bidi="ar"/>
              </w:rPr>
              <w:t>6、无线连接</w:t>
            </w:r>
          </w:p>
          <w:p w14:paraId="7D389893">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（1）无线：2.4GHz</w:t>
            </w:r>
          </w:p>
          <w:p w14:paraId="0BDEDFCB">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szCs w:val="21"/>
                <w:bdr w:val="none" w:color="auto" w:sz="0" w:space="0"/>
                <w:lang w:val="en-US"/>
              </w:rPr>
            </w:pPr>
            <w:r>
              <w:rPr>
                <w:rFonts w:hint="eastAsia" w:ascii="宋体" w:hAnsi="宋体" w:eastAsia="宋体" w:cs="宋体"/>
                <w:b/>
                <w:bCs/>
                <w:kern w:val="2"/>
                <w:sz w:val="21"/>
                <w:szCs w:val="21"/>
                <w:bdr w:val="none" w:color="auto" w:sz="0" w:space="0"/>
                <w:lang w:val="en-US" w:eastAsia="zh-CN" w:bidi="ar"/>
              </w:rPr>
              <w:t>7、重量尺寸</w:t>
            </w:r>
          </w:p>
          <w:p w14:paraId="2976541D">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（1）净重(约)：约25KG</w:t>
            </w:r>
          </w:p>
          <w:p w14:paraId="382CAC91">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（2）外形尺寸(宽*高*厚)mm：约1290*760*69</w:t>
            </w:r>
          </w:p>
          <w:p w14:paraId="6410ECA2">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（3）显示尺寸(长*宽)mm：约1210*680</w:t>
            </w:r>
          </w:p>
          <w:p w14:paraId="4318CB61">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（4）板卡尺寸(长*宽)mm：约210*155</w:t>
            </w:r>
          </w:p>
          <w:p w14:paraId="4A378B2D">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szCs w:val="21"/>
                <w:bdr w:val="none" w:color="auto" w:sz="0" w:space="0"/>
                <w:lang w:val="en-US"/>
              </w:rPr>
            </w:pPr>
            <w:r>
              <w:rPr>
                <w:rFonts w:hint="eastAsia" w:ascii="宋体" w:hAnsi="宋体" w:eastAsia="宋体" w:cs="宋体"/>
                <w:b/>
                <w:bCs/>
                <w:kern w:val="2"/>
                <w:sz w:val="21"/>
                <w:szCs w:val="21"/>
                <w:bdr w:val="none" w:color="auto" w:sz="0" w:space="0"/>
                <w:lang w:val="en-US" w:eastAsia="zh-CN" w:bidi="ar"/>
              </w:rPr>
              <w:t>8、电源能耗</w:t>
            </w:r>
          </w:p>
          <w:p w14:paraId="08E43E52">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（1）额定电源：100-240V~50/6OHz</w:t>
            </w:r>
          </w:p>
          <w:p w14:paraId="58F0187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（2）整机功率：≤125W</w:t>
            </w:r>
          </w:p>
          <w:p w14:paraId="2C565DC7">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（3）待机功率：≤0.5W</w:t>
            </w:r>
          </w:p>
          <w:p w14:paraId="119090F0">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（4）能效等级：—级</w:t>
            </w:r>
          </w:p>
          <w:p w14:paraId="1D316C04">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szCs w:val="21"/>
                <w:bdr w:val="none" w:color="auto" w:sz="0" w:space="0"/>
                <w:lang w:val="en-US"/>
              </w:rPr>
            </w:pPr>
            <w:r>
              <w:rPr>
                <w:rFonts w:hint="eastAsia" w:ascii="宋体" w:hAnsi="宋体" w:eastAsia="宋体" w:cs="宋体"/>
                <w:b/>
                <w:bCs/>
                <w:kern w:val="2"/>
                <w:sz w:val="21"/>
                <w:szCs w:val="21"/>
                <w:bdr w:val="none" w:color="auto" w:sz="0" w:space="0"/>
                <w:lang w:val="en-US" w:eastAsia="zh-CN" w:bidi="ar"/>
              </w:rPr>
              <w:t>9、网络参数</w:t>
            </w:r>
          </w:p>
          <w:p w14:paraId="4C77DB64">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（1）网络连接：支持有线&amp;无线</w:t>
            </w:r>
          </w:p>
          <w:p w14:paraId="428EA921">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（2）连接方式：网线/无线</w:t>
            </w:r>
          </w:p>
          <w:p w14:paraId="6E95E589">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szCs w:val="21"/>
                <w:bdr w:val="none" w:color="auto" w:sz="0" w:space="0"/>
                <w:lang w:val="en-US"/>
              </w:rPr>
            </w:pPr>
            <w:r>
              <w:rPr>
                <w:rFonts w:hint="eastAsia" w:ascii="宋体" w:hAnsi="宋体" w:eastAsia="宋体" w:cs="宋体"/>
                <w:b/>
                <w:bCs/>
                <w:kern w:val="2"/>
                <w:sz w:val="21"/>
                <w:szCs w:val="21"/>
                <w:bdr w:val="none" w:color="auto" w:sz="0" w:space="0"/>
                <w:lang w:val="en-US" w:eastAsia="zh-CN" w:bidi="ar"/>
              </w:rPr>
              <w:t>10、交互设备</w:t>
            </w:r>
          </w:p>
          <w:p w14:paraId="475BF0A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（1）遥控类型：红外</w:t>
            </w:r>
          </w:p>
          <w:p w14:paraId="175A5EF8">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szCs w:val="21"/>
                <w:bdr w:val="none" w:color="auto" w:sz="0" w:space="0"/>
                <w:lang w:val="en-US"/>
              </w:rPr>
            </w:pPr>
            <w:r>
              <w:rPr>
                <w:rFonts w:hint="eastAsia" w:ascii="宋体" w:hAnsi="宋体" w:eastAsia="宋体" w:cs="宋体"/>
                <w:b/>
                <w:bCs/>
                <w:kern w:val="2"/>
                <w:sz w:val="21"/>
                <w:szCs w:val="21"/>
                <w:bdr w:val="none" w:color="auto" w:sz="0" w:space="0"/>
                <w:lang w:val="en-US" w:eastAsia="zh-CN" w:bidi="ar"/>
              </w:rPr>
              <w:t>11、工作环境</w:t>
            </w:r>
          </w:p>
          <w:p w14:paraId="7EA07AE1">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（1）工作温度：0°C~40°C</w:t>
            </w:r>
          </w:p>
          <w:p w14:paraId="454504F9">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（2）工作湿度：20%~85%(非凝露)</w:t>
            </w:r>
          </w:p>
          <w:p w14:paraId="2F0160C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（3）储存温度：-20°C~60°C</w:t>
            </w:r>
          </w:p>
          <w:p w14:paraId="12DF2A4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（4）储存湿度：10%~85%(非凝露)</w:t>
            </w:r>
          </w:p>
          <w:p w14:paraId="216C959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w:t>
            </w:r>
            <w:r>
              <w:rPr>
                <w:rFonts w:hint="eastAsia" w:ascii="宋体" w:hAnsi="宋体" w:eastAsia="宋体" w:cs="宋体"/>
                <w:b/>
                <w:bCs/>
                <w:kern w:val="2"/>
                <w:sz w:val="21"/>
                <w:szCs w:val="21"/>
                <w:bdr w:val="none" w:color="auto" w:sz="0" w:space="0"/>
                <w:lang w:val="en-US" w:eastAsia="zh-CN" w:bidi="ar"/>
              </w:rPr>
              <w:t>12、艺术内容：</w:t>
            </w:r>
            <w:r>
              <w:rPr>
                <w:rFonts w:hint="eastAsia" w:ascii="宋体" w:hAnsi="宋体" w:eastAsia="宋体" w:cs="宋体"/>
                <w:kern w:val="2"/>
                <w:sz w:val="21"/>
                <w:szCs w:val="21"/>
                <w:bdr w:val="none" w:color="auto" w:sz="0" w:space="0"/>
                <w:lang w:val="en-US" w:eastAsia="zh-CN" w:bidi="ar"/>
              </w:rPr>
              <w:t>30000+幅世界经典艺术作品，5000+名艺术家，200+家中外名馆珍藏（</w:t>
            </w:r>
            <w:r>
              <w:rPr>
                <w:rFonts w:hint="eastAsia" w:ascii="宋体" w:hAnsi="宋体" w:eastAsia="宋体" w:cs="宋体"/>
                <w:b/>
                <w:bCs/>
                <w:kern w:val="2"/>
                <w:sz w:val="21"/>
                <w:szCs w:val="21"/>
                <w:bdr w:val="none" w:color="auto" w:sz="0" w:space="0"/>
                <w:lang w:val="en-US" w:eastAsia="zh-CN" w:bidi="ar"/>
              </w:rPr>
              <w:t>内容为自制资源、不存在知识产权、版权以及其他纠纷，内容符合法律法规要求</w:t>
            </w:r>
            <w:r>
              <w:rPr>
                <w:rFonts w:hint="eastAsia" w:ascii="宋体" w:hAnsi="宋体" w:eastAsia="宋体" w:cs="宋体"/>
                <w:kern w:val="2"/>
                <w:sz w:val="21"/>
                <w:szCs w:val="21"/>
                <w:bdr w:val="none" w:color="auto" w:sz="0" w:space="0"/>
                <w:lang w:val="en-US" w:eastAsia="zh-CN" w:bidi="ar"/>
              </w:rPr>
              <w:t>）。</w:t>
            </w:r>
            <w:r>
              <w:rPr>
                <w:rFonts w:hint="eastAsia" w:ascii="宋体" w:hAnsi="宋体" w:eastAsia="宋体" w:cs="宋体"/>
                <w:b/>
                <w:bCs/>
                <w:kern w:val="2"/>
                <w:sz w:val="21"/>
                <w:szCs w:val="21"/>
                <w:bdr w:val="none" w:color="auto" w:sz="0" w:space="0"/>
                <w:lang w:val="en-US" w:eastAsia="zh-CN" w:bidi="ar"/>
              </w:rPr>
              <w:t>（投标文件中提供软件功能截图）</w:t>
            </w:r>
          </w:p>
          <w:p w14:paraId="18B21456">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w:t>
            </w:r>
            <w:r>
              <w:rPr>
                <w:rFonts w:hint="eastAsia" w:ascii="宋体" w:hAnsi="宋体" w:eastAsia="宋体" w:cs="宋体"/>
                <w:b/>
                <w:bCs/>
                <w:kern w:val="2"/>
                <w:sz w:val="21"/>
                <w:szCs w:val="21"/>
                <w:bdr w:val="none" w:color="auto" w:sz="0" w:space="0"/>
                <w:lang w:val="en-US" w:eastAsia="zh-CN" w:bidi="ar"/>
              </w:rPr>
              <w:t>13、商用信发系统：</w:t>
            </w:r>
            <w:r>
              <w:rPr>
                <w:rFonts w:hint="eastAsia" w:ascii="宋体" w:hAnsi="宋体" w:eastAsia="宋体" w:cs="宋体"/>
                <w:color w:val="000000"/>
                <w:kern w:val="0"/>
                <w:sz w:val="21"/>
                <w:szCs w:val="21"/>
                <w:bdr w:val="none" w:color="auto" w:sz="0" w:space="0"/>
                <w:lang w:val="en-US" w:eastAsia="zh-CN" w:bidi="ar"/>
              </w:rPr>
              <w:t>支持多台设备分组管理，远程控制，在线编辑，实时监控，定时开关机，调节亮度和音量，分时段播放。支持公有云，私有云，局域网发布和管理，支持USB离线节目，即插即播。</w:t>
            </w:r>
            <w:r>
              <w:rPr>
                <w:rFonts w:hint="eastAsia" w:ascii="宋体" w:hAnsi="宋体" w:eastAsia="宋体" w:cs="宋体"/>
                <w:b/>
                <w:bCs/>
                <w:kern w:val="2"/>
                <w:sz w:val="21"/>
                <w:szCs w:val="21"/>
                <w:bdr w:val="none" w:color="auto" w:sz="0" w:space="0"/>
                <w:lang w:val="en-US" w:eastAsia="zh-CN" w:bidi="ar"/>
              </w:rPr>
              <w:t>（投标文件中提供软件功能截图）</w:t>
            </w:r>
          </w:p>
        </w:tc>
        <w:tc>
          <w:tcPr>
            <w:tcW w:w="945" w:type="dxa"/>
            <w:tcBorders>
              <w:top w:val="single" w:color="auto" w:sz="4" w:space="0"/>
              <w:left w:val="single" w:color="auto" w:sz="4" w:space="0"/>
              <w:bottom w:val="single" w:color="auto" w:sz="4" w:space="0"/>
              <w:right w:val="single" w:color="auto" w:sz="4" w:space="0"/>
            </w:tcBorders>
            <w:shd w:val="clear"/>
            <w:vAlign w:val="center"/>
          </w:tcPr>
          <w:p w14:paraId="59426B02">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10</w:t>
            </w:r>
          </w:p>
        </w:tc>
        <w:tc>
          <w:tcPr>
            <w:tcW w:w="805" w:type="dxa"/>
            <w:tcBorders>
              <w:top w:val="single" w:color="auto" w:sz="4" w:space="0"/>
              <w:left w:val="single" w:color="auto" w:sz="4" w:space="0"/>
              <w:bottom w:val="single" w:color="auto" w:sz="4" w:space="0"/>
              <w:right w:val="single" w:color="auto" w:sz="4" w:space="0"/>
            </w:tcBorders>
            <w:shd w:val="clear"/>
            <w:vAlign w:val="center"/>
          </w:tcPr>
          <w:p w14:paraId="1C77FF82">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工业</w:t>
            </w:r>
          </w:p>
        </w:tc>
        <w:tc>
          <w:tcPr>
            <w:tcW w:w="938" w:type="dxa"/>
            <w:tcBorders>
              <w:top w:val="single" w:color="auto" w:sz="4" w:space="0"/>
              <w:left w:val="single" w:color="auto" w:sz="4" w:space="0"/>
              <w:bottom w:val="single" w:color="auto" w:sz="4" w:space="0"/>
              <w:right w:val="single" w:color="auto" w:sz="4" w:space="0"/>
            </w:tcBorders>
            <w:shd w:val="clear"/>
            <w:vAlign w:val="center"/>
          </w:tcPr>
          <w:p w14:paraId="50F47625">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否</w:t>
            </w:r>
          </w:p>
        </w:tc>
      </w:tr>
    </w:tbl>
    <w:p w14:paraId="619A8FFC">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1"/>
          <w:lang w:val="en-US"/>
        </w:rPr>
      </w:pPr>
    </w:p>
    <w:p w14:paraId="4B0AF001">
      <w:pPr>
        <w:keepNext w:val="0"/>
        <w:keepLines w:val="0"/>
        <w:widowControl w:val="0"/>
        <w:suppressLineNumbers w:val="0"/>
        <w:adjustRightInd w:val="0"/>
        <w:snapToGrid w:val="0"/>
        <w:spacing w:before="0" w:beforeAutospacing="0" w:after="0" w:afterAutospacing="0" w:line="360" w:lineRule="auto"/>
        <w:ind w:left="0" w:right="0" w:firstLine="422" w:firstLineChars="200"/>
        <w:jc w:val="both"/>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三、备品备件及专用工具</w:t>
      </w:r>
    </w:p>
    <w:p w14:paraId="1BAABBC1">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lang w:val="en-US"/>
        </w:rPr>
      </w:pPr>
      <w:bookmarkStart w:id="12" w:name="_Toc445554752"/>
      <w:bookmarkStart w:id="13" w:name="_Toc455587277"/>
      <w:bookmarkStart w:id="14" w:name="_Toc455587093"/>
      <w:r>
        <w:rPr>
          <w:rFonts w:hint="eastAsia" w:ascii="宋体" w:hAnsi="宋体" w:eastAsia="宋体" w:cs="宋体"/>
          <w:kern w:val="2"/>
          <w:sz w:val="21"/>
          <w:szCs w:val="21"/>
          <w:lang w:val="en-US" w:eastAsia="zh-CN" w:bidi="ar"/>
        </w:rPr>
        <w:t>1、备品备件：中标人提供能够满足质量保证期内的设备维修要求的备品备件，备品备件应是新品。</w:t>
      </w:r>
    </w:p>
    <w:p w14:paraId="18707843">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2、专用工具：中标人提供设备安装、调试、验收、维修、保养所必要的专用工具、仪器、仪表等工具。</w:t>
      </w:r>
    </w:p>
    <w:bookmarkEnd w:id="12"/>
    <w:bookmarkEnd w:id="13"/>
    <w:bookmarkEnd w:id="14"/>
    <w:p w14:paraId="1762F0E7">
      <w:pPr>
        <w:keepNext w:val="0"/>
        <w:keepLines w:val="0"/>
        <w:widowControl w:val="0"/>
        <w:suppressLineNumbers w:val="0"/>
        <w:adjustRightInd w:val="0"/>
        <w:snapToGrid w:val="0"/>
        <w:spacing w:before="0" w:beforeAutospacing="0" w:after="0" w:afterAutospacing="0" w:line="360" w:lineRule="auto"/>
        <w:ind w:left="0" w:right="0" w:firstLine="422" w:firstLineChars="200"/>
        <w:jc w:val="both"/>
        <w:rPr>
          <w:rFonts w:hint="eastAsia" w:ascii="宋体" w:hAnsi="宋体" w:eastAsia="宋体" w:cs="宋体"/>
          <w:b/>
          <w:bCs/>
          <w:szCs w:val="21"/>
          <w:lang w:val="en-US"/>
        </w:rPr>
      </w:pPr>
      <w:bookmarkStart w:id="15" w:name="_Toc532199625"/>
      <w:bookmarkStart w:id="16" w:name="_Toc455587094"/>
      <w:bookmarkStart w:id="17" w:name="_Toc455587278"/>
      <w:bookmarkStart w:id="18" w:name="_Toc445554753"/>
      <w:r>
        <w:rPr>
          <w:rFonts w:hint="eastAsia" w:ascii="宋体" w:hAnsi="宋体" w:eastAsia="宋体" w:cs="宋体"/>
          <w:b/>
          <w:bCs/>
          <w:kern w:val="2"/>
          <w:sz w:val="21"/>
          <w:szCs w:val="21"/>
          <w:lang w:val="en-US" w:eastAsia="zh-CN" w:bidi="ar"/>
        </w:rPr>
        <w:t>四、安装调试、验收试验及质量保证</w:t>
      </w:r>
      <w:bookmarkEnd w:id="15"/>
    </w:p>
    <w:p w14:paraId="6F873058">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1、中标人在设备安装地点负责安装、调试。</w:t>
      </w:r>
    </w:p>
    <w:p w14:paraId="21E55066">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2、具体设备验收标准和程序按采购人要求执行，下列验收程序可参照执行：</w:t>
      </w:r>
    </w:p>
    <w:p w14:paraId="32615252">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7862CF82">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654FCC27">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2.3 中标人应根据采购人使用单位的技术要求提供相应的产品。由中标人所提供的设备部件间的连线和插接件均应视为设备内部器件，包含在相应的设备之中。</w:t>
      </w:r>
    </w:p>
    <w:p w14:paraId="50B7312C">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2.4 运行测试及最终验收。在系统安装、调试结束后，采购人对其进行全面的测试，对测试中暴露出来的问题，中标人应及时进行整改，系统最终测试完毕经验收合格后，采购人应向中标人签发最终验收证明。</w:t>
      </w:r>
    </w:p>
    <w:p w14:paraId="6EE513AE">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4A84351F">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3、如设备在验收时有一个或多个指标未能达到要求而属于中标人责任时，则中标人自费采取有效措施，在规定时间内使之达到保证指标。如在规定的时间内仍达不到合格标准时，则中标人应向采购人赔偿。</w:t>
      </w:r>
    </w:p>
    <w:bookmarkEnd w:id="16"/>
    <w:bookmarkEnd w:id="17"/>
    <w:bookmarkEnd w:id="18"/>
    <w:p w14:paraId="4648AB05">
      <w:pPr>
        <w:keepNext w:val="0"/>
        <w:keepLines w:val="0"/>
        <w:widowControl w:val="0"/>
        <w:suppressLineNumbers w:val="0"/>
        <w:adjustRightInd w:val="0"/>
        <w:snapToGrid w:val="0"/>
        <w:spacing w:before="0" w:beforeAutospacing="0" w:after="0" w:afterAutospacing="0" w:line="360" w:lineRule="auto"/>
        <w:ind w:left="0" w:right="0" w:firstLine="422" w:firstLineChars="200"/>
        <w:jc w:val="both"/>
        <w:rPr>
          <w:rFonts w:hint="eastAsia" w:ascii="宋体" w:hAnsi="宋体" w:eastAsia="宋体" w:cs="宋体"/>
          <w:b/>
          <w:bCs/>
          <w:szCs w:val="21"/>
          <w:lang w:val="en-US"/>
        </w:rPr>
      </w:pPr>
      <w:bookmarkStart w:id="19" w:name="_Toc532199626"/>
      <w:r>
        <w:rPr>
          <w:rFonts w:hint="eastAsia" w:ascii="宋体" w:hAnsi="宋体" w:eastAsia="宋体" w:cs="宋体"/>
          <w:b/>
          <w:bCs/>
          <w:kern w:val="2"/>
          <w:sz w:val="21"/>
          <w:szCs w:val="21"/>
          <w:lang w:val="en-US" w:eastAsia="zh-CN" w:bidi="ar"/>
        </w:rPr>
        <w:t>五、包装运输</w:t>
      </w:r>
      <w:bookmarkEnd w:id="19"/>
    </w:p>
    <w:p w14:paraId="78A3F647">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lang w:val="en-US"/>
        </w:rPr>
      </w:pPr>
      <w:bookmarkStart w:id="20" w:name="_Toc455587279"/>
      <w:bookmarkStart w:id="21" w:name="_Toc445554754"/>
      <w:bookmarkStart w:id="22" w:name="_Toc455587095"/>
      <w:r>
        <w:rPr>
          <w:rFonts w:hint="eastAsia" w:ascii="宋体" w:hAnsi="宋体" w:eastAsia="宋体" w:cs="宋体"/>
          <w:kern w:val="2"/>
          <w:sz w:val="21"/>
          <w:szCs w:val="21"/>
          <w:lang w:val="en-US" w:eastAsia="zh-CN" w:bidi="ar"/>
        </w:rPr>
        <w:t>1、中标人负责设备包装、办理运输和保险，将设备安全运抵交货地点。</w:t>
      </w:r>
    </w:p>
    <w:p w14:paraId="703BBA91">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2、设备制造完成并通过试验后应及时包装，否则应得到切实的保护，确保其不受污损。</w:t>
      </w:r>
    </w:p>
    <w:p w14:paraId="4253599A">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3、在包装箱外应标明采购人的订货号、发货号。</w:t>
      </w:r>
    </w:p>
    <w:p w14:paraId="1AD42A06">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4、各种包装应能确保各零部件在运输过程中不致遭到损坏、丢失、变形、受潮和腐蚀。</w:t>
      </w:r>
    </w:p>
    <w:p w14:paraId="60FC3895">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5、包装箱上应有明显的包装储运图示标志。</w:t>
      </w:r>
    </w:p>
    <w:p w14:paraId="135A470E">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6、整体产品或分别运输的部件都要适应运输和装载的要求。</w:t>
      </w:r>
    </w:p>
    <w:p w14:paraId="00F76AB6">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7、随产品提供的技术资料应完整无缺。</w:t>
      </w:r>
    </w:p>
    <w:p w14:paraId="4D2E00AA">
      <w:pPr>
        <w:keepNext w:val="0"/>
        <w:keepLines w:val="0"/>
        <w:widowControl w:val="0"/>
        <w:suppressLineNumbers w:val="0"/>
        <w:adjustRightInd w:val="0"/>
        <w:snapToGrid w:val="0"/>
        <w:spacing w:before="0" w:beforeAutospacing="0" w:after="0" w:afterAutospacing="0" w:line="360" w:lineRule="auto"/>
        <w:ind w:left="0" w:right="0" w:firstLine="422" w:firstLineChars="200"/>
        <w:jc w:val="both"/>
        <w:rPr>
          <w:rFonts w:hint="eastAsia" w:ascii="宋体" w:hAnsi="宋体" w:eastAsia="宋体" w:cs="宋体"/>
          <w:b/>
          <w:bCs/>
          <w:szCs w:val="21"/>
          <w:lang w:val="en-US"/>
        </w:rPr>
      </w:pPr>
      <w:bookmarkStart w:id="23" w:name="_Toc532199627"/>
      <w:r>
        <w:rPr>
          <w:rFonts w:hint="eastAsia" w:ascii="宋体" w:hAnsi="宋体" w:eastAsia="宋体" w:cs="宋体"/>
          <w:b/>
          <w:bCs/>
          <w:kern w:val="2"/>
          <w:sz w:val="21"/>
          <w:szCs w:val="21"/>
          <w:lang w:val="en-US" w:eastAsia="zh-CN" w:bidi="ar"/>
        </w:rPr>
        <w:t>六、技术培训</w:t>
      </w:r>
      <w:bookmarkEnd w:id="20"/>
      <w:bookmarkEnd w:id="21"/>
      <w:bookmarkEnd w:id="22"/>
      <w:bookmarkEnd w:id="23"/>
    </w:p>
    <w:p w14:paraId="40094268">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1、为使合同设备能正常安装和运行，由中标人提供相应的技术培训，并免收采购人培训费用。培训内容应与工程进度相一致。</w:t>
      </w:r>
    </w:p>
    <w:p w14:paraId="0EE67CB9">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2、培训的时间、人数、地点等具体内容由买卖双方商定，内容至少包括：设备原理、使用、维护、运行操作、常见故障处理等。</w:t>
      </w:r>
    </w:p>
    <w:p w14:paraId="7A6A7985">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3、技术参数及要求里有特别规定的，以技术参数及要求中的要求为准。</w:t>
      </w:r>
    </w:p>
    <w:p w14:paraId="6F523EEB">
      <w:pPr>
        <w:keepNext w:val="0"/>
        <w:keepLines w:val="0"/>
        <w:widowControl w:val="0"/>
        <w:suppressLineNumbers w:val="0"/>
        <w:adjustRightInd w:val="0"/>
        <w:snapToGrid w:val="0"/>
        <w:spacing w:before="0" w:beforeAutospacing="0" w:after="0" w:afterAutospacing="0" w:line="360" w:lineRule="auto"/>
        <w:ind w:left="0" w:right="0" w:firstLine="422" w:firstLineChars="200"/>
        <w:jc w:val="both"/>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七、质保及售后服务</w:t>
      </w:r>
    </w:p>
    <w:p w14:paraId="40E9318B">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1、自双方签订《验收报告》起进入免费质保期。</w:t>
      </w:r>
    </w:p>
    <w:p w14:paraId="73F4CD05">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szCs w:val="22"/>
          <w:lang w:val="en-US"/>
        </w:rPr>
      </w:pPr>
      <w:r>
        <w:rPr>
          <w:rFonts w:hint="eastAsia" w:ascii="宋体" w:hAnsi="宋体" w:eastAsia="宋体" w:cs="宋体"/>
          <w:kern w:val="2"/>
          <w:sz w:val="21"/>
          <w:szCs w:val="21"/>
          <w:lang w:val="en-US" w:eastAsia="zh-CN"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51E603BB">
      <w:pPr>
        <w:keepNext w:val="0"/>
        <w:keepLines w:val="0"/>
        <w:widowControl w:val="0"/>
        <w:suppressLineNumbers w:val="0"/>
        <w:adjustRightInd w:val="0"/>
        <w:snapToGrid w:val="0"/>
        <w:spacing w:before="0" w:beforeAutospacing="0" w:after="0" w:afterAutospacing="0" w:line="360" w:lineRule="auto"/>
        <w:ind w:left="0" w:right="0" w:firstLine="422" w:firstLineChars="200"/>
        <w:jc w:val="both"/>
        <w:rPr>
          <w:rFonts w:hint="default" w:ascii="Calibri" w:hAnsi="Calibri" w:eastAsia="宋体" w:cs="Times New Roman"/>
          <w:b/>
          <w:bCs w:val="0"/>
          <w:szCs w:val="22"/>
          <w:lang w:val="en-US"/>
        </w:rPr>
      </w:pPr>
      <w:r>
        <w:rPr>
          <w:rFonts w:hint="eastAsia" w:ascii="Calibri" w:hAnsi="Calibri" w:eastAsia="宋体" w:cs="Times New Roman"/>
          <w:b/>
          <w:bCs w:val="0"/>
          <w:kern w:val="2"/>
          <w:sz w:val="21"/>
          <w:szCs w:val="22"/>
          <w:lang w:val="en-US" w:eastAsia="zh-CN" w:bidi="ar"/>
        </w:rPr>
        <w:t>八、其他要求</w:t>
      </w:r>
    </w:p>
    <w:p w14:paraId="35A2AC9C">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1.送货安装：包送货上门、上楼，安装调试。</w:t>
      </w:r>
    </w:p>
    <w:p w14:paraId="715F10B4">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2.售后服务机构要求：指定至少一名常用联络人。</w:t>
      </w:r>
    </w:p>
    <w:p w14:paraId="02CFC6DC">
      <w:pPr>
        <w:keepNext w:val="0"/>
        <w:keepLines w:val="0"/>
        <w:widowControl/>
        <w:suppressLineNumbers w:val="0"/>
        <w:ind w:firstLine="420" w:firstLineChars="200"/>
        <w:jc w:val="left"/>
      </w:pPr>
      <w:bookmarkStart w:id="24" w:name="_GoBack"/>
      <w:bookmarkEnd w:id="24"/>
      <w:r>
        <w:rPr>
          <w:rFonts w:hint="eastAsia" w:ascii="宋体" w:hAnsi="宋体" w:eastAsia="宋体" w:cs="宋体"/>
          <w:kern w:val="2"/>
          <w:sz w:val="21"/>
          <w:szCs w:val="21"/>
          <w:lang w:val="en-US" w:eastAsia="zh-CN" w:bidi="ar"/>
        </w:rPr>
        <w:t>3.故障报修及响应时间：中标人提供7*24小时售后服务。</w:t>
      </w:r>
    </w:p>
    <w:p w14:paraId="52479821"/>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fixed"/>
    <w:sig w:usb0="00000001" w:usb1="080E0000" w:usb2="00000000" w:usb3="00000000" w:csb0="00040000" w:csb1="00000000"/>
  </w:font>
  <w:font w:name="@宋体">
    <w:panose1 w:val="02010600030101010101"/>
    <w:charset w:val="86"/>
    <w:family w:val="auto"/>
    <w:pitch w:val="variable"/>
    <w:sig w:usb0="00000203" w:usb1="288F0000" w:usb2="00000006" w:usb3="00000000" w:csb0="00040001" w:csb1="00000000"/>
  </w:font>
  <w:font w:name="@黑体">
    <w:panose1 w:val="02010609060101010101"/>
    <w:charset w:val="86"/>
    <w:family w:val="auto"/>
    <w:pitch w:val="fixed"/>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3D1CED"/>
    <w:rsid w:val="7D3D1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7"/>
    <w:semiHidden/>
    <w:unhideWhenUsed/>
    <w:qFormat/>
    <w:uiPriority w:val="0"/>
    <w:pPr>
      <w:keepNext/>
      <w:keepLines/>
      <w:widowControl w:val="0"/>
      <w:suppressLineNumbers w:val="0"/>
      <w:spacing w:before="260" w:beforeAutospacing="0" w:after="260" w:afterAutospacing="0" w:line="412" w:lineRule="auto"/>
      <w:ind w:left="0" w:right="0"/>
      <w:jc w:val="both"/>
      <w:outlineLvl w:val="1"/>
    </w:pPr>
    <w:rPr>
      <w:rFonts w:hint="default" w:ascii="Arial" w:hAnsi="Arial" w:eastAsia="黑体" w:cs="Arial"/>
      <w:b/>
      <w:bCs/>
      <w:kern w:val="2"/>
      <w:sz w:val="32"/>
      <w:szCs w:val="32"/>
      <w:lang w:val="en-US" w:eastAsia="zh-CN" w:bidi="ar"/>
    </w:rPr>
  </w:style>
  <w:style w:type="character" w:default="1" w:styleId="5">
    <w:name w:val="Default Paragraph Font"/>
    <w:semiHidden/>
    <w:uiPriority w:val="0"/>
  </w:style>
  <w:style w:type="table" w:default="1" w:styleId="4">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header"/>
    <w:basedOn w:val="1"/>
    <w:link w:val="8"/>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uiPriority w:val="0"/>
    <w:rPr>
      <w:color w:val="0000FF"/>
      <w:u w:val="single"/>
    </w:rPr>
  </w:style>
  <w:style w:type="character" w:customStyle="1" w:styleId="7">
    <w:name w:val="标题 2 字符"/>
    <w:basedOn w:val="5"/>
    <w:link w:val="2"/>
    <w:uiPriority w:val="0"/>
    <w:rPr>
      <w:rFonts w:hint="default" w:ascii="Arial" w:hAnsi="Arial" w:eastAsia="黑体" w:cs="Arial"/>
      <w:b/>
      <w:bCs/>
      <w:kern w:val="2"/>
      <w:sz w:val="32"/>
      <w:szCs w:val="32"/>
    </w:rPr>
  </w:style>
  <w:style w:type="character" w:customStyle="1" w:styleId="8">
    <w:name w:val="页眉 字符"/>
    <w:basedOn w:val="5"/>
    <w:link w:val="3"/>
    <w:uiPriority w:val="0"/>
    <w:rPr>
      <w:rFonts w:hint="eastAsia" w:ascii="@仿宋_GB2312" w:hAnsi="@仿宋_GB2312" w:eastAsia="@仿宋_GB2312" w:cs="@仿宋_GB2312"/>
      <w:kern w:val="2"/>
      <w:sz w:val="18"/>
      <w:szCs w:val="18"/>
    </w:rPr>
  </w:style>
  <w:style w:type="paragraph" w:customStyle="1" w:styleId="9">
    <w:name w:val="D &amp;L"/>
    <w:basedOn w:val="3"/>
    <w:uiPriority w:val="0"/>
    <w:pPr>
      <w:keepNext w:val="0"/>
      <w:keepLines w:val="0"/>
      <w:widowControl w:val="0"/>
      <w:suppressLineNumbers w:val="0"/>
      <w:spacing w:before="0" w:beforeAutospacing="0" w:after="0" w:afterAutospacing="0"/>
      <w:ind w:left="0" w:right="0"/>
      <w:jc w:val="center"/>
    </w:pPr>
    <w:rPr>
      <w:rFonts w:hint="eastAsia" w:ascii="宋体" w:hAnsi="宋体" w:eastAsia="宋体" w:cs="Times New Roman"/>
      <w:bCs/>
      <w:kern w:val="0"/>
      <w:sz w:val="24"/>
      <w:szCs w:val="20"/>
      <w:lang w:val="en-US" w:eastAsia="zh-CN" w:bidi="ar"/>
    </w:rPr>
  </w:style>
  <w:style w:type="paragraph" w:customStyle="1" w:styleId="10">
    <w:name w:val="xl31"/>
    <w:basedOn w:val="1"/>
    <w:uiPriority w:val="0"/>
    <w:pPr>
      <w:keepNext w:val="0"/>
      <w:keepLines w:val="0"/>
      <w:widowControl w:val="0"/>
      <w:suppressLineNumbers w:val="0"/>
      <w:adjustRightInd w:val="0"/>
      <w:snapToGrid w:val="0"/>
      <w:spacing w:before="0" w:beforeAutospacing="0" w:after="0" w:afterAutospacing="0" w:line="300" w:lineRule="auto"/>
      <w:ind w:left="0" w:right="0"/>
      <w:jc w:val="both"/>
    </w:pPr>
    <w:rPr>
      <w:rFonts w:hint="eastAsia" w:ascii="宋体" w:hAnsi="宋体" w:eastAsia="宋体" w:cs="@仿宋_GB2312"/>
      <w:bCs/>
      <w:color w:val="FF0000"/>
      <w:kern w:val="0"/>
      <w:sz w:val="21"/>
      <w:szCs w:val="21"/>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2025-02-25T02:50:00Z</dcterms:created>
  <dc:creator>校对-程龙</dc:creator>
  <cp:lastModifiedBy>校对-程龙</cp:lastModifiedBy>
  <dcterms:modified xsi:type="dcterms:W3CDTF">2025-02-25T02:50:51Z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00FEB811A37F497AB5519356BFB32AE6_11</vt:lpwstr>
  </property>
  <property fmtid="{D5CDD505-2E9C-101B-9397-08002B2CF9AE}" pid="4" name="KSOTemplateDocerSaveRecord">
    <vt:lpwstr>eyJoZGlkIjoiOGUwZDg0NzM2NWExMDEzYWJhMTNjMWY2NTRkNmVkMDMiLCJ1c2VySWQiOiI0MzkwMTYzMjcifQ==</vt:lpwstr>
  </property>
</Properties>
</file>