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14620">
      <w:pPr>
        <w:snapToGrid w:val="0"/>
        <w:spacing w:line="360" w:lineRule="auto"/>
        <w:rPr>
          <w:rFonts w:hint="eastAsia" w:ascii="宋体" w:hAnsi="宋体" w:eastAsia="宋体" w:cs="宋体"/>
          <w:b/>
          <w:szCs w:val="21"/>
        </w:rPr>
      </w:pPr>
      <w:r>
        <w:rPr>
          <w:rFonts w:hint="eastAsia" w:ascii="宋体" w:hAnsi="宋体" w:eastAsia="宋体" w:cs="宋体"/>
          <w:b/>
          <w:szCs w:val="21"/>
        </w:rPr>
        <w:t>前注：</w:t>
      </w:r>
    </w:p>
    <w:p w14:paraId="40473E52">
      <w:pPr>
        <w:snapToGrid w:val="0"/>
        <w:spacing w:line="360" w:lineRule="auto"/>
        <w:ind w:firstLine="435"/>
        <w:rPr>
          <w:rFonts w:hint="eastAsia" w:ascii="宋体" w:hAnsi="宋体" w:eastAsia="宋体" w:cs="宋体"/>
          <w:szCs w:val="21"/>
        </w:rPr>
      </w:pPr>
      <w:r>
        <w:rPr>
          <w:rFonts w:hint="eastAsia" w:ascii="宋体" w:hAnsi="宋体" w:eastAsia="宋体" w:cs="宋体"/>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60569AAA">
      <w:pPr>
        <w:snapToGrid w:val="0"/>
        <w:spacing w:line="360" w:lineRule="auto"/>
        <w:ind w:firstLine="435"/>
        <w:rPr>
          <w:rFonts w:hint="eastAsia" w:ascii="宋体" w:hAnsi="宋体" w:eastAsia="宋体" w:cs="宋体"/>
          <w:szCs w:val="21"/>
        </w:rPr>
      </w:pPr>
      <w:r>
        <w:rPr>
          <w:rFonts w:hint="eastAsia" w:ascii="宋体" w:hAnsi="宋体" w:eastAsia="宋体" w:cs="宋体"/>
          <w:szCs w:val="21"/>
        </w:rPr>
        <w:t>2.政府采购政策（包括但不限于下列具体政策要求）：</w:t>
      </w:r>
    </w:p>
    <w:p w14:paraId="0F9A5D21">
      <w:pPr>
        <w:snapToGrid w:val="0"/>
        <w:spacing w:line="360" w:lineRule="auto"/>
        <w:ind w:firstLine="435"/>
        <w:rPr>
          <w:rFonts w:hint="eastAsia" w:ascii="宋体" w:hAnsi="宋体" w:eastAsia="宋体" w:cs="宋体"/>
          <w:szCs w:val="21"/>
        </w:rPr>
      </w:pPr>
      <w:r>
        <w:rPr>
          <w:rFonts w:hint="eastAsia" w:ascii="宋体" w:hAnsi="宋体" w:eastAsia="宋体" w:cs="宋体"/>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54E2A71">
      <w:pPr>
        <w:snapToGrid w:val="0"/>
        <w:spacing w:line="360" w:lineRule="auto"/>
        <w:ind w:firstLine="435"/>
        <w:rPr>
          <w:rFonts w:hint="eastAsia" w:ascii="宋体" w:hAnsi="宋体" w:eastAsia="宋体" w:cs="宋体"/>
          <w:szCs w:val="21"/>
        </w:rPr>
      </w:pPr>
      <w:r>
        <w:rPr>
          <w:rFonts w:hint="eastAsia" w:ascii="宋体" w:hAnsi="宋体" w:eastAsia="宋体" w:cs="宋体"/>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BE08EB1">
      <w:pPr>
        <w:snapToGrid w:val="0"/>
        <w:spacing w:line="360" w:lineRule="auto"/>
        <w:ind w:firstLine="435"/>
        <w:rPr>
          <w:rFonts w:hint="eastAsia" w:ascii="宋体" w:hAnsi="宋体" w:eastAsia="宋体" w:cs="宋体"/>
          <w:szCs w:val="21"/>
        </w:rPr>
      </w:pPr>
      <w:r>
        <w:rPr>
          <w:rFonts w:hint="eastAsia" w:ascii="宋体" w:hAnsi="宋体" w:eastAsia="宋体" w:cs="宋体"/>
          <w:szCs w:val="21"/>
        </w:rPr>
        <w:t>3.如采购人允许采用分包方式履行合同的，应当明确可以分包履行的相关内容。</w:t>
      </w:r>
    </w:p>
    <w:p w14:paraId="589EB66F">
      <w:pPr>
        <w:snapToGrid w:val="0"/>
        <w:spacing w:line="360" w:lineRule="auto"/>
        <w:ind w:firstLine="435"/>
        <w:rPr>
          <w:rFonts w:hint="eastAsia" w:ascii="宋体" w:hAnsi="宋体" w:eastAsia="宋体" w:cs="宋体"/>
          <w:szCs w:val="21"/>
        </w:rPr>
      </w:pPr>
      <w:r>
        <w:rPr>
          <w:rFonts w:hint="eastAsia" w:ascii="宋体" w:hAnsi="宋体" w:eastAsia="宋体" w:cs="宋体"/>
          <w:szCs w:val="21"/>
        </w:rPr>
        <w:t>4.下列采购需求中：标注▲的产品为核心产品（主要中标标的）。</w:t>
      </w:r>
    </w:p>
    <w:p w14:paraId="4AB12F91">
      <w:pPr>
        <w:snapToGrid w:val="0"/>
        <w:spacing w:line="360" w:lineRule="auto"/>
        <w:ind w:firstLine="437"/>
        <w:outlineLvl w:val="1"/>
        <w:rPr>
          <w:rFonts w:hint="eastAsia" w:ascii="宋体" w:hAnsi="宋体" w:eastAsia="宋体" w:cs="宋体"/>
          <w:b/>
          <w:szCs w:val="21"/>
        </w:rPr>
      </w:pPr>
      <w:bookmarkStart w:id="0" w:name="_Toc32151"/>
      <w:bookmarkStart w:id="1" w:name="_Toc2554"/>
      <w:bookmarkStart w:id="2" w:name="_Toc13110"/>
      <w:r>
        <w:rPr>
          <w:rFonts w:hint="eastAsia" w:ascii="宋体" w:hAnsi="宋体" w:eastAsia="宋体" w:cs="宋体"/>
          <w:b/>
          <w:szCs w:val="21"/>
        </w:rPr>
        <w:t>一、采购需求前附表</w:t>
      </w:r>
      <w:bookmarkEnd w:id="0"/>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000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242F199">
            <w:pPr>
              <w:pStyle w:val="7"/>
              <w:pBdr>
                <w:bottom w:val="none" w:color="auto" w:sz="0" w:space="0"/>
              </w:pBdr>
              <w:tabs>
                <w:tab w:val="clear" w:pos="4153"/>
                <w:tab w:val="clear" w:pos="8306"/>
              </w:tabs>
              <w:adjustRightInd/>
              <w:snapToGrid w:val="0"/>
              <w:spacing w:line="300" w:lineRule="auto"/>
              <w:textAlignment w:val="auto"/>
              <w:rPr>
                <w:rFonts w:hint="eastAsia" w:ascii="宋体" w:hAnsi="宋体" w:eastAsia="宋体"/>
                <w:b/>
                <w:kern w:val="2"/>
                <w:sz w:val="21"/>
                <w:szCs w:val="21"/>
              </w:rPr>
            </w:pPr>
            <w:r>
              <w:rPr>
                <w:rFonts w:hint="eastAsia" w:ascii="宋体" w:hAnsi="宋体" w:eastAsia="宋体"/>
                <w:b/>
                <w:kern w:val="2"/>
                <w:sz w:val="21"/>
                <w:szCs w:val="21"/>
              </w:rPr>
              <w:t>序号</w:t>
            </w:r>
          </w:p>
        </w:tc>
        <w:tc>
          <w:tcPr>
            <w:tcW w:w="1192" w:type="pct"/>
            <w:vAlign w:val="center"/>
          </w:tcPr>
          <w:p w14:paraId="47846144">
            <w:pPr>
              <w:pStyle w:val="8"/>
              <w:widowControl w:val="0"/>
              <w:snapToGrid w:val="0"/>
              <w:spacing w:before="0" w:beforeAutospacing="0" w:after="0" w:afterAutospacing="0" w:line="300" w:lineRule="auto"/>
              <w:rPr>
                <w:rFonts w:hint="eastAsia" w:ascii="宋体" w:hAnsi="宋体" w:eastAsia="宋体"/>
                <w:bCs w:val="0"/>
                <w:sz w:val="21"/>
                <w:szCs w:val="21"/>
              </w:rPr>
            </w:pPr>
            <w:r>
              <w:rPr>
                <w:rFonts w:hint="eastAsia" w:ascii="宋体" w:hAnsi="宋体" w:eastAsia="宋体"/>
                <w:bCs w:val="0"/>
                <w:sz w:val="21"/>
                <w:szCs w:val="21"/>
              </w:rPr>
              <w:t>条款名称</w:t>
            </w:r>
          </w:p>
        </w:tc>
        <w:tc>
          <w:tcPr>
            <w:tcW w:w="3217" w:type="pct"/>
            <w:vAlign w:val="center"/>
          </w:tcPr>
          <w:p w14:paraId="4B0E2EFF">
            <w:pPr>
              <w:pStyle w:val="8"/>
              <w:widowControl w:val="0"/>
              <w:snapToGrid w:val="0"/>
              <w:spacing w:before="0" w:beforeAutospacing="0" w:after="0" w:afterAutospacing="0" w:line="300" w:lineRule="auto"/>
              <w:rPr>
                <w:rFonts w:hint="eastAsia" w:ascii="宋体" w:hAnsi="宋体" w:eastAsia="宋体"/>
                <w:bCs w:val="0"/>
                <w:sz w:val="21"/>
                <w:szCs w:val="21"/>
              </w:rPr>
            </w:pPr>
            <w:r>
              <w:rPr>
                <w:rFonts w:hint="eastAsia" w:ascii="宋体" w:hAnsi="宋体" w:eastAsia="宋体"/>
                <w:bCs w:val="0"/>
                <w:sz w:val="21"/>
                <w:szCs w:val="21"/>
              </w:rPr>
              <w:t>内容、说明与要求</w:t>
            </w:r>
          </w:p>
        </w:tc>
      </w:tr>
      <w:tr w14:paraId="7685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46994B">
            <w:pPr>
              <w:pStyle w:val="7"/>
              <w:pBdr>
                <w:bottom w:val="none" w:color="auto" w:sz="0" w:space="0"/>
              </w:pBdr>
              <w:tabs>
                <w:tab w:val="clear" w:pos="4153"/>
                <w:tab w:val="clear" w:pos="8306"/>
              </w:tabs>
              <w:adjustRightInd/>
              <w:snapToGrid w:val="0"/>
              <w:spacing w:line="300" w:lineRule="auto"/>
              <w:textAlignment w:val="auto"/>
              <w:rPr>
                <w:rFonts w:hint="eastAsia" w:ascii="宋体" w:hAnsi="宋体" w:eastAsia="宋体"/>
                <w:bCs/>
                <w:kern w:val="2"/>
                <w:sz w:val="21"/>
                <w:szCs w:val="21"/>
              </w:rPr>
            </w:pPr>
            <w:r>
              <w:rPr>
                <w:rFonts w:hint="eastAsia" w:ascii="宋体" w:hAnsi="宋体" w:eastAsia="宋体"/>
                <w:bCs/>
                <w:kern w:val="2"/>
                <w:sz w:val="21"/>
                <w:szCs w:val="21"/>
              </w:rPr>
              <w:t>1</w:t>
            </w:r>
          </w:p>
        </w:tc>
        <w:tc>
          <w:tcPr>
            <w:tcW w:w="1192" w:type="pct"/>
            <w:vAlign w:val="center"/>
          </w:tcPr>
          <w:p w14:paraId="4D1EF191">
            <w:pPr>
              <w:pStyle w:val="8"/>
              <w:widowControl w:val="0"/>
              <w:snapToGrid w:val="0"/>
              <w:spacing w:before="0" w:beforeAutospacing="0" w:after="0" w:afterAutospacing="0" w:line="300" w:lineRule="auto"/>
              <w:rPr>
                <w:rFonts w:hint="eastAsia" w:ascii="宋体" w:hAnsi="宋体" w:eastAsia="宋体"/>
                <w:b w:val="0"/>
                <w:sz w:val="21"/>
                <w:szCs w:val="21"/>
              </w:rPr>
            </w:pPr>
            <w:r>
              <w:rPr>
                <w:rFonts w:hint="eastAsia" w:ascii="宋体" w:hAnsi="宋体" w:eastAsia="宋体"/>
                <w:b w:val="0"/>
                <w:sz w:val="21"/>
                <w:szCs w:val="21"/>
              </w:rPr>
              <w:t>付款方式</w:t>
            </w:r>
          </w:p>
        </w:tc>
        <w:tc>
          <w:tcPr>
            <w:tcW w:w="3217" w:type="pct"/>
            <w:vAlign w:val="center"/>
          </w:tcPr>
          <w:p w14:paraId="228E3083">
            <w:pPr>
              <w:pStyle w:val="8"/>
              <w:widowControl w:val="0"/>
              <w:snapToGrid w:val="0"/>
              <w:spacing w:before="0" w:beforeAutospacing="0" w:after="0" w:afterAutospacing="0" w:line="300" w:lineRule="auto"/>
              <w:jc w:val="left"/>
              <w:rPr>
                <w:rFonts w:hint="eastAsia" w:ascii="宋体" w:hAnsi="宋体" w:eastAsia="宋体"/>
                <w:b w:val="0"/>
                <w:sz w:val="21"/>
                <w:szCs w:val="21"/>
              </w:rPr>
            </w:pPr>
            <w:r>
              <w:rPr>
                <w:rFonts w:hint="eastAsia" w:ascii="宋体" w:hAnsi="宋体" w:eastAsia="宋体"/>
                <w:b w:val="0"/>
                <w:sz w:val="21"/>
                <w:szCs w:val="21"/>
              </w:rPr>
              <w:t>合同生效后，采购人付至合同价的40%（中标人须提供等额预付款担保），项目经验收合格且相关资料齐备己移交后，一次性付清合同价款。</w:t>
            </w:r>
          </w:p>
          <w:p w14:paraId="5FFD8919">
            <w:pPr>
              <w:pStyle w:val="8"/>
              <w:widowControl w:val="0"/>
              <w:snapToGrid w:val="0"/>
              <w:spacing w:before="0" w:beforeAutospacing="0" w:after="0" w:afterAutospacing="0" w:line="300" w:lineRule="auto"/>
              <w:jc w:val="left"/>
              <w:rPr>
                <w:rFonts w:hint="eastAsia" w:ascii="宋体" w:hAnsi="宋体" w:eastAsia="宋体"/>
                <w:bCs w:val="0"/>
                <w:sz w:val="21"/>
                <w:szCs w:val="21"/>
              </w:rPr>
            </w:pPr>
            <w:r>
              <w:rPr>
                <w:rFonts w:hint="eastAsia" w:ascii="宋体" w:hAnsi="宋体" w:eastAsia="宋体"/>
                <w:bCs w:val="0"/>
                <w:sz w:val="21"/>
                <w:szCs w:val="21"/>
              </w:rPr>
              <w:t>注：</w:t>
            </w:r>
          </w:p>
          <w:p w14:paraId="2856419B">
            <w:pPr>
              <w:pStyle w:val="8"/>
              <w:widowControl w:val="0"/>
              <w:snapToGrid w:val="0"/>
              <w:spacing w:before="0" w:beforeAutospacing="0" w:after="0" w:afterAutospacing="0" w:line="300" w:lineRule="auto"/>
              <w:jc w:val="left"/>
              <w:rPr>
                <w:rFonts w:hint="eastAsia" w:ascii="宋体" w:hAnsi="宋体" w:eastAsia="宋体"/>
                <w:bCs w:val="0"/>
                <w:sz w:val="21"/>
                <w:szCs w:val="21"/>
              </w:rPr>
            </w:pPr>
            <w:r>
              <w:rPr>
                <w:rFonts w:hint="eastAsia" w:ascii="宋体" w:hAnsi="宋体" w:eastAsia="宋体"/>
                <w:bCs w:val="0"/>
                <w:sz w:val="21"/>
                <w:szCs w:val="21"/>
              </w:rPr>
              <w:t>（1）中标人未按规定提供预付款担保的，视为放弃预付款；</w:t>
            </w:r>
          </w:p>
          <w:p w14:paraId="02D002A0">
            <w:pPr>
              <w:pStyle w:val="8"/>
              <w:widowControl w:val="0"/>
              <w:snapToGrid w:val="0"/>
              <w:spacing w:before="0" w:beforeAutospacing="0" w:after="0" w:afterAutospacing="0" w:line="300" w:lineRule="auto"/>
              <w:jc w:val="left"/>
              <w:rPr>
                <w:rFonts w:hint="eastAsia" w:ascii="宋体" w:hAnsi="宋体" w:eastAsia="宋体"/>
                <w:b w:val="0"/>
                <w:sz w:val="21"/>
                <w:szCs w:val="21"/>
              </w:rPr>
            </w:pPr>
            <w:r>
              <w:rPr>
                <w:rFonts w:hint="eastAsia" w:ascii="宋体" w:hAnsi="宋体" w:eastAsia="宋体"/>
                <w:bCs w:val="0"/>
                <w:sz w:val="21"/>
                <w:szCs w:val="21"/>
              </w:rPr>
              <w:t>（2）预付款担保要求：如采用银行保函、担保机构出具的保函（担保机构担保）均须满足无条件见索即付条件。</w:t>
            </w:r>
          </w:p>
        </w:tc>
      </w:tr>
      <w:tr w14:paraId="1C7A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F76ABA7">
            <w:pPr>
              <w:pStyle w:val="7"/>
              <w:pBdr>
                <w:bottom w:val="none" w:color="auto" w:sz="0" w:space="0"/>
              </w:pBdr>
              <w:tabs>
                <w:tab w:val="clear" w:pos="4153"/>
                <w:tab w:val="clear" w:pos="8306"/>
              </w:tabs>
              <w:adjustRightInd/>
              <w:snapToGrid w:val="0"/>
              <w:spacing w:line="300" w:lineRule="auto"/>
              <w:textAlignment w:val="auto"/>
              <w:rPr>
                <w:rFonts w:hint="eastAsia" w:ascii="宋体" w:hAnsi="宋体" w:eastAsia="宋体"/>
                <w:bCs/>
                <w:kern w:val="2"/>
                <w:sz w:val="21"/>
                <w:szCs w:val="21"/>
              </w:rPr>
            </w:pPr>
            <w:r>
              <w:rPr>
                <w:rFonts w:hint="eastAsia" w:ascii="宋体" w:hAnsi="宋体" w:eastAsia="宋体"/>
                <w:bCs/>
                <w:kern w:val="2"/>
                <w:sz w:val="21"/>
                <w:szCs w:val="21"/>
              </w:rPr>
              <w:t>2</w:t>
            </w:r>
          </w:p>
        </w:tc>
        <w:tc>
          <w:tcPr>
            <w:tcW w:w="1192" w:type="pct"/>
            <w:vAlign w:val="center"/>
          </w:tcPr>
          <w:p w14:paraId="7EDCCED1">
            <w:pPr>
              <w:pStyle w:val="8"/>
              <w:widowControl w:val="0"/>
              <w:snapToGrid w:val="0"/>
              <w:spacing w:before="0" w:beforeAutospacing="0" w:after="0" w:afterAutospacing="0" w:line="300" w:lineRule="auto"/>
              <w:rPr>
                <w:rFonts w:hint="eastAsia" w:ascii="宋体" w:hAnsi="宋体" w:eastAsia="宋体"/>
                <w:b w:val="0"/>
                <w:sz w:val="21"/>
                <w:szCs w:val="21"/>
              </w:rPr>
            </w:pPr>
            <w:r>
              <w:rPr>
                <w:rFonts w:hint="eastAsia" w:ascii="宋体" w:hAnsi="宋体" w:eastAsia="宋体"/>
                <w:b w:val="0"/>
                <w:sz w:val="21"/>
                <w:szCs w:val="21"/>
              </w:rPr>
              <w:t>供货及安装地点</w:t>
            </w:r>
          </w:p>
        </w:tc>
        <w:tc>
          <w:tcPr>
            <w:tcW w:w="3217" w:type="pct"/>
            <w:vAlign w:val="center"/>
          </w:tcPr>
          <w:p w14:paraId="7ABF10BC">
            <w:pPr>
              <w:pStyle w:val="8"/>
              <w:widowControl w:val="0"/>
              <w:snapToGrid w:val="0"/>
              <w:spacing w:before="0" w:beforeAutospacing="0" w:after="0" w:afterAutospacing="0" w:line="300" w:lineRule="auto"/>
              <w:jc w:val="left"/>
              <w:rPr>
                <w:rFonts w:hint="eastAsia" w:ascii="宋体" w:hAnsi="宋体" w:eastAsia="宋体"/>
                <w:b w:val="0"/>
                <w:sz w:val="21"/>
                <w:szCs w:val="21"/>
              </w:rPr>
            </w:pPr>
            <w:r>
              <w:rPr>
                <w:rFonts w:hint="eastAsia" w:ascii="宋体" w:hAnsi="宋体" w:eastAsia="宋体"/>
                <w:b w:val="0"/>
                <w:sz w:val="21"/>
                <w:szCs w:val="21"/>
              </w:rPr>
              <w:t>安徽省产品质量监督检验研究院，具体按采购人指定地点。</w:t>
            </w:r>
          </w:p>
        </w:tc>
      </w:tr>
      <w:tr w14:paraId="355E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8E6AFE9">
            <w:pPr>
              <w:pStyle w:val="7"/>
              <w:pBdr>
                <w:bottom w:val="none" w:color="auto" w:sz="0" w:space="0"/>
              </w:pBdr>
              <w:tabs>
                <w:tab w:val="clear" w:pos="4153"/>
                <w:tab w:val="clear" w:pos="8306"/>
              </w:tabs>
              <w:adjustRightInd/>
              <w:snapToGrid w:val="0"/>
              <w:spacing w:line="300" w:lineRule="auto"/>
              <w:textAlignment w:val="auto"/>
              <w:rPr>
                <w:rFonts w:hint="eastAsia" w:ascii="宋体" w:hAnsi="宋体" w:eastAsia="宋体"/>
                <w:bCs/>
                <w:kern w:val="2"/>
                <w:sz w:val="21"/>
                <w:szCs w:val="21"/>
              </w:rPr>
            </w:pPr>
            <w:r>
              <w:rPr>
                <w:rFonts w:hint="eastAsia" w:ascii="宋体" w:hAnsi="宋体" w:eastAsia="宋体"/>
                <w:bCs/>
                <w:kern w:val="2"/>
                <w:sz w:val="21"/>
                <w:szCs w:val="21"/>
              </w:rPr>
              <w:t>3</w:t>
            </w:r>
          </w:p>
        </w:tc>
        <w:tc>
          <w:tcPr>
            <w:tcW w:w="1192" w:type="pct"/>
            <w:vAlign w:val="center"/>
          </w:tcPr>
          <w:p w14:paraId="461E2F87">
            <w:pPr>
              <w:pStyle w:val="8"/>
              <w:widowControl w:val="0"/>
              <w:snapToGrid w:val="0"/>
              <w:spacing w:before="0" w:beforeAutospacing="0" w:after="0" w:afterAutospacing="0" w:line="300" w:lineRule="auto"/>
              <w:rPr>
                <w:rFonts w:hint="eastAsia" w:ascii="宋体" w:hAnsi="宋体" w:eastAsia="宋体"/>
                <w:b w:val="0"/>
                <w:sz w:val="21"/>
                <w:szCs w:val="21"/>
              </w:rPr>
            </w:pPr>
            <w:r>
              <w:rPr>
                <w:rFonts w:hint="eastAsia" w:ascii="宋体" w:hAnsi="宋体" w:eastAsia="宋体"/>
                <w:b w:val="0"/>
                <w:sz w:val="21"/>
                <w:szCs w:val="21"/>
              </w:rPr>
              <w:t>供货及安装期限</w:t>
            </w:r>
          </w:p>
        </w:tc>
        <w:tc>
          <w:tcPr>
            <w:tcW w:w="3217" w:type="pct"/>
            <w:vAlign w:val="center"/>
          </w:tcPr>
          <w:p w14:paraId="54BC0CEC">
            <w:pPr>
              <w:pStyle w:val="8"/>
              <w:widowControl w:val="0"/>
              <w:snapToGrid w:val="0"/>
              <w:spacing w:before="0" w:beforeAutospacing="0" w:after="0" w:afterAutospacing="0" w:line="300" w:lineRule="auto"/>
              <w:jc w:val="both"/>
              <w:rPr>
                <w:rFonts w:hint="eastAsia" w:ascii="宋体" w:hAnsi="宋体" w:eastAsia="宋体"/>
                <w:b w:val="0"/>
                <w:sz w:val="21"/>
                <w:szCs w:val="21"/>
              </w:rPr>
            </w:pPr>
            <w:r>
              <w:rPr>
                <w:rFonts w:hint="eastAsia" w:ascii="宋体" w:hAnsi="宋体" w:eastAsia="宋体"/>
                <w:b w:val="0"/>
                <w:sz w:val="21"/>
                <w:szCs w:val="21"/>
              </w:rPr>
              <w:t>合同生效之日起，6个月内完成供货、安装、调试、培训、检定或校准等所有工作内容。</w:t>
            </w:r>
          </w:p>
        </w:tc>
      </w:tr>
      <w:tr w14:paraId="6858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7A8A62B">
            <w:pPr>
              <w:pStyle w:val="7"/>
              <w:pBdr>
                <w:bottom w:val="none" w:color="auto" w:sz="0" w:space="0"/>
              </w:pBdr>
              <w:tabs>
                <w:tab w:val="clear" w:pos="4153"/>
                <w:tab w:val="clear" w:pos="8306"/>
              </w:tabs>
              <w:adjustRightInd/>
              <w:snapToGrid w:val="0"/>
              <w:spacing w:line="300" w:lineRule="auto"/>
              <w:textAlignment w:val="auto"/>
              <w:rPr>
                <w:rFonts w:hint="eastAsia" w:ascii="宋体" w:hAnsi="宋体" w:eastAsia="宋体"/>
                <w:bCs/>
                <w:kern w:val="2"/>
                <w:sz w:val="21"/>
                <w:szCs w:val="21"/>
              </w:rPr>
            </w:pPr>
            <w:r>
              <w:rPr>
                <w:rFonts w:hint="eastAsia" w:ascii="宋体" w:hAnsi="宋体" w:eastAsia="宋体"/>
                <w:bCs/>
                <w:kern w:val="2"/>
                <w:sz w:val="21"/>
                <w:szCs w:val="21"/>
              </w:rPr>
              <w:t>4</w:t>
            </w:r>
          </w:p>
        </w:tc>
        <w:tc>
          <w:tcPr>
            <w:tcW w:w="1192" w:type="pct"/>
            <w:vAlign w:val="center"/>
          </w:tcPr>
          <w:p w14:paraId="2A986704">
            <w:pPr>
              <w:pStyle w:val="8"/>
              <w:widowControl w:val="0"/>
              <w:snapToGrid w:val="0"/>
              <w:spacing w:before="0" w:beforeAutospacing="0" w:after="0" w:afterAutospacing="0" w:line="300" w:lineRule="auto"/>
              <w:rPr>
                <w:rFonts w:hint="eastAsia" w:ascii="宋体" w:hAnsi="宋体" w:eastAsia="宋体"/>
                <w:b w:val="0"/>
                <w:sz w:val="21"/>
                <w:szCs w:val="21"/>
              </w:rPr>
            </w:pPr>
            <w:r>
              <w:rPr>
                <w:rFonts w:hint="eastAsia" w:ascii="宋体" w:hAnsi="宋体" w:eastAsia="宋体"/>
                <w:b w:val="0"/>
                <w:sz w:val="21"/>
                <w:szCs w:val="21"/>
              </w:rPr>
              <w:t>免费质保期</w:t>
            </w:r>
          </w:p>
        </w:tc>
        <w:tc>
          <w:tcPr>
            <w:tcW w:w="3217" w:type="pct"/>
            <w:vAlign w:val="center"/>
          </w:tcPr>
          <w:p w14:paraId="1D40F2ED">
            <w:pPr>
              <w:pStyle w:val="8"/>
              <w:widowControl w:val="0"/>
              <w:snapToGrid w:val="0"/>
              <w:spacing w:before="0" w:beforeAutospacing="0" w:after="0" w:afterAutospacing="0" w:line="300" w:lineRule="auto"/>
              <w:jc w:val="both"/>
              <w:rPr>
                <w:rFonts w:hint="eastAsia" w:ascii="宋体" w:hAnsi="宋体" w:eastAsia="宋体"/>
                <w:b w:val="0"/>
                <w:sz w:val="21"/>
                <w:szCs w:val="21"/>
              </w:rPr>
            </w:pPr>
            <w:r>
              <w:rPr>
                <w:rFonts w:hint="eastAsia" w:ascii="宋体" w:hAnsi="宋体" w:eastAsia="宋体"/>
                <w:b w:val="0"/>
                <w:sz w:val="21"/>
                <w:szCs w:val="21"/>
              </w:rPr>
              <w:t>货物需求清单中未明确的，免费质保期为自验收合格之日起3年；货物需求清单中明确的，免费质保期按采购清单执行。</w:t>
            </w:r>
          </w:p>
        </w:tc>
      </w:tr>
    </w:tbl>
    <w:p w14:paraId="5E3644C1">
      <w:pPr>
        <w:snapToGrid w:val="0"/>
        <w:spacing w:line="360" w:lineRule="auto"/>
        <w:ind w:firstLine="437"/>
        <w:outlineLvl w:val="1"/>
        <w:rPr>
          <w:rFonts w:hint="eastAsia" w:ascii="宋体" w:hAnsi="宋体" w:eastAsia="宋体"/>
          <w:b/>
          <w:bCs/>
          <w:szCs w:val="15"/>
        </w:rPr>
      </w:pPr>
      <w:bookmarkStart w:id="3" w:name="_Toc5944"/>
      <w:bookmarkStart w:id="4" w:name="_Toc7671"/>
    </w:p>
    <w:p w14:paraId="7A8303F7">
      <w:pPr>
        <w:snapToGrid w:val="0"/>
        <w:spacing w:line="360" w:lineRule="auto"/>
        <w:ind w:firstLine="437"/>
        <w:outlineLvl w:val="1"/>
        <w:rPr>
          <w:rFonts w:hint="eastAsia" w:ascii="宋体" w:hAnsi="宋体" w:eastAsia="宋体"/>
          <w:b/>
          <w:bCs/>
          <w:szCs w:val="15"/>
        </w:rPr>
      </w:pPr>
      <w:bookmarkStart w:id="5" w:name="_Toc20219"/>
      <w:r>
        <w:rPr>
          <w:rFonts w:hint="eastAsia" w:ascii="宋体" w:hAnsi="宋体" w:eastAsia="宋体"/>
          <w:b/>
          <w:bCs/>
          <w:szCs w:val="15"/>
        </w:rPr>
        <w:t>二、</w:t>
      </w:r>
      <w:r>
        <w:rPr>
          <w:rFonts w:hint="eastAsia" w:ascii="宋体" w:hAnsi="宋体" w:eastAsia="宋体"/>
          <w:b/>
          <w:szCs w:val="15"/>
        </w:rPr>
        <w:t>货物</w:t>
      </w:r>
      <w:r>
        <w:rPr>
          <w:rFonts w:hint="eastAsia" w:ascii="宋体" w:hAnsi="宋体" w:eastAsia="宋体"/>
          <w:b/>
          <w:bCs/>
          <w:szCs w:val="15"/>
        </w:rPr>
        <w:t>需求</w:t>
      </w:r>
      <w:bookmarkEnd w:id="3"/>
      <w:bookmarkEnd w:id="4"/>
      <w:bookmarkEnd w:id="5"/>
    </w:p>
    <w:p w14:paraId="293D8BD9">
      <w:pPr>
        <w:widowControl/>
        <w:snapToGrid w:val="0"/>
        <w:spacing w:line="360" w:lineRule="auto"/>
        <w:ind w:firstLine="422" w:firstLineChars="200"/>
        <w:outlineLvl w:val="2"/>
        <w:rPr>
          <w:rFonts w:hint="eastAsia" w:ascii="宋体" w:hAnsi="宋体" w:eastAsia="宋体" w:cs="宋体"/>
          <w:b/>
          <w:bCs/>
          <w:szCs w:val="21"/>
        </w:rPr>
      </w:pPr>
      <w:r>
        <w:rPr>
          <w:rFonts w:hint="eastAsia" w:ascii="宋体" w:hAnsi="宋体" w:eastAsia="宋体" w:cs="宋体"/>
          <w:b/>
          <w:bCs/>
          <w:szCs w:val="21"/>
        </w:rPr>
        <w:t>（一）标识符号</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697D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vAlign w:val="center"/>
          </w:tcPr>
          <w:p w14:paraId="148CE570">
            <w:pPr>
              <w:snapToGrid w:val="0"/>
              <w:spacing w:line="300" w:lineRule="auto"/>
              <w:jc w:val="center"/>
              <w:rPr>
                <w:rFonts w:hint="eastAsia" w:ascii="宋体" w:hAnsi="宋体" w:eastAsia="宋体" w:cs="宋体"/>
                <w:b/>
                <w:szCs w:val="21"/>
              </w:rPr>
            </w:pPr>
            <w:r>
              <w:rPr>
                <w:rFonts w:hint="eastAsia" w:ascii="宋体" w:hAnsi="宋体" w:eastAsia="宋体" w:cs="宋体"/>
                <w:b/>
                <w:szCs w:val="21"/>
              </w:rPr>
              <w:t>标识类型</w:t>
            </w:r>
          </w:p>
        </w:tc>
        <w:tc>
          <w:tcPr>
            <w:tcW w:w="1365" w:type="dxa"/>
            <w:vAlign w:val="center"/>
          </w:tcPr>
          <w:p w14:paraId="315E9E3F">
            <w:pPr>
              <w:snapToGrid w:val="0"/>
              <w:spacing w:line="300" w:lineRule="auto"/>
              <w:jc w:val="center"/>
              <w:rPr>
                <w:rFonts w:hint="eastAsia" w:ascii="宋体" w:hAnsi="宋体" w:eastAsia="宋体" w:cs="宋体"/>
                <w:b/>
                <w:szCs w:val="21"/>
              </w:rPr>
            </w:pPr>
            <w:r>
              <w:rPr>
                <w:rFonts w:hint="eastAsia" w:ascii="宋体" w:hAnsi="宋体" w:eastAsia="宋体" w:cs="宋体"/>
                <w:b/>
                <w:szCs w:val="21"/>
              </w:rPr>
              <w:t>标识符号</w:t>
            </w:r>
          </w:p>
        </w:tc>
        <w:tc>
          <w:tcPr>
            <w:tcW w:w="5363" w:type="dxa"/>
            <w:vAlign w:val="center"/>
          </w:tcPr>
          <w:p w14:paraId="06436A38">
            <w:pPr>
              <w:snapToGrid w:val="0"/>
              <w:spacing w:line="300" w:lineRule="auto"/>
              <w:jc w:val="center"/>
              <w:rPr>
                <w:rFonts w:hint="eastAsia" w:ascii="宋体" w:hAnsi="宋体" w:eastAsia="宋体" w:cs="宋体"/>
                <w:b/>
                <w:szCs w:val="21"/>
              </w:rPr>
            </w:pPr>
            <w:r>
              <w:rPr>
                <w:rFonts w:hint="eastAsia" w:ascii="宋体" w:hAnsi="宋体" w:eastAsia="宋体" w:cs="宋体"/>
                <w:b/>
                <w:szCs w:val="21"/>
              </w:rPr>
              <w:t>标识符号含义</w:t>
            </w:r>
          </w:p>
        </w:tc>
      </w:tr>
      <w:tr w14:paraId="676F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vAlign w:val="center"/>
          </w:tcPr>
          <w:p w14:paraId="287C3D16">
            <w:pPr>
              <w:snapToGrid w:val="0"/>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重要指标项</w:t>
            </w:r>
          </w:p>
        </w:tc>
        <w:tc>
          <w:tcPr>
            <w:tcW w:w="1365" w:type="dxa"/>
            <w:vAlign w:val="center"/>
          </w:tcPr>
          <w:p w14:paraId="3756FA1A">
            <w:pPr>
              <w:wordWrap w:val="0"/>
              <w:adjustRightInd w:val="0"/>
              <w:snapToGrid w:val="0"/>
              <w:spacing w:line="300" w:lineRule="auto"/>
              <w:jc w:val="center"/>
              <w:rPr>
                <w:rFonts w:hint="eastAsia" w:ascii="宋体" w:hAnsi="宋体" w:eastAsia="宋体" w:cs="宋体"/>
                <w:bCs/>
                <w:color w:val="000000"/>
                <w:szCs w:val="21"/>
              </w:rPr>
            </w:pPr>
            <w:r>
              <w:rPr>
                <w:rFonts w:hint="eastAsia" w:ascii="宋体" w:hAnsi="宋体" w:eastAsia="宋体" w:cs="宋体"/>
                <w:bCs/>
                <w:color w:val="000000"/>
                <w:szCs w:val="21"/>
              </w:rPr>
              <w:t>★</w:t>
            </w:r>
          </w:p>
        </w:tc>
        <w:tc>
          <w:tcPr>
            <w:tcW w:w="5363" w:type="dxa"/>
            <w:vAlign w:val="center"/>
          </w:tcPr>
          <w:p w14:paraId="19985572">
            <w:pPr>
              <w:wordWrap w:val="0"/>
              <w:adjustRightInd w:val="0"/>
              <w:snapToGrid w:val="0"/>
              <w:spacing w:line="300" w:lineRule="auto"/>
              <w:jc w:val="left"/>
              <w:rPr>
                <w:rFonts w:hint="eastAsia" w:ascii="宋体" w:hAnsi="宋体" w:eastAsia="宋体" w:cs="宋体"/>
                <w:bCs/>
                <w:color w:val="000000"/>
                <w:szCs w:val="21"/>
              </w:rPr>
            </w:pPr>
            <w:r>
              <w:rPr>
                <w:rFonts w:hint="eastAsia" w:ascii="宋体" w:hAnsi="宋体" w:eastAsia="宋体" w:cs="宋体"/>
                <w:bCs/>
                <w:color w:val="000000"/>
                <w:szCs w:val="21"/>
              </w:rPr>
              <w:t>评分项，</w:t>
            </w:r>
            <w:r>
              <w:rPr>
                <w:rFonts w:hint="eastAsia" w:ascii="宋体" w:hAnsi="宋体" w:eastAsia="宋体" w:cs="宋体"/>
                <w:color w:val="000000"/>
                <w:szCs w:val="21"/>
                <w:lang w:bidi="ar"/>
              </w:rPr>
              <w:t>详见评标办法和标准。</w:t>
            </w:r>
          </w:p>
        </w:tc>
      </w:tr>
      <w:tr w14:paraId="6F28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vAlign w:val="center"/>
          </w:tcPr>
          <w:p w14:paraId="10E76AA6">
            <w:pPr>
              <w:snapToGrid w:val="0"/>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一般指标项</w:t>
            </w:r>
          </w:p>
        </w:tc>
        <w:tc>
          <w:tcPr>
            <w:tcW w:w="1365" w:type="dxa"/>
            <w:vAlign w:val="center"/>
          </w:tcPr>
          <w:p w14:paraId="6D700CD4">
            <w:pPr>
              <w:wordWrap w:val="0"/>
              <w:adjustRightInd w:val="0"/>
              <w:snapToGrid w:val="0"/>
              <w:spacing w:line="300" w:lineRule="auto"/>
              <w:jc w:val="center"/>
              <w:rPr>
                <w:rFonts w:hint="eastAsia" w:ascii="宋体" w:hAnsi="宋体" w:eastAsia="宋体" w:cs="宋体"/>
                <w:bCs/>
                <w:color w:val="000000"/>
                <w:szCs w:val="21"/>
              </w:rPr>
            </w:pPr>
            <w:r>
              <w:rPr>
                <w:rFonts w:hint="eastAsia" w:ascii="宋体" w:hAnsi="宋体" w:eastAsia="宋体" w:cs="宋体"/>
                <w:color w:val="000000"/>
                <w:szCs w:val="21"/>
              </w:rPr>
              <w:t>●</w:t>
            </w:r>
          </w:p>
        </w:tc>
        <w:tc>
          <w:tcPr>
            <w:tcW w:w="5363" w:type="dxa"/>
            <w:vAlign w:val="center"/>
          </w:tcPr>
          <w:p w14:paraId="2D099642">
            <w:pPr>
              <w:wordWrap w:val="0"/>
              <w:adjustRightInd w:val="0"/>
              <w:snapToGrid w:val="0"/>
              <w:spacing w:line="300" w:lineRule="auto"/>
              <w:jc w:val="left"/>
              <w:rPr>
                <w:rFonts w:hint="eastAsia" w:ascii="宋体" w:hAnsi="宋体" w:eastAsia="宋体" w:cs="宋体"/>
                <w:bCs/>
                <w:color w:val="000000"/>
                <w:szCs w:val="21"/>
              </w:rPr>
            </w:pPr>
            <w:r>
              <w:rPr>
                <w:rFonts w:hint="eastAsia" w:ascii="宋体" w:hAnsi="宋体" w:eastAsia="宋体" w:cs="宋体"/>
                <w:bCs/>
                <w:color w:val="000000"/>
                <w:szCs w:val="21"/>
              </w:rPr>
              <w:t>评分项，</w:t>
            </w:r>
            <w:r>
              <w:rPr>
                <w:rFonts w:hint="eastAsia" w:ascii="宋体" w:hAnsi="宋体" w:eastAsia="宋体" w:cs="宋体"/>
                <w:color w:val="000000"/>
                <w:szCs w:val="21"/>
                <w:lang w:bidi="ar"/>
              </w:rPr>
              <w:t>详见评标办法和标准。</w:t>
            </w:r>
          </w:p>
        </w:tc>
      </w:tr>
      <w:tr w14:paraId="3EF1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4" w:type="dxa"/>
            <w:vAlign w:val="center"/>
          </w:tcPr>
          <w:p w14:paraId="16C64AA5">
            <w:pPr>
              <w:snapToGrid w:val="0"/>
              <w:spacing w:line="300" w:lineRule="auto"/>
              <w:jc w:val="center"/>
              <w:rPr>
                <w:rFonts w:hint="eastAsia" w:ascii="宋体" w:hAnsi="宋体" w:eastAsia="宋体" w:cs="宋体"/>
                <w:color w:val="000000"/>
                <w:szCs w:val="21"/>
              </w:rPr>
            </w:pPr>
            <w:r>
              <w:rPr>
                <w:rFonts w:hint="eastAsia" w:ascii="宋体" w:hAnsi="宋体" w:eastAsia="宋体" w:cs="宋体"/>
                <w:color w:val="000000"/>
                <w:szCs w:val="21"/>
              </w:rPr>
              <w:t>无标识项</w:t>
            </w:r>
          </w:p>
        </w:tc>
        <w:tc>
          <w:tcPr>
            <w:tcW w:w="1365" w:type="dxa"/>
            <w:vAlign w:val="center"/>
          </w:tcPr>
          <w:p w14:paraId="309B3B72">
            <w:pPr>
              <w:wordWrap w:val="0"/>
              <w:adjustRightInd w:val="0"/>
              <w:snapToGrid w:val="0"/>
              <w:spacing w:line="300" w:lineRule="auto"/>
              <w:jc w:val="center"/>
              <w:rPr>
                <w:rFonts w:hint="eastAsia" w:ascii="宋体" w:hAnsi="宋体" w:eastAsia="宋体" w:cs="宋体"/>
                <w:bCs/>
                <w:color w:val="000000"/>
                <w:szCs w:val="21"/>
              </w:rPr>
            </w:pPr>
          </w:p>
        </w:tc>
        <w:tc>
          <w:tcPr>
            <w:tcW w:w="5363" w:type="dxa"/>
            <w:vAlign w:val="center"/>
          </w:tcPr>
          <w:p w14:paraId="4B8A99CC">
            <w:pPr>
              <w:adjustRightInd w:val="0"/>
              <w:snapToGrid w:val="0"/>
              <w:spacing w:line="300" w:lineRule="auto"/>
              <w:jc w:val="left"/>
              <w:rPr>
                <w:rFonts w:hint="eastAsia" w:ascii="宋体" w:hAnsi="宋体" w:eastAsia="宋体" w:cs="宋体"/>
                <w:b/>
                <w:color w:val="000000"/>
                <w:szCs w:val="21"/>
              </w:rPr>
            </w:pPr>
            <w:r>
              <w:rPr>
                <w:rFonts w:hint="eastAsia" w:ascii="宋体" w:hAnsi="宋体" w:eastAsia="宋体" w:cs="宋体"/>
                <w:b/>
                <w:color w:val="000000"/>
                <w:szCs w:val="21"/>
              </w:rPr>
              <w:t>符合性审查项，该指标项</w:t>
            </w:r>
            <w:r>
              <w:rPr>
                <w:rFonts w:hint="eastAsia" w:ascii="宋体" w:hAnsi="宋体" w:eastAsia="宋体" w:cs="宋体"/>
                <w:b/>
                <w:color w:val="000000"/>
                <w:szCs w:val="21"/>
                <w:lang w:val="en-US" w:eastAsia="zh-CN"/>
              </w:rPr>
              <w:t>不</w:t>
            </w:r>
            <w:r>
              <w:rPr>
                <w:rFonts w:hint="eastAsia" w:ascii="宋体" w:hAnsi="宋体" w:eastAsia="宋体" w:cs="宋体"/>
                <w:b/>
                <w:color w:val="000000"/>
                <w:szCs w:val="21"/>
              </w:rPr>
              <w:t>允许负偏离。</w:t>
            </w:r>
          </w:p>
          <w:p w14:paraId="77747C36">
            <w:pPr>
              <w:adjustRightInd w:val="0"/>
              <w:snapToGrid w:val="0"/>
              <w:spacing w:line="300" w:lineRule="auto"/>
              <w:jc w:val="left"/>
              <w:rPr>
                <w:rFonts w:hint="eastAsia" w:ascii="宋体" w:hAnsi="宋体" w:eastAsia="宋体" w:cs="宋体"/>
                <w:bCs/>
                <w:color w:val="000000"/>
                <w:szCs w:val="21"/>
                <w:lang w:val="en-US" w:eastAsia="zh-CN"/>
              </w:rPr>
            </w:pPr>
            <w:r>
              <w:rPr>
                <w:rFonts w:hint="eastAsia" w:ascii="宋体" w:hAnsi="宋体" w:eastAsia="宋体" w:cs="宋体"/>
                <w:b/>
                <w:color w:val="000000"/>
                <w:szCs w:val="21"/>
              </w:rPr>
              <w:t>投标人须在投标文件中提供承诺，承诺无标识项完全满足采购文件要求，如履约验收期间所投产品标识不满足采购文件要求，中标人承担由此产生的一切后果及责任（承诺格式详见投标文件格式）。投标文件中未提供相应承诺或承诺的内容不满足要求的，投标无效</w:t>
            </w:r>
            <w:r>
              <w:rPr>
                <w:rFonts w:hint="eastAsia" w:ascii="宋体" w:hAnsi="宋体" w:eastAsia="宋体" w:cs="宋体"/>
                <w:b/>
                <w:color w:val="000000"/>
                <w:szCs w:val="21"/>
                <w:lang w:eastAsia="zh-CN"/>
              </w:rPr>
              <w:t>。</w:t>
            </w:r>
          </w:p>
        </w:tc>
      </w:tr>
      <w:tr w14:paraId="7302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741C91BC">
            <w:pPr>
              <w:snapToGrid w:val="0"/>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注：</w:t>
            </w:r>
          </w:p>
          <w:p w14:paraId="67E5ED6C">
            <w:pPr>
              <w:snapToGrid w:val="0"/>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（1）标识条款中如包含多条子项技术参数或要求，则需满足或优于该标识条款内所有子项技术参数或要求方</w:t>
            </w:r>
            <w:r>
              <w:rPr>
                <w:rFonts w:hint="eastAsia" w:ascii="宋体" w:hAnsi="宋体" w:eastAsia="宋体" w:cs="宋体"/>
                <w:color w:val="000000"/>
                <w:szCs w:val="21"/>
                <w:lang w:val="en-US" w:eastAsia="zh-CN"/>
              </w:rPr>
              <w:t>予以认可</w:t>
            </w:r>
            <w:r>
              <w:rPr>
                <w:rFonts w:hint="eastAsia" w:ascii="宋体" w:hAnsi="宋体" w:eastAsia="宋体" w:cs="宋体"/>
                <w:color w:val="000000"/>
                <w:szCs w:val="21"/>
              </w:rPr>
              <w:t>。</w:t>
            </w:r>
          </w:p>
          <w:p w14:paraId="3256A294">
            <w:pPr>
              <w:snapToGrid w:val="0"/>
              <w:spacing w:line="300" w:lineRule="auto"/>
              <w:jc w:val="left"/>
              <w:rPr>
                <w:rFonts w:hint="eastAsia"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kern w:val="0"/>
                <w:szCs w:val="21"/>
              </w:rPr>
              <w:t>下述技术参数所涉及的具体物理尺寸：货物需求清单中明确允许偏离范围的，按货物需求清单</w:t>
            </w:r>
            <w:r>
              <w:rPr>
                <w:rFonts w:hint="eastAsia" w:ascii="宋体" w:hAnsi="宋体" w:eastAsia="宋体" w:cs="宋体"/>
                <w:szCs w:val="21"/>
              </w:rPr>
              <w:t>要求</w:t>
            </w:r>
            <w:r>
              <w:rPr>
                <w:rFonts w:hint="eastAsia" w:ascii="宋体" w:hAnsi="宋体" w:eastAsia="宋体" w:cs="宋体"/>
                <w:kern w:val="0"/>
                <w:szCs w:val="21"/>
              </w:rPr>
              <w:t>执行；货物需求清单中未明确允许偏离范围的，允许±5%偏离</w:t>
            </w:r>
            <w:r>
              <w:rPr>
                <w:rFonts w:hint="eastAsia" w:ascii="宋体" w:hAnsi="宋体" w:eastAsia="宋体" w:cs="宋体"/>
                <w:szCs w:val="21"/>
              </w:rPr>
              <w:t>。</w:t>
            </w:r>
          </w:p>
        </w:tc>
      </w:tr>
    </w:tbl>
    <w:p w14:paraId="41080319">
      <w:pPr>
        <w:widowControl/>
        <w:spacing w:line="360" w:lineRule="auto"/>
        <w:ind w:firstLine="422" w:firstLineChars="200"/>
        <w:outlineLvl w:val="2"/>
        <w:rPr>
          <w:rFonts w:hint="eastAsia" w:ascii="宋体" w:hAnsi="宋体" w:eastAsia="宋体"/>
          <w:b/>
          <w:bCs/>
          <w:szCs w:val="21"/>
        </w:rPr>
      </w:pPr>
      <w:r>
        <w:rPr>
          <w:rFonts w:hint="eastAsia" w:ascii="宋体" w:hAnsi="宋体" w:eastAsia="宋体" w:cs="宋体"/>
          <w:b/>
          <w:bCs/>
          <w:szCs w:val="21"/>
        </w:rPr>
        <w:t>（二）货物需求清单</w:t>
      </w:r>
    </w:p>
    <w:tbl>
      <w:tblPr>
        <w:tblStyle w:val="5"/>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95"/>
        <w:gridCol w:w="5523"/>
        <w:gridCol w:w="901"/>
        <w:gridCol w:w="640"/>
      </w:tblGrid>
      <w:tr w14:paraId="767C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vAlign w:val="center"/>
          </w:tcPr>
          <w:p w14:paraId="6BA297EC">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795" w:type="dxa"/>
            <w:vAlign w:val="center"/>
          </w:tcPr>
          <w:p w14:paraId="51086A25">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货物名称</w:t>
            </w:r>
          </w:p>
        </w:tc>
        <w:tc>
          <w:tcPr>
            <w:tcW w:w="5523" w:type="dxa"/>
            <w:vAlign w:val="center"/>
          </w:tcPr>
          <w:p w14:paraId="7712C370">
            <w:pPr>
              <w:wordWrap w:val="0"/>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技术参数及要求</w:t>
            </w:r>
          </w:p>
        </w:tc>
        <w:tc>
          <w:tcPr>
            <w:tcW w:w="901" w:type="dxa"/>
            <w:vAlign w:val="center"/>
          </w:tcPr>
          <w:p w14:paraId="0B719E76">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数量</w:t>
            </w:r>
          </w:p>
          <w:p w14:paraId="49C0C9FC">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（单位）</w:t>
            </w:r>
          </w:p>
        </w:tc>
        <w:tc>
          <w:tcPr>
            <w:tcW w:w="640" w:type="dxa"/>
            <w:vAlign w:val="center"/>
          </w:tcPr>
          <w:p w14:paraId="1CDEA6CA">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所属</w:t>
            </w:r>
          </w:p>
          <w:p w14:paraId="567AF673">
            <w:pPr>
              <w:snapToGrid w:val="0"/>
              <w:spacing w:line="300" w:lineRule="auto"/>
              <w:jc w:val="center"/>
              <w:rPr>
                <w:rFonts w:hint="eastAsia" w:ascii="宋体" w:hAnsi="宋体" w:eastAsia="宋体" w:cs="宋体"/>
                <w:b/>
                <w:bCs/>
                <w:szCs w:val="21"/>
              </w:rPr>
            </w:pPr>
            <w:r>
              <w:rPr>
                <w:rFonts w:hint="eastAsia" w:ascii="宋体" w:hAnsi="宋体" w:eastAsia="宋体" w:cs="宋体"/>
                <w:b/>
                <w:bCs/>
                <w:szCs w:val="21"/>
              </w:rPr>
              <w:t>行业</w:t>
            </w:r>
          </w:p>
        </w:tc>
      </w:tr>
      <w:tr w14:paraId="1CC9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vAlign w:val="center"/>
          </w:tcPr>
          <w:p w14:paraId="1D15847E">
            <w:pPr>
              <w:snapToGrid w:val="0"/>
              <w:spacing w:line="300" w:lineRule="auto"/>
              <w:jc w:val="center"/>
              <w:rPr>
                <w:rFonts w:hint="eastAsia" w:ascii="宋体" w:hAnsi="宋体" w:eastAsia="宋体" w:cs="宋体"/>
                <w:szCs w:val="21"/>
              </w:rPr>
            </w:pPr>
            <w:r>
              <w:rPr>
                <w:rFonts w:hint="eastAsia" w:ascii="宋体" w:hAnsi="宋体" w:eastAsia="宋体" w:cs="宋体"/>
                <w:szCs w:val="21"/>
              </w:rPr>
              <w:t>1</w:t>
            </w:r>
          </w:p>
        </w:tc>
        <w:tc>
          <w:tcPr>
            <w:tcW w:w="795" w:type="dxa"/>
            <w:vAlign w:val="center"/>
          </w:tcPr>
          <w:p w14:paraId="7C4E0081">
            <w:pPr>
              <w:snapToGrid w:val="0"/>
              <w:spacing w:line="300" w:lineRule="auto"/>
              <w:jc w:val="center"/>
              <w:rPr>
                <w:rFonts w:hint="eastAsia" w:ascii="宋体" w:hAnsi="宋体" w:eastAsia="宋体" w:cs="宋体"/>
                <w:szCs w:val="21"/>
              </w:rPr>
            </w:pPr>
            <w:r>
              <w:rPr>
                <w:rFonts w:hint="eastAsia" w:ascii="宋体" w:hAnsi="宋体" w:eastAsia="宋体" w:cs="宋体"/>
                <w:szCs w:val="21"/>
              </w:rPr>
              <w:t>油耗仪</w:t>
            </w:r>
          </w:p>
        </w:tc>
        <w:tc>
          <w:tcPr>
            <w:tcW w:w="5523" w:type="dxa"/>
            <w:vAlign w:val="center"/>
          </w:tcPr>
          <w:p w14:paraId="3BFAFFDA">
            <w:pPr>
              <w:snapToGrid w:val="0"/>
              <w:spacing w:line="300" w:lineRule="auto"/>
              <w:jc w:val="left"/>
              <w:rPr>
                <w:rFonts w:hint="eastAsia" w:ascii="宋体" w:hAnsi="宋体" w:eastAsia="宋体" w:cs="宋体"/>
                <w:szCs w:val="21"/>
              </w:rPr>
            </w:pPr>
            <w:r>
              <w:rPr>
                <w:rFonts w:hint="eastAsia" w:ascii="宋体" w:hAnsi="宋体" w:eastAsia="宋体" w:cs="宋体"/>
                <w:szCs w:val="21"/>
              </w:rPr>
              <w:t>一、主要用途:实现对内燃机相关设备燃油消耗情况的测试与记录。</w:t>
            </w:r>
          </w:p>
          <w:p w14:paraId="3238BDF1">
            <w:pPr>
              <w:snapToGrid w:val="0"/>
              <w:spacing w:line="300" w:lineRule="auto"/>
              <w:jc w:val="left"/>
              <w:rPr>
                <w:rFonts w:hint="eastAsia" w:ascii="宋体" w:hAnsi="宋体" w:eastAsia="宋体" w:cs="宋体"/>
                <w:szCs w:val="21"/>
              </w:rPr>
            </w:pPr>
            <w:r>
              <w:rPr>
                <w:rFonts w:hint="eastAsia" w:ascii="宋体" w:hAnsi="宋体" w:eastAsia="宋体" w:cs="宋体"/>
                <w:szCs w:val="21"/>
              </w:rPr>
              <w:t>二、参考标准:</w:t>
            </w:r>
          </w:p>
          <w:p w14:paraId="76B53701">
            <w:pPr>
              <w:wordWrap w:val="0"/>
              <w:snapToGrid w:val="0"/>
              <w:spacing w:line="300" w:lineRule="auto"/>
              <w:jc w:val="left"/>
              <w:rPr>
                <w:rFonts w:hint="eastAsia" w:ascii="宋体" w:hAnsi="宋体" w:eastAsia="宋体" w:cs="宋体"/>
                <w:szCs w:val="21"/>
              </w:rPr>
            </w:pPr>
            <w:r>
              <w:rPr>
                <w:rFonts w:hint="eastAsia" w:ascii="宋体" w:hAnsi="宋体" w:eastAsia="宋体" w:cs="宋体"/>
                <w:szCs w:val="21"/>
              </w:rPr>
              <w:t>符合GB/T21405-2008《往复式内燃机发动机功率的确定和测量方法排气污染物排放试验的附加要求》、GB4793.1-2007《测量、控制和实验室用电气设备的安全要求第1部分:通用要求》、JB/T9515-2018《质量式油耗测量装置技术条件》、GB/T6587-2012《电子测量仪器通用规范》标准中设备的要求。</w:t>
            </w:r>
          </w:p>
          <w:p w14:paraId="5E42F3AD">
            <w:pPr>
              <w:snapToGrid w:val="0"/>
              <w:spacing w:line="300" w:lineRule="auto"/>
              <w:jc w:val="left"/>
              <w:rPr>
                <w:rFonts w:hint="eastAsia" w:ascii="宋体" w:hAnsi="宋体" w:eastAsia="宋体" w:cs="宋体"/>
                <w:szCs w:val="21"/>
              </w:rPr>
            </w:pPr>
            <w:r>
              <w:rPr>
                <w:rFonts w:hint="eastAsia" w:ascii="宋体" w:hAnsi="宋体" w:eastAsia="宋体" w:cs="宋体"/>
                <w:szCs w:val="21"/>
              </w:rPr>
              <w:t>三、技术指标:</w:t>
            </w:r>
          </w:p>
          <w:p w14:paraId="45A14137">
            <w:pPr>
              <w:snapToGrid w:val="0"/>
              <w:spacing w:line="300" w:lineRule="auto"/>
              <w:jc w:val="left"/>
              <w:rPr>
                <w:rFonts w:hint="eastAsia" w:ascii="宋体" w:hAnsi="宋体" w:eastAsia="宋体" w:cs="宋体"/>
                <w:szCs w:val="21"/>
                <w:lang w:eastAsia="zh-CN"/>
              </w:rPr>
            </w:pPr>
            <w:r>
              <w:rPr>
                <w:rFonts w:hint="eastAsia" w:ascii="宋体" w:hAnsi="宋体" w:eastAsia="宋体" w:cs="宋体"/>
                <w:szCs w:val="21"/>
              </w:rPr>
              <w:t>1、油耗仪测量规格≥1kg、精度不少于0.2%F.S</w:t>
            </w:r>
            <w:r>
              <w:rPr>
                <w:rFonts w:hint="eastAsia" w:ascii="宋体" w:hAnsi="宋体" w:eastAsia="宋体" w:cs="宋体"/>
                <w:szCs w:val="21"/>
                <w:lang w:eastAsia="zh-CN"/>
              </w:rPr>
              <w:t>；</w:t>
            </w:r>
          </w:p>
          <w:p w14:paraId="6D6C864F">
            <w:pPr>
              <w:snapToGrid w:val="0"/>
              <w:spacing w:line="300" w:lineRule="auto"/>
              <w:jc w:val="left"/>
              <w:rPr>
                <w:rFonts w:hint="eastAsia" w:ascii="宋体" w:hAnsi="宋体" w:eastAsia="宋体" w:cs="宋体"/>
                <w:szCs w:val="21"/>
                <w:lang w:eastAsia="zh-CN"/>
              </w:rPr>
            </w:pPr>
            <w:r>
              <w:rPr>
                <w:rFonts w:hint="eastAsia" w:ascii="宋体" w:hAnsi="宋体" w:eastAsia="宋体" w:cs="宋体"/>
                <w:szCs w:val="21"/>
              </w:rPr>
              <w:t>2、测量时间：2s-50s</w:t>
            </w:r>
            <w:r>
              <w:rPr>
                <w:rFonts w:hint="eastAsia" w:ascii="宋体" w:hAnsi="宋体" w:eastAsia="宋体" w:cs="宋体"/>
                <w:szCs w:val="21"/>
                <w:lang w:eastAsia="zh-CN"/>
              </w:rPr>
              <w:t>；</w:t>
            </w:r>
          </w:p>
          <w:p w14:paraId="6AE9DDEF">
            <w:pPr>
              <w:snapToGrid w:val="0"/>
              <w:spacing w:line="300" w:lineRule="auto"/>
              <w:jc w:val="left"/>
              <w:rPr>
                <w:rFonts w:hint="eastAsia" w:ascii="宋体" w:hAnsi="宋体" w:eastAsia="宋体" w:cs="宋体"/>
                <w:szCs w:val="21"/>
                <w:lang w:eastAsia="zh-CN"/>
              </w:rPr>
            </w:pPr>
            <w:r>
              <w:rPr>
                <w:rFonts w:hint="eastAsia" w:ascii="宋体" w:hAnsi="宋体" w:eastAsia="宋体" w:cs="宋体"/>
                <w:szCs w:val="21"/>
              </w:rPr>
              <w:t>3、滤波点数:2-50</w:t>
            </w:r>
            <w:r>
              <w:rPr>
                <w:rFonts w:hint="eastAsia" w:ascii="宋体" w:hAnsi="宋体" w:eastAsia="宋体" w:cs="宋体"/>
                <w:szCs w:val="21"/>
                <w:lang w:eastAsia="zh-CN"/>
              </w:rPr>
              <w:t>；</w:t>
            </w:r>
          </w:p>
          <w:p w14:paraId="20CE5354">
            <w:pPr>
              <w:snapToGrid w:val="0"/>
              <w:spacing w:line="300" w:lineRule="auto"/>
              <w:jc w:val="left"/>
              <w:rPr>
                <w:rFonts w:hint="eastAsia" w:ascii="宋体" w:hAnsi="宋体" w:eastAsia="宋体" w:cs="宋体"/>
                <w:szCs w:val="21"/>
                <w:lang w:eastAsia="zh-CN"/>
              </w:rPr>
            </w:pPr>
            <w:r>
              <w:rPr>
                <w:rFonts w:hint="eastAsia" w:ascii="宋体" w:hAnsi="宋体" w:eastAsia="宋体" w:cs="宋体"/>
                <w:szCs w:val="21"/>
              </w:rPr>
              <w:t>4、被测发动机功率范围:至少覆盖2～100kW</w:t>
            </w:r>
            <w:r>
              <w:rPr>
                <w:rFonts w:hint="eastAsia" w:ascii="宋体" w:hAnsi="宋体" w:eastAsia="宋体" w:cs="宋体"/>
                <w:szCs w:val="21"/>
                <w:lang w:eastAsia="zh-CN"/>
              </w:rPr>
              <w:t>；</w:t>
            </w:r>
          </w:p>
          <w:p w14:paraId="7C1EA8F0">
            <w:pPr>
              <w:snapToGrid w:val="0"/>
              <w:spacing w:line="300" w:lineRule="auto"/>
              <w:jc w:val="left"/>
              <w:rPr>
                <w:rFonts w:hint="eastAsia" w:ascii="宋体" w:hAnsi="宋体" w:eastAsia="宋体" w:cs="宋体"/>
                <w:szCs w:val="21"/>
                <w:lang w:eastAsia="zh-CN"/>
              </w:rPr>
            </w:pPr>
            <w:r>
              <w:rPr>
                <w:rFonts w:hint="eastAsia" w:ascii="宋体" w:hAnsi="宋体" w:eastAsia="宋体" w:cs="宋体"/>
                <w:szCs w:val="21"/>
              </w:rPr>
              <w:t>●5、传感器设置界面包含：零点电压、灵敏度、测量时间、容许抖动参数</w:t>
            </w:r>
            <w:r>
              <w:rPr>
                <w:rFonts w:hint="eastAsia" w:ascii="宋体" w:hAnsi="宋体" w:eastAsia="宋体" w:cs="宋体"/>
                <w:b/>
                <w:bCs/>
                <w:szCs w:val="21"/>
              </w:rPr>
              <w:t>（投标文件中提供界面截图）</w:t>
            </w:r>
            <w:r>
              <w:rPr>
                <w:rFonts w:hint="eastAsia" w:ascii="宋体" w:hAnsi="宋体" w:eastAsia="宋体" w:cs="宋体"/>
                <w:b/>
                <w:bCs/>
                <w:szCs w:val="21"/>
                <w:lang w:eastAsia="zh-CN"/>
              </w:rPr>
              <w:t>；</w:t>
            </w:r>
          </w:p>
          <w:p w14:paraId="26E7580B">
            <w:pPr>
              <w:snapToGrid w:val="0"/>
              <w:spacing w:line="300" w:lineRule="auto"/>
              <w:jc w:val="left"/>
              <w:rPr>
                <w:rFonts w:hint="eastAsia" w:ascii="宋体" w:hAnsi="宋体" w:eastAsia="宋体" w:cs="宋体"/>
                <w:szCs w:val="21"/>
              </w:rPr>
            </w:pPr>
            <w:r>
              <w:rPr>
                <w:rFonts w:hint="eastAsia" w:ascii="宋体" w:hAnsi="宋体" w:eastAsia="宋体" w:cs="宋体"/>
                <w:szCs w:val="21"/>
              </w:rPr>
              <w:t>6、外形尺寸约:长×宽×高：550×280×530(mm)。</w:t>
            </w:r>
          </w:p>
        </w:tc>
        <w:tc>
          <w:tcPr>
            <w:tcW w:w="901" w:type="dxa"/>
            <w:vAlign w:val="center"/>
          </w:tcPr>
          <w:p w14:paraId="3BE15564">
            <w:pPr>
              <w:snapToGrid w:val="0"/>
              <w:spacing w:line="300" w:lineRule="auto"/>
              <w:jc w:val="center"/>
              <w:rPr>
                <w:rFonts w:hint="eastAsia" w:ascii="宋体" w:hAnsi="宋体" w:eastAsia="宋体" w:cs="宋体"/>
                <w:szCs w:val="21"/>
              </w:rPr>
            </w:pPr>
            <w:r>
              <w:rPr>
                <w:rFonts w:hint="eastAsia" w:ascii="宋体" w:hAnsi="宋体" w:eastAsia="宋体" w:cs="宋体"/>
                <w:szCs w:val="21"/>
              </w:rPr>
              <w:t>1套</w:t>
            </w:r>
          </w:p>
        </w:tc>
        <w:tc>
          <w:tcPr>
            <w:tcW w:w="640" w:type="dxa"/>
            <w:vAlign w:val="center"/>
          </w:tcPr>
          <w:p w14:paraId="52FF20E4">
            <w:pPr>
              <w:snapToGrid w:val="0"/>
              <w:spacing w:line="300" w:lineRule="auto"/>
              <w:jc w:val="center"/>
              <w:rPr>
                <w:rFonts w:hint="eastAsia" w:ascii="宋体" w:hAnsi="宋体" w:eastAsia="宋体" w:cs="宋体"/>
                <w:szCs w:val="21"/>
              </w:rPr>
            </w:pPr>
            <w:r>
              <w:rPr>
                <w:rFonts w:hint="eastAsia" w:ascii="宋体" w:hAnsi="宋体" w:eastAsia="宋体" w:cs="宋体"/>
                <w:spacing w:val="-7"/>
                <w:szCs w:val="21"/>
              </w:rPr>
              <w:t>工业</w:t>
            </w:r>
          </w:p>
        </w:tc>
      </w:tr>
      <w:tr w14:paraId="7F4D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vAlign w:val="center"/>
          </w:tcPr>
          <w:p w14:paraId="263D6B01">
            <w:pPr>
              <w:pStyle w:val="2"/>
              <w:snapToGrid w:val="0"/>
              <w:spacing w:after="0" w:line="300" w:lineRule="auto"/>
              <w:jc w:val="center"/>
              <w:rPr>
                <w:rFonts w:hint="eastAsia" w:ascii="宋体" w:hAnsi="宋体" w:eastAsia="宋体" w:cs="宋体"/>
                <w:szCs w:val="21"/>
                <w:lang w:val="en-US"/>
              </w:rPr>
            </w:pPr>
            <w:r>
              <w:rPr>
                <w:rFonts w:hint="eastAsia" w:ascii="宋体" w:hAnsi="宋体" w:eastAsia="宋体" w:cs="宋体"/>
                <w:szCs w:val="21"/>
                <w:lang w:val="en-US"/>
              </w:rPr>
              <w:t>2</w:t>
            </w:r>
          </w:p>
        </w:tc>
        <w:tc>
          <w:tcPr>
            <w:tcW w:w="795" w:type="dxa"/>
            <w:vAlign w:val="center"/>
          </w:tcPr>
          <w:p w14:paraId="3A532498">
            <w:pPr>
              <w:snapToGrid w:val="0"/>
              <w:spacing w:line="300" w:lineRule="auto"/>
              <w:jc w:val="center"/>
              <w:rPr>
                <w:rFonts w:hint="eastAsia" w:ascii="宋体" w:hAnsi="宋体" w:eastAsia="宋体" w:cs="宋体"/>
                <w:szCs w:val="21"/>
              </w:rPr>
            </w:pPr>
            <w:r>
              <w:rPr>
                <w:rFonts w:hint="eastAsia" w:ascii="宋体" w:hAnsi="宋体" w:eastAsia="宋体" w:cs="宋体"/>
                <w:szCs w:val="21"/>
              </w:rPr>
              <w:t>油锯锯切测试台</w:t>
            </w:r>
          </w:p>
        </w:tc>
        <w:tc>
          <w:tcPr>
            <w:tcW w:w="5523" w:type="dxa"/>
            <w:vAlign w:val="center"/>
          </w:tcPr>
          <w:p w14:paraId="06BD3457">
            <w:pPr>
              <w:snapToGrid w:val="0"/>
              <w:spacing w:line="300" w:lineRule="auto"/>
              <w:jc w:val="left"/>
              <w:rPr>
                <w:rFonts w:hint="eastAsia" w:ascii="宋体" w:hAnsi="宋体" w:eastAsia="宋体" w:cs="宋体"/>
                <w:szCs w:val="21"/>
              </w:rPr>
            </w:pPr>
            <w:r>
              <w:rPr>
                <w:rFonts w:hint="eastAsia" w:ascii="宋体" w:hAnsi="宋体" w:eastAsia="宋体" w:cs="宋体"/>
                <w:szCs w:val="21"/>
              </w:rPr>
              <w:t>一、主要用途：全套设备用于实现对油锯锯切效率、锯切耐久、锯切转速、锯切距离、锯切时间等项目的检测。</w:t>
            </w:r>
          </w:p>
          <w:p w14:paraId="0BE335CF">
            <w:pPr>
              <w:snapToGrid w:val="0"/>
              <w:spacing w:line="300" w:lineRule="auto"/>
              <w:jc w:val="left"/>
              <w:rPr>
                <w:rFonts w:hint="eastAsia" w:ascii="宋体" w:hAnsi="宋体" w:eastAsia="宋体" w:cs="宋体"/>
                <w:szCs w:val="21"/>
              </w:rPr>
            </w:pPr>
            <w:r>
              <w:rPr>
                <w:rFonts w:hint="eastAsia" w:ascii="宋体" w:hAnsi="宋体" w:eastAsia="宋体" w:cs="宋体"/>
                <w:szCs w:val="21"/>
              </w:rPr>
              <w:t>二、参考标准：符合GB/T18516-2017《便携式油锯锯切效率和燃油消耗率试验方法工程法》、GB/T5849-2016《细木工板》、GB/T17657-2022《人造板及饰面人造板理化性能试验方法》、GB/T5392-2017《林业机械便携手持式油锯》标准中设备的要求；</w:t>
            </w:r>
          </w:p>
          <w:p w14:paraId="5F43D46A">
            <w:pPr>
              <w:snapToGrid w:val="0"/>
              <w:spacing w:line="300" w:lineRule="auto"/>
              <w:jc w:val="left"/>
              <w:rPr>
                <w:rFonts w:hint="eastAsia" w:ascii="宋体" w:hAnsi="宋体" w:eastAsia="宋体" w:cs="宋体"/>
                <w:szCs w:val="21"/>
              </w:rPr>
            </w:pPr>
            <w:r>
              <w:rPr>
                <w:rFonts w:hint="eastAsia" w:ascii="宋体" w:hAnsi="宋体" w:eastAsia="宋体" w:cs="宋体"/>
                <w:szCs w:val="21"/>
              </w:rPr>
              <w:t>三、技术指标：</w:t>
            </w:r>
          </w:p>
          <w:p w14:paraId="707671FB">
            <w:pPr>
              <w:snapToGrid w:val="0"/>
              <w:spacing w:line="300" w:lineRule="auto"/>
              <w:jc w:val="left"/>
              <w:rPr>
                <w:rFonts w:hint="eastAsia" w:ascii="宋体" w:hAnsi="宋体" w:eastAsia="宋体" w:cs="宋体"/>
                <w:szCs w:val="21"/>
              </w:rPr>
            </w:pPr>
            <w:r>
              <w:rPr>
                <w:rFonts w:hint="eastAsia" w:ascii="宋体" w:hAnsi="宋体" w:eastAsia="宋体" w:cs="宋体"/>
                <w:szCs w:val="21"/>
              </w:rPr>
              <w:t>★1、进锯力±1N（具有机械摩擦力标定机构及软件）；进锯力：1～200N任意可设定</w:t>
            </w:r>
            <w:r>
              <w:rPr>
                <w:rFonts w:hint="eastAsia" w:ascii="宋体" w:hAnsi="宋体" w:eastAsia="宋体" w:cs="宋体"/>
                <w:b/>
                <w:bCs/>
                <w:szCs w:val="21"/>
              </w:rPr>
              <w:t>（投标文件中提供软件功能截图）</w:t>
            </w:r>
          </w:p>
          <w:p w14:paraId="19EE3084">
            <w:pPr>
              <w:snapToGrid w:val="0"/>
              <w:spacing w:line="300" w:lineRule="auto"/>
              <w:jc w:val="left"/>
              <w:rPr>
                <w:rFonts w:hint="eastAsia" w:ascii="宋体" w:hAnsi="宋体" w:eastAsia="宋体" w:cs="宋体"/>
                <w:szCs w:val="21"/>
                <w:shd w:val="clear"/>
              </w:rPr>
            </w:pPr>
            <w:r>
              <w:rPr>
                <w:rFonts w:hint="eastAsia" w:ascii="宋体" w:hAnsi="宋体" w:eastAsia="宋体" w:cs="宋体"/>
                <w:szCs w:val="21"/>
              </w:rPr>
              <w:t>★2、采用无接触数显转速测量仪进行转速测试，精度：±1%，测量范围：≥0～12000rp</w:t>
            </w:r>
            <w:r>
              <w:rPr>
                <w:rFonts w:hint="eastAsia" w:ascii="宋体" w:hAnsi="宋体" w:eastAsia="宋体" w:cs="宋体"/>
                <w:szCs w:val="21"/>
                <w:shd w:val="clear"/>
              </w:rPr>
              <w:t>m；</w:t>
            </w:r>
            <w:r>
              <w:rPr>
                <w:rFonts w:hint="eastAsia" w:ascii="宋体" w:hAnsi="宋体" w:eastAsia="宋体" w:cs="宋体"/>
                <w:b/>
                <w:bCs/>
                <w:szCs w:val="21"/>
                <w:shd w:val="clear" w:color="auto"/>
              </w:rPr>
              <w:t>（投标文件中提供转速仪实物照片及铭牌</w:t>
            </w:r>
            <w:r>
              <w:rPr>
                <w:rFonts w:hint="eastAsia" w:ascii="宋体" w:hAnsi="宋体" w:eastAsia="宋体" w:cs="宋体"/>
                <w:b/>
                <w:bCs/>
                <w:szCs w:val="21"/>
                <w:shd w:val="clear" w:color="auto"/>
                <w:lang w:eastAsia="zh-CN"/>
              </w:rPr>
              <w:t>，</w:t>
            </w:r>
            <w:r>
              <w:rPr>
                <w:rFonts w:hint="eastAsia" w:ascii="宋体" w:hAnsi="宋体" w:eastAsia="宋体" w:cs="宋体"/>
                <w:b/>
                <w:bCs/>
                <w:szCs w:val="21"/>
                <w:shd w:val="clear" w:color="auto"/>
                <w:lang w:val="en-US" w:eastAsia="zh-CN"/>
              </w:rPr>
              <w:t>佐证</w:t>
            </w:r>
            <w:r>
              <w:rPr>
                <w:rFonts w:hint="eastAsia" w:ascii="宋体" w:hAnsi="宋体" w:eastAsia="宋体" w:cs="宋体"/>
                <w:b/>
                <w:bCs/>
                <w:szCs w:val="21"/>
              </w:rPr>
              <w:t>精度</w:t>
            </w:r>
            <w:r>
              <w:rPr>
                <w:rFonts w:hint="eastAsia" w:ascii="宋体" w:hAnsi="宋体" w:eastAsia="宋体" w:cs="宋体"/>
                <w:b/>
                <w:bCs/>
                <w:szCs w:val="21"/>
                <w:lang w:val="en-US" w:eastAsia="zh-CN"/>
              </w:rPr>
              <w:t>及</w:t>
            </w:r>
            <w:r>
              <w:rPr>
                <w:rFonts w:hint="eastAsia" w:ascii="宋体" w:hAnsi="宋体" w:eastAsia="宋体" w:cs="宋体"/>
                <w:b/>
                <w:bCs/>
                <w:szCs w:val="21"/>
              </w:rPr>
              <w:t>测量范围</w:t>
            </w:r>
            <w:r>
              <w:rPr>
                <w:rFonts w:hint="eastAsia" w:ascii="宋体" w:hAnsi="宋体" w:eastAsia="宋体" w:cs="宋体"/>
                <w:b/>
                <w:bCs/>
                <w:szCs w:val="21"/>
                <w:shd w:val="clear" w:color="auto"/>
              </w:rPr>
              <w:t>）</w:t>
            </w:r>
          </w:p>
          <w:p w14:paraId="5CEEBBA6">
            <w:pPr>
              <w:snapToGrid w:val="0"/>
              <w:spacing w:line="300" w:lineRule="auto"/>
              <w:jc w:val="left"/>
              <w:rPr>
                <w:rFonts w:hint="eastAsia" w:ascii="宋体" w:hAnsi="宋体" w:eastAsia="宋体" w:cs="宋体"/>
                <w:b/>
                <w:bCs/>
                <w:szCs w:val="21"/>
              </w:rPr>
            </w:pPr>
            <w:r>
              <w:rPr>
                <w:rFonts w:hint="eastAsia" w:ascii="宋体" w:hAnsi="宋体" w:eastAsia="宋体" w:cs="宋体"/>
                <w:szCs w:val="21"/>
              </w:rPr>
              <w:t>★3、移动距离：±0.2mm；锯切时间：±0.01s。</w:t>
            </w:r>
            <w:r>
              <w:rPr>
                <w:rFonts w:hint="eastAsia" w:ascii="宋体" w:hAnsi="宋体" w:eastAsia="宋体" w:cs="宋体"/>
                <w:b/>
                <w:bCs/>
                <w:szCs w:val="21"/>
              </w:rPr>
              <w:t>（投标文件中提供软件功能截图）</w:t>
            </w:r>
          </w:p>
          <w:p w14:paraId="50A2C8F6">
            <w:pPr>
              <w:snapToGrid w:val="0"/>
              <w:spacing w:line="300" w:lineRule="auto"/>
              <w:jc w:val="left"/>
              <w:rPr>
                <w:rFonts w:hint="eastAsia" w:ascii="宋体" w:hAnsi="宋体" w:eastAsia="宋体" w:cs="宋体"/>
                <w:szCs w:val="21"/>
              </w:rPr>
            </w:pPr>
            <w:r>
              <w:rPr>
                <w:rFonts w:hint="eastAsia" w:ascii="宋体" w:hAnsi="宋体" w:eastAsia="宋体" w:cs="宋体"/>
                <w:szCs w:val="21"/>
              </w:rPr>
              <w:t>4、设备满足油锯锯切效率和燃油消耗率自动化检测，采用伺服电机等移动机构，能够完成自动切割和自动送料，每次送料距离：10±1mm；</w:t>
            </w:r>
          </w:p>
          <w:p w14:paraId="44388BE5">
            <w:pPr>
              <w:snapToGrid w:val="0"/>
              <w:spacing w:line="300" w:lineRule="auto"/>
              <w:jc w:val="left"/>
              <w:rPr>
                <w:rFonts w:hint="eastAsia" w:ascii="宋体" w:hAnsi="宋体" w:eastAsia="宋体" w:cs="宋体"/>
                <w:szCs w:val="21"/>
              </w:rPr>
            </w:pPr>
            <w:r>
              <w:rPr>
                <w:rFonts w:hint="eastAsia" w:ascii="宋体" w:hAnsi="宋体" w:eastAsia="宋体" w:cs="宋体"/>
                <w:szCs w:val="21"/>
              </w:rPr>
              <w:t>5、能够模拟人工动作进行锯切，通过力传感器的反馈控制进锯力和给进速度，当实施推力小于目标值时，自动增加进锯力，根据实际情况，也可以选择砝码加力机构；</w:t>
            </w:r>
          </w:p>
          <w:p w14:paraId="20693472">
            <w:pPr>
              <w:snapToGrid w:val="0"/>
              <w:spacing w:line="300" w:lineRule="auto"/>
              <w:jc w:val="left"/>
              <w:rPr>
                <w:rFonts w:hint="eastAsia" w:ascii="宋体" w:hAnsi="宋体" w:eastAsia="宋体" w:cs="宋体"/>
                <w:szCs w:val="21"/>
              </w:rPr>
            </w:pPr>
            <w:r>
              <w:rPr>
                <w:rFonts w:hint="eastAsia" w:ascii="宋体" w:hAnsi="宋体" w:eastAsia="宋体" w:cs="宋体"/>
                <w:szCs w:val="21"/>
              </w:rPr>
              <w:t>6、可根据被切割材料的形状、尺寸，设置切割厚度、切割力度、切割速度、切割次数、间隔时间等；系统自动输入检测日期、时间、测试项目、测试编号等数据；</w:t>
            </w:r>
          </w:p>
          <w:p w14:paraId="2274BCF8">
            <w:pPr>
              <w:snapToGrid w:val="0"/>
              <w:spacing w:line="300" w:lineRule="auto"/>
              <w:jc w:val="left"/>
              <w:rPr>
                <w:rFonts w:hint="eastAsia" w:ascii="宋体" w:hAnsi="宋体" w:eastAsia="宋体" w:cs="宋体"/>
                <w:szCs w:val="21"/>
              </w:rPr>
            </w:pPr>
            <w:r>
              <w:rPr>
                <w:rFonts w:hint="eastAsia" w:ascii="宋体" w:hAnsi="宋体" w:eastAsia="宋体" w:cs="宋体"/>
                <w:szCs w:val="21"/>
              </w:rPr>
              <w:t>7、可通过油门控制器或进锯力控制锯切时的转速，以获得不同转速下的锯切效率、油耗率曲线；</w:t>
            </w:r>
          </w:p>
          <w:p w14:paraId="18324E87">
            <w:pPr>
              <w:snapToGrid w:val="0"/>
              <w:spacing w:line="300" w:lineRule="auto"/>
              <w:jc w:val="left"/>
              <w:rPr>
                <w:rFonts w:hint="eastAsia" w:ascii="宋体" w:hAnsi="宋体" w:eastAsia="宋体" w:cs="宋体"/>
                <w:szCs w:val="21"/>
              </w:rPr>
            </w:pPr>
            <w:r>
              <w:rPr>
                <w:rFonts w:hint="eastAsia" w:ascii="宋体" w:hAnsi="宋体" w:eastAsia="宋体" w:cs="宋体"/>
                <w:szCs w:val="21"/>
              </w:rPr>
              <w:t>8、设备具备进锯力补偿功能；</w:t>
            </w:r>
          </w:p>
          <w:p w14:paraId="769D859C">
            <w:pPr>
              <w:snapToGrid w:val="0"/>
              <w:spacing w:line="300" w:lineRule="auto"/>
              <w:jc w:val="left"/>
              <w:rPr>
                <w:rFonts w:hint="eastAsia" w:ascii="宋体" w:hAnsi="宋体" w:eastAsia="宋体" w:cs="宋体"/>
                <w:szCs w:val="21"/>
              </w:rPr>
            </w:pPr>
            <w:r>
              <w:rPr>
                <w:rFonts w:hint="eastAsia" w:ascii="宋体" w:hAnsi="宋体" w:eastAsia="宋体" w:cs="宋体"/>
                <w:szCs w:val="21"/>
              </w:rPr>
              <w:t>★9、配有木屑收集装置；</w:t>
            </w:r>
            <w:r>
              <w:rPr>
                <w:rFonts w:hint="eastAsia" w:ascii="宋体" w:hAnsi="宋体" w:eastAsia="宋体" w:cs="宋体"/>
                <w:b/>
                <w:bCs/>
                <w:szCs w:val="21"/>
              </w:rPr>
              <w:t>（投标文件中提供木屑收集装置实物照片）</w:t>
            </w:r>
          </w:p>
          <w:p w14:paraId="2895F9E0">
            <w:pPr>
              <w:snapToGrid w:val="0"/>
              <w:spacing w:line="300" w:lineRule="auto"/>
              <w:jc w:val="left"/>
              <w:rPr>
                <w:rFonts w:hint="eastAsia" w:ascii="宋体" w:hAnsi="宋体" w:eastAsia="宋体" w:cs="宋体"/>
                <w:szCs w:val="21"/>
              </w:rPr>
            </w:pPr>
            <w:r>
              <w:rPr>
                <w:rFonts w:hint="eastAsia" w:ascii="宋体" w:hAnsi="宋体" w:eastAsia="宋体" w:cs="宋体"/>
                <w:szCs w:val="21"/>
              </w:rPr>
              <w:t>10、采用PLC作为控制核心，采集信号进行隔离处理；</w:t>
            </w:r>
          </w:p>
          <w:p w14:paraId="3BFF42E3">
            <w:pPr>
              <w:snapToGrid w:val="0"/>
              <w:spacing w:line="300" w:lineRule="auto"/>
              <w:jc w:val="left"/>
              <w:rPr>
                <w:rFonts w:hint="eastAsia" w:ascii="宋体" w:hAnsi="宋体" w:eastAsia="宋体" w:cs="宋体"/>
                <w:szCs w:val="21"/>
              </w:rPr>
            </w:pPr>
            <w:r>
              <w:rPr>
                <w:rFonts w:hint="eastAsia" w:ascii="宋体" w:hAnsi="宋体" w:eastAsia="宋体" w:cs="宋体"/>
                <w:szCs w:val="21"/>
              </w:rPr>
              <w:t>11、进锯力采用伺服马达+力传感器进行推动；</w:t>
            </w:r>
          </w:p>
          <w:p w14:paraId="50072E50">
            <w:pPr>
              <w:snapToGrid w:val="0"/>
              <w:spacing w:line="300" w:lineRule="auto"/>
              <w:jc w:val="left"/>
              <w:rPr>
                <w:rFonts w:hint="eastAsia" w:ascii="宋体" w:hAnsi="宋体" w:eastAsia="宋体" w:cs="宋体"/>
                <w:szCs w:val="21"/>
              </w:rPr>
            </w:pPr>
            <w:r>
              <w:rPr>
                <w:rFonts w:hint="eastAsia" w:ascii="宋体" w:hAnsi="宋体" w:eastAsia="宋体" w:cs="宋体"/>
                <w:szCs w:val="21"/>
              </w:rPr>
              <w:t>12、测试完成自动生成报表；</w:t>
            </w:r>
          </w:p>
          <w:p w14:paraId="51735E4F">
            <w:pPr>
              <w:tabs>
                <w:tab w:val="right" w:pos="5307"/>
              </w:tabs>
              <w:snapToGrid w:val="0"/>
              <w:spacing w:line="300" w:lineRule="auto"/>
              <w:jc w:val="left"/>
              <w:rPr>
                <w:rFonts w:hint="eastAsia" w:ascii="宋体" w:hAnsi="宋体" w:eastAsia="宋体" w:cs="宋体"/>
                <w:szCs w:val="21"/>
                <w:lang w:eastAsia="zh-CN"/>
              </w:rPr>
            </w:pPr>
            <w:r>
              <w:rPr>
                <w:rFonts w:hint="eastAsia" w:ascii="宋体" w:hAnsi="宋体" w:eastAsia="宋体" w:cs="宋体"/>
                <w:szCs w:val="21"/>
              </w:rPr>
              <w:t>13、有进据力、油耗量、转速组成的曲线图；</w:t>
            </w:r>
            <w:r>
              <w:rPr>
                <w:rFonts w:hint="eastAsia" w:ascii="宋体" w:hAnsi="宋体" w:eastAsia="宋体" w:cs="宋体"/>
                <w:szCs w:val="21"/>
                <w:lang w:eastAsia="zh-CN"/>
              </w:rPr>
              <w:tab/>
            </w:r>
          </w:p>
          <w:p w14:paraId="7328EDD7">
            <w:pPr>
              <w:snapToGrid w:val="0"/>
              <w:spacing w:line="300" w:lineRule="auto"/>
              <w:jc w:val="left"/>
              <w:rPr>
                <w:rFonts w:hint="eastAsia" w:ascii="宋体" w:hAnsi="宋体" w:cs="宋体"/>
                <w:szCs w:val="21"/>
              </w:rPr>
            </w:pPr>
            <w:r>
              <w:rPr>
                <w:rFonts w:hint="eastAsia" w:ascii="宋体" w:hAnsi="宋体" w:eastAsia="宋体" w:cs="宋体"/>
                <w:szCs w:val="21"/>
              </w:rPr>
              <w:t>★</w:t>
            </w:r>
            <w:r>
              <w:rPr>
                <w:rFonts w:hint="eastAsia" w:asciiTheme="minorEastAsia" w:hAnsiTheme="minorEastAsia" w:eastAsiaTheme="minorEastAsia" w:cstheme="minorEastAsia"/>
                <w:szCs w:val="21"/>
              </w:rPr>
              <w:t>14、提供可以在取值区间Hm内测</w:t>
            </w:r>
            <w:r>
              <w:rPr>
                <w:rFonts w:hint="eastAsia" w:asciiTheme="minorEastAsia" w:hAnsiTheme="minorEastAsia" w:eastAsiaTheme="minorEastAsia" w:cstheme="minorEastAsia"/>
                <w:szCs w:val="21"/>
                <w:shd w:val="clear"/>
              </w:rPr>
              <w:t>量锯切时间装置，取值区间的测定精度为±0.2mm，锯切时间测量精度为±0.01s</w:t>
            </w:r>
            <w:r>
              <w:rPr>
                <w:rFonts w:hint="eastAsia" w:asciiTheme="minorEastAsia" w:hAnsiTheme="minorEastAsia" w:eastAsiaTheme="minorEastAsia" w:cstheme="minorEastAsia"/>
                <w:b/>
                <w:bCs/>
                <w:szCs w:val="21"/>
                <w:shd w:val="clear" w:color="auto"/>
              </w:rPr>
              <w:t>（投标文件中提供软件功能截图</w:t>
            </w:r>
            <w:r>
              <w:rPr>
                <w:rFonts w:hint="eastAsia" w:asciiTheme="minorEastAsia" w:hAnsiTheme="minorEastAsia" w:eastAsiaTheme="minorEastAsia" w:cstheme="minorEastAsia"/>
                <w:b/>
                <w:bCs/>
                <w:szCs w:val="21"/>
                <w:shd w:val="clear" w:color="auto"/>
                <w:lang w:eastAsia="zh-CN"/>
              </w:rPr>
              <w:t>，</w:t>
            </w:r>
            <w:r>
              <w:rPr>
                <w:rFonts w:hint="eastAsia" w:asciiTheme="minorEastAsia" w:hAnsiTheme="minorEastAsia" w:eastAsiaTheme="minorEastAsia" w:cstheme="minorEastAsia"/>
                <w:b/>
                <w:bCs/>
                <w:szCs w:val="21"/>
                <w:shd w:val="clear" w:color="auto"/>
                <w:lang w:val="en-US" w:eastAsia="zh-CN"/>
              </w:rPr>
              <w:t>佐证具备测量锯切时间装置</w:t>
            </w:r>
            <w:r>
              <w:rPr>
                <w:rFonts w:hint="eastAsia" w:asciiTheme="minorEastAsia" w:hAnsiTheme="minorEastAsia" w:eastAsiaTheme="minorEastAsia" w:cstheme="minorEastAsia"/>
                <w:b/>
                <w:bCs/>
                <w:szCs w:val="21"/>
                <w:shd w:val="clear" w:color="auto"/>
              </w:rPr>
              <w:t>）</w:t>
            </w:r>
            <w:r>
              <w:rPr>
                <w:rFonts w:hint="eastAsia" w:asciiTheme="minorEastAsia" w:hAnsiTheme="minorEastAsia" w:eastAsiaTheme="minorEastAsia" w:cstheme="minorEastAsia"/>
                <w:shd w:val="clear" w:color="auto"/>
              </w:rPr>
              <w:t>。</w:t>
            </w:r>
          </w:p>
        </w:tc>
        <w:tc>
          <w:tcPr>
            <w:tcW w:w="901" w:type="dxa"/>
            <w:vAlign w:val="center"/>
          </w:tcPr>
          <w:p w14:paraId="4FC86EAE">
            <w:pPr>
              <w:snapToGrid w:val="0"/>
              <w:spacing w:line="300" w:lineRule="auto"/>
              <w:jc w:val="center"/>
              <w:rPr>
                <w:rFonts w:hint="eastAsia" w:ascii="宋体" w:hAnsi="宋体" w:eastAsia="宋体" w:cs="宋体"/>
                <w:szCs w:val="21"/>
              </w:rPr>
            </w:pPr>
            <w:r>
              <w:rPr>
                <w:rFonts w:hint="eastAsia" w:ascii="宋体" w:hAnsi="宋体" w:eastAsia="宋体" w:cs="宋体"/>
                <w:szCs w:val="21"/>
              </w:rPr>
              <w:t>1套</w:t>
            </w:r>
          </w:p>
        </w:tc>
        <w:tc>
          <w:tcPr>
            <w:tcW w:w="640" w:type="dxa"/>
            <w:vAlign w:val="center"/>
          </w:tcPr>
          <w:p w14:paraId="0D954634">
            <w:pPr>
              <w:snapToGrid w:val="0"/>
              <w:spacing w:line="300" w:lineRule="auto"/>
              <w:jc w:val="center"/>
              <w:rPr>
                <w:rFonts w:hint="eastAsia" w:ascii="宋体" w:hAnsi="宋体" w:eastAsia="宋体" w:cs="宋体"/>
                <w:szCs w:val="21"/>
              </w:rPr>
            </w:pPr>
            <w:r>
              <w:rPr>
                <w:rFonts w:hint="eastAsia" w:ascii="宋体" w:hAnsi="宋体" w:eastAsia="宋体" w:cs="宋体"/>
                <w:spacing w:val="-7"/>
                <w:szCs w:val="21"/>
              </w:rPr>
              <w:t>工业</w:t>
            </w:r>
          </w:p>
        </w:tc>
      </w:tr>
      <w:tr w14:paraId="06CE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vAlign w:val="center"/>
          </w:tcPr>
          <w:p w14:paraId="7A69F694">
            <w:pPr>
              <w:snapToGrid w:val="0"/>
              <w:spacing w:line="300" w:lineRule="auto"/>
              <w:jc w:val="center"/>
              <w:rPr>
                <w:rFonts w:hint="eastAsia" w:ascii="宋体" w:hAnsi="宋体" w:eastAsia="宋体" w:cs="宋体"/>
                <w:szCs w:val="21"/>
              </w:rPr>
            </w:pPr>
            <w:r>
              <w:rPr>
                <w:rFonts w:hint="eastAsia" w:ascii="宋体" w:hAnsi="宋体" w:eastAsia="宋体" w:cs="宋体"/>
                <w:szCs w:val="21"/>
              </w:rPr>
              <w:t>3</w:t>
            </w:r>
          </w:p>
        </w:tc>
        <w:tc>
          <w:tcPr>
            <w:tcW w:w="795" w:type="dxa"/>
            <w:vAlign w:val="center"/>
          </w:tcPr>
          <w:p w14:paraId="153B2640">
            <w:pPr>
              <w:snapToGrid w:val="0"/>
              <w:spacing w:line="300" w:lineRule="auto"/>
              <w:jc w:val="center"/>
              <w:rPr>
                <w:rFonts w:hint="eastAsia" w:ascii="宋体" w:hAnsi="宋体" w:eastAsia="宋体" w:cs="宋体"/>
                <w:szCs w:val="21"/>
              </w:rPr>
            </w:pPr>
            <w:r>
              <w:rPr>
                <w:rFonts w:hint="eastAsia" w:ascii="宋体" w:hAnsi="宋体" w:eastAsia="宋体" w:cs="宋体"/>
                <w:szCs w:val="21"/>
              </w:rPr>
              <w:t>液压泵测试台</w:t>
            </w:r>
          </w:p>
        </w:tc>
        <w:tc>
          <w:tcPr>
            <w:tcW w:w="5523" w:type="dxa"/>
            <w:vAlign w:val="center"/>
          </w:tcPr>
          <w:p w14:paraId="6D2D9814">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一、主要用途：实现液压泵驱动的水泵的特性曲线，连续运转试验，流量，压力值的检测；</w:t>
            </w:r>
          </w:p>
          <w:p w14:paraId="08F88D75">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二、参考标准：</w:t>
            </w:r>
          </w:p>
          <w:p w14:paraId="123322FE">
            <w:pPr>
              <w:pStyle w:val="2"/>
              <w:keepNext w:val="0"/>
              <w:keepLines w:val="0"/>
              <w:pageBreakBefore w:val="0"/>
              <w:widowControl w:val="0"/>
              <w:kinsoku/>
              <w:wordWrap w:val="0"/>
              <w:overflowPunct/>
              <w:topLinePunct w:val="0"/>
              <w:autoSpaceDE/>
              <w:autoSpaceDN/>
              <w:bidi w:val="0"/>
              <w:adjustRightInd/>
              <w:snapToGrid w:val="0"/>
              <w:spacing w:after="0" w:line="300" w:lineRule="auto"/>
              <w:textAlignment w:val="auto"/>
              <w:rPr>
                <w:rFonts w:hint="eastAsia" w:ascii="宋体" w:hAnsi="宋体" w:eastAsia="宋体" w:cs="宋体"/>
                <w:szCs w:val="21"/>
                <w:lang w:val="en-US"/>
              </w:rPr>
            </w:pPr>
            <w:r>
              <w:rPr>
                <w:rFonts w:hint="eastAsia" w:ascii="宋体" w:hAnsi="宋体" w:eastAsia="宋体" w:cs="宋体"/>
                <w:szCs w:val="21"/>
                <w:lang w:val="en-US"/>
              </w:rPr>
              <w:t>符合GB/T3216-2016《回转动力泵水力性能验收试验1级、2级和3级》、GB/T26116-2022《内燃机共轴泵试验方法》、GB/T24673-2021《小型汽油机直联离心泵机组》、JB/T7041.1-2023《液压泵第1部分叶片泵》、JB/T7041.2-2020《液压泵第2部分：齿轮泵》、JB/T7041.3-2023《液压泵第3部分_轴向柱塞泵》等标准中设备的要求。</w:t>
            </w:r>
          </w:p>
          <w:p w14:paraId="14DDD7A1">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三、技术指标：</w:t>
            </w:r>
          </w:p>
          <w:p w14:paraId="01340FB9">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1、满足机械水泵在常温水介质温度条件下进行性能测试，对试验过程中相关的试验数据进行采集、处理、记录报表等；</w:t>
            </w:r>
          </w:p>
          <w:p w14:paraId="697A83BD">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2、具有速度测量和控制功能；</w:t>
            </w:r>
          </w:p>
          <w:p w14:paraId="6099480D">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3、比例调节阀开度控制，调节泵系统的运行工况；</w:t>
            </w:r>
          </w:p>
          <w:p w14:paraId="669A220E">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4、自动与手动两种操作功能：</w:t>
            </w:r>
          </w:p>
          <w:p w14:paraId="3445475F">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4.1手动：系统各驱动部件采用电脑按键触发启动方式，此方式用于系统调试和使用客户自行测试用，使用方根据自己需求进行启动关闭设备；</w:t>
            </w:r>
          </w:p>
          <w:p w14:paraId="0542EA88">
            <w:pPr>
              <w:pStyle w:val="2"/>
              <w:shd w:val="clear"/>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4.2自动：使用客户根据试验需求输入试验参数，点击试验开始，系统自动运行试验，采集数据，试验结束自动停止；</w:t>
            </w:r>
          </w:p>
          <w:p w14:paraId="6392795D">
            <w:pPr>
              <w:pStyle w:val="2"/>
              <w:shd w:val="clear"/>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★5、介质罐：304不锈钢材质，有效容积≥1000L，带液位显示与液位保护</w:t>
            </w:r>
            <w:r>
              <w:rPr>
                <w:rFonts w:hint="eastAsia" w:ascii="宋体" w:hAnsi="宋体" w:eastAsia="宋体" w:cs="宋体"/>
                <w:b/>
                <w:bCs/>
                <w:szCs w:val="21"/>
                <w:lang w:val="en-US"/>
              </w:rPr>
              <w:t>（投标文件中提供液位显示与液位保护功能的实物照片）。</w:t>
            </w:r>
          </w:p>
          <w:p w14:paraId="0F36DFC6">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6、试验介质：清水。</w:t>
            </w:r>
          </w:p>
          <w:p w14:paraId="7E6FED0E">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7、温度显示精度：0.1℃。</w:t>
            </w:r>
          </w:p>
          <w:p w14:paraId="38F975A6">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8、介质温度测量精度：精度等级B级，0.3℃+0.003|t|</w:t>
            </w:r>
            <w:r>
              <w:rPr>
                <w:rFonts w:hint="eastAsia" w:ascii="宋体" w:hAnsi="宋体" w:eastAsia="宋体" w:cs="宋体"/>
                <w:b/>
                <w:bCs/>
                <w:szCs w:val="21"/>
                <w:lang w:val="en-US"/>
              </w:rPr>
              <w:t>；</w:t>
            </w:r>
          </w:p>
          <w:p w14:paraId="0374A56F">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9、流量测量范围：至少覆盖10L/min～833L/min；</w:t>
            </w:r>
          </w:p>
          <w:p w14:paraId="55B691E0">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9.1DN20流量传感器：不低于10L/min～166L/min；</w:t>
            </w:r>
          </w:p>
          <w:p w14:paraId="4EBDFBCA">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9.2DN32流量传感器：不低于24L/min～466L/min；</w:t>
            </w:r>
          </w:p>
          <w:p w14:paraId="39C20EFA">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9.3DN50流量传感器：不低于42L/min～833L/min。</w:t>
            </w:r>
          </w:p>
          <w:p w14:paraId="7A08683B">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10、流量测量精度：±0.5%。</w:t>
            </w:r>
          </w:p>
          <w:p w14:paraId="58F0A6AA">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11、泵进口压力测量范围：至少覆盖-100kPa～100kPa，测量精度±0.2%；</w:t>
            </w:r>
          </w:p>
          <w:p w14:paraId="046E0D9C">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12、泵出口压力测量范围：至少覆盖0～1000kPa，测量精度±0.2%。</w:t>
            </w:r>
          </w:p>
          <w:p w14:paraId="4C7BE41F">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13、大气压测量：至少覆盖80kPa～120kPa，精度±2%FS。</w:t>
            </w:r>
          </w:p>
          <w:p w14:paraId="729B086F">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14、水泵转速范围：至少覆盖0-5000r/min，试验转速波动范围≤±5rpm，控制精度0.1%；</w:t>
            </w:r>
          </w:p>
          <w:p w14:paraId="3E5D110B">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15、扭矩测量范围：至少覆盖0-100N.m，测量精度0.2%。</w:t>
            </w:r>
          </w:p>
          <w:p w14:paraId="22542D86">
            <w:pPr>
              <w:pStyle w:val="2"/>
              <w:snapToGrid w:val="0"/>
              <w:spacing w:after="0" w:line="300" w:lineRule="auto"/>
              <w:rPr>
                <w:rFonts w:hint="eastAsia" w:ascii="宋体" w:hAnsi="宋体" w:eastAsia="宋体" w:cs="宋体"/>
                <w:b/>
                <w:bCs/>
                <w:szCs w:val="21"/>
                <w:lang w:val="en-US"/>
              </w:rPr>
            </w:pPr>
            <w:r>
              <w:rPr>
                <w:rFonts w:hint="eastAsia" w:ascii="宋体" w:hAnsi="宋体" w:eastAsia="宋体" w:cs="宋体"/>
                <w:szCs w:val="21"/>
                <w:lang w:val="en-US"/>
              </w:rPr>
              <w:t>16、介质罐真空负压：至少覆盖-80kPa-0kPa，显示精度1kPa</w:t>
            </w:r>
            <w:r>
              <w:rPr>
                <w:rFonts w:hint="eastAsia" w:ascii="宋体" w:hAnsi="宋体" w:eastAsia="宋体" w:cs="宋体"/>
                <w:b/>
                <w:bCs/>
                <w:szCs w:val="21"/>
                <w:lang w:val="en-US"/>
              </w:rPr>
              <w:t>。</w:t>
            </w:r>
          </w:p>
          <w:p w14:paraId="360A2D87">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17、系统管路：304不锈钢，DN50，耐压≥10kg，清洗、去毛刺。</w:t>
            </w:r>
          </w:p>
          <w:p w14:paraId="684E55ED">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18、计时范围：1min—9999H可任意设定；</w:t>
            </w:r>
          </w:p>
          <w:p w14:paraId="4D95F3A5">
            <w:pPr>
              <w:pStyle w:val="2"/>
              <w:snapToGrid w:val="0"/>
              <w:spacing w:after="0" w:line="300" w:lineRule="auto"/>
              <w:rPr>
                <w:rFonts w:hint="eastAsia" w:ascii="宋体" w:hAnsi="宋体" w:eastAsia="宋体" w:cs="宋体"/>
                <w:szCs w:val="21"/>
                <w:shd w:val="clear"/>
                <w:lang w:val="en-US"/>
              </w:rPr>
            </w:pPr>
            <w:r>
              <w:rPr>
                <w:rFonts w:hint="eastAsia" w:ascii="宋体" w:hAnsi="宋体" w:eastAsia="宋体" w:cs="宋体"/>
                <w:szCs w:val="21"/>
                <w:lang w:val="en-US"/>
              </w:rPr>
              <w:t>★19、测试计时精度：不大于0.1s；软件界面L/min,扬程m,压力kpa</w:t>
            </w:r>
            <w:r>
              <w:rPr>
                <w:rFonts w:hint="eastAsia" w:ascii="宋体" w:hAnsi="宋体" w:eastAsia="宋体" w:cs="宋体"/>
                <w:b/>
                <w:bCs/>
                <w:szCs w:val="21"/>
                <w:shd w:val="clear" w:color="auto"/>
                <w:lang w:val="en-US"/>
              </w:rPr>
              <w:t>（投标文件中提供软件功能截图）。</w:t>
            </w:r>
          </w:p>
          <w:p w14:paraId="4617175E">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20、工位数：≥1个性能测试工位。</w:t>
            </w:r>
          </w:p>
          <w:p w14:paraId="75AAF8E2">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21、具有速度测量和控制功能；</w:t>
            </w:r>
          </w:p>
          <w:p w14:paraId="3D54DAED">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★23、可后期口径扩展至DN150</w:t>
            </w:r>
            <w:r>
              <w:rPr>
                <w:rFonts w:hint="eastAsia" w:ascii="宋体" w:hAnsi="宋体" w:eastAsia="宋体" w:cs="宋体"/>
                <w:b/>
                <w:bCs/>
                <w:szCs w:val="21"/>
                <w:lang w:val="en-US"/>
              </w:rPr>
              <w:t>（投标文件中提供承诺函）</w:t>
            </w:r>
            <w:r>
              <w:rPr>
                <w:rFonts w:hint="eastAsia" w:ascii="宋体" w:hAnsi="宋体" w:eastAsia="宋体" w:cs="宋体"/>
                <w:szCs w:val="21"/>
                <w:lang w:val="en-US"/>
              </w:rPr>
              <w:t>。</w:t>
            </w:r>
          </w:p>
        </w:tc>
        <w:tc>
          <w:tcPr>
            <w:tcW w:w="901" w:type="dxa"/>
            <w:vAlign w:val="center"/>
          </w:tcPr>
          <w:p w14:paraId="76364C3F">
            <w:pPr>
              <w:snapToGrid w:val="0"/>
              <w:spacing w:line="300" w:lineRule="auto"/>
              <w:jc w:val="center"/>
              <w:rPr>
                <w:rFonts w:hint="eastAsia" w:ascii="宋体" w:hAnsi="宋体" w:eastAsia="宋体" w:cs="宋体"/>
                <w:szCs w:val="21"/>
                <w:lang w:bidi="ar"/>
              </w:rPr>
            </w:pPr>
            <w:r>
              <w:rPr>
                <w:rFonts w:hint="eastAsia" w:ascii="宋体" w:hAnsi="宋体" w:eastAsia="宋体" w:cs="宋体"/>
                <w:szCs w:val="21"/>
              </w:rPr>
              <w:t>1套</w:t>
            </w:r>
          </w:p>
        </w:tc>
        <w:tc>
          <w:tcPr>
            <w:tcW w:w="640" w:type="dxa"/>
            <w:vAlign w:val="center"/>
          </w:tcPr>
          <w:p w14:paraId="652A2883">
            <w:pPr>
              <w:snapToGrid w:val="0"/>
              <w:spacing w:line="300" w:lineRule="auto"/>
              <w:jc w:val="center"/>
              <w:rPr>
                <w:rFonts w:hint="eastAsia" w:ascii="宋体" w:hAnsi="宋体" w:eastAsia="宋体" w:cs="宋体"/>
                <w:szCs w:val="21"/>
              </w:rPr>
            </w:pPr>
            <w:r>
              <w:rPr>
                <w:rFonts w:hint="eastAsia" w:ascii="宋体" w:hAnsi="宋体" w:eastAsia="宋体" w:cs="宋体"/>
                <w:spacing w:val="-7"/>
                <w:szCs w:val="21"/>
              </w:rPr>
              <w:t>工业</w:t>
            </w:r>
          </w:p>
        </w:tc>
      </w:tr>
      <w:tr w14:paraId="7089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vAlign w:val="center"/>
          </w:tcPr>
          <w:p w14:paraId="7F3669D0">
            <w:pPr>
              <w:pStyle w:val="2"/>
              <w:snapToGrid w:val="0"/>
              <w:spacing w:after="0" w:line="300" w:lineRule="auto"/>
              <w:jc w:val="center"/>
              <w:rPr>
                <w:rFonts w:hint="eastAsia" w:ascii="宋体" w:hAnsi="宋体" w:eastAsia="宋体" w:cs="宋体"/>
                <w:szCs w:val="21"/>
              </w:rPr>
            </w:pPr>
            <w:r>
              <w:rPr>
                <w:rFonts w:hint="eastAsia" w:ascii="宋体" w:hAnsi="宋体" w:eastAsia="宋体" w:cs="宋体"/>
                <w:szCs w:val="21"/>
              </w:rPr>
              <w:t>4</w:t>
            </w:r>
          </w:p>
        </w:tc>
        <w:tc>
          <w:tcPr>
            <w:tcW w:w="795" w:type="dxa"/>
            <w:shd w:val="clear" w:color="auto" w:fill="FFFFFF" w:themeFill="background1"/>
            <w:vAlign w:val="center"/>
          </w:tcPr>
          <w:p w14:paraId="29930718">
            <w:pPr>
              <w:snapToGrid w:val="0"/>
              <w:spacing w:line="300" w:lineRule="auto"/>
              <w:jc w:val="center"/>
              <w:rPr>
                <w:rFonts w:hint="eastAsia" w:ascii="宋体" w:hAnsi="宋体" w:eastAsia="宋体" w:cs="宋体"/>
                <w:szCs w:val="21"/>
              </w:rPr>
            </w:pPr>
            <w:r>
              <w:rPr>
                <w:rFonts w:hint="eastAsia" w:ascii="宋体" w:hAnsi="宋体" w:eastAsia="宋体" w:cs="宋体"/>
                <w:kern w:val="2"/>
                <w:sz w:val="21"/>
                <w:szCs w:val="21"/>
                <w:lang w:val="en-US" w:eastAsia="zh-CN" w:bidi="ar-SA"/>
              </w:rPr>
              <w:t>▲割</w:t>
            </w:r>
            <w:r>
              <w:rPr>
                <w:rFonts w:hint="eastAsia" w:ascii="宋体" w:hAnsi="宋体" w:eastAsia="宋体" w:cs="宋体"/>
                <w:kern w:val="0"/>
                <w:szCs w:val="21"/>
                <w:lang w:bidi="ar"/>
              </w:rPr>
              <w:t>灌机综合测试试验台</w:t>
            </w:r>
          </w:p>
        </w:tc>
        <w:tc>
          <w:tcPr>
            <w:tcW w:w="5523" w:type="dxa"/>
            <w:shd w:val="clear" w:color="auto" w:fill="FFFFFF" w:themeFill="background1"/>
            <w:vAlign w:val="center"/>
          </w:tcPr>
          <w:p w14:paraId="24059580">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一、主要用途：全套设备用于实现割灌机起动性能、怠速性能、怠速翻转性能、回绳启动、切割附件的固定试验、切割附件强度试验、紧急停机时间等试验的检测。</w:t>
            </w:r>
          </w:p>
          <w:p w14:paraId="39053F7D">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二、参考标准：</w:t>
            </w:r>
          </w:p>
          <w:p w14:paraId="6AA8537F">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符合GB/T14176-2012《林业机械以汽油机为动力的便携式割灌机和割草机》，LY/T1035-2001《便携式割灌机切割附件单片金属刀片》，JB/T5135.1-2025《通用汽油机第1部分：技术规范》等标准中设备的要求；</w:t>
            </w:r>
          </w:p>
          <w:p w14:paraId="183F06E7">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三、技术指标：</w:t>
            </w:r>
          </w:p>
          <w:p w14:paraId="2B7F6934">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1、系统组成：割灌机综合测试试验台由电气控制系统、气动执行系统、工控系统、人机交互软件</w:t>
            </w:r>
            <w:r>
              <w:rPr>
                <w:rFonts w:hint="eastAsia" w:ascii="宋体" w:hAnsi="宋体" w:eastAsia="宋体" w:cs="宋体"/>
                <w:szCs w:val="21"/>
                <w:lang w:val="en-US" w:eastAsia="zh-CN"/>
              </w:rPr>
              <w:t>-测试</w:t>
            </w:r>
            <w:r>
              <w:rPr>
                <w:rFonts w:hint="eastAsia" w:ascii="宋体" w:hAnsi="宋体" w:eastAsia="宋体" w:cs="宋体"/>
                <w:szCs w:val="21"/>
                <w:lang w:val="en-US"/>
              </w:rPr>
              <w:t>、人机交互软件</w:t>
            </w:r>
            <w:r>
              <w:rPr>
                <w:rFonts w:hint="eastAsia" w:ascii="宋体" w:hAnsi="宋体" w:eastAsia="宋体" w:cs="宋体"/>
                <w:szCs w:val="21"/>
                <w:lang w:val="en-US" w:eastAsia="zh-CN"/>
              </w:rPr>
              <w:t>-</w:t>
            </w:r>
            <w:r>
              <w:rPr>
                <w:rFonts w:hint="eastAsia" w:ascii="宋体" w:hAnsi="宋体" w:eastAsia="宋体" w:cs="宋体"/>
                <w:szCs w:val="21"/>
                <w:lang w:val="en-US"/>
              </w:rPr>
              <w:t>数据管理、计数计时装置、角度测量装置</w:t>
            </w:r>
            <w:r>
              <w:rPr>
                <w:rFonts w:hint="eastAsia" w:ascii="宋体" w:hAnsi="宋体" w:eastAsia="宋体" w:cs="宋体"/>
                <w:szCs w:val="21"/>
                <w:lang w:val="en-US" w:eastAsia="zh-CN"/>
              </w:rPr>
              <w:t>（</w:t>
            </w:r>
            <w:r>
              <w:rPr>
                <w:rFonts w:hint="eastAsia" w:ascii="宋体" w:hAnsi="宋体" w:eastAsia="宋体" w:cs="宋体"/>
                <w:szCs w:val="21"/>
                <w:lang w:val="en-US"/>
              </w:rPr>
              <w:t>全自动倾角平台</w:t>
            </w:r>
            <w:r>
              <w:rPr>
                <w:rFonts w:hint="eastAsia" w:ascii="宋体" w:hAnsi="宋体" w:eastAsia="宋体" w:cs="宋体"/>
                <w:szCs w:val="21"/>
                <w:lang w:val="en-US" w:eastAsia="zh-CN"/>
              </w:rPr>
              <w:t>）</w:t>
            </w:r>
            <w:r>
              <w:rPr>
                <w:rFonts w:hint="eastAsia" w:ascii="宋体" w:hAnsi="宋体" w:eastAsia="宋体" w:cs="宋体"/>
                <w:szCs w:val="21"/>
                <w:lang w:val="en-US"/>
              </w:rPr>
              <w:t>、驱动与控制系统</w:t>
            </w:r>
            <w:r>
              <w:rPr>
                <w:rFonts w:hint="eastAsia" w:ascii="宋体" w:hAnsi="宋体" w:eastAsia="宋体" w:cs="宋体"/>
                <w:szCs w:val="21"/>
                <w:lang w:val="en-US" w:eastAsia="zh-CN"/>
              </w:rPr>
              <w:t>、</w:t>
            </w:r>
            <w:r>
              <w:rPr>
                <w:rFonts w:hint="eastAsia" w:ascii="宋体" w:hAnsi="宋体" w:eastAsia="宋体" w:cs="宋体"/>
                <w:szCs w:val="21"/>
                <w:lang w:val="en-US"/>
              </w:rPr>
              <w:t>抛射机</w:t>
            </w:r>
            <w:r>
              <w:rPr>
                <w:rFonts w:hint="eastAsia" w:ascii="宋体" w:hAnsi="宋体" w:eastAsia="宋体" w:cs="宋体"/>
                <w:szCs w:val="21"/>
                <w:lang w:val="en-US" w:eastAsia="zh-CN"/>
              </w:rPr>
              <w:t>、</w:t>
            </w:r>
            <w:r>
              <w:rPr>
                <w:rFonts w:hint="eastAsia" w:ascii="宋体" w:hAnsi="宋体" w:eastAsia="宋体" w:cs="宋体"/>
                <w:szCs w:val="21"/>
                <w:lang w:val="en-US"/>
              </w:rPr>
              <w:t>碰撞测试装置、油耗仪</w:t>
            </w:r>
            <w:r>
              <w:rPr>
                <w:rFonts w:hint="eastAsia" w:ascii="宋体" w:hAnsi="宋体" w:eastAsia="宋体" w:cs="宋体"/>
                <w:szCs w:val="21"/>
                <w:lang w:val="en-US" w:eastAsia="zh-CN"/>
              </w:rPr>
              <w:t>、</w:t>
            </w:r>
            <w:r>
              <w:rPr>
                <w:rFonts w:hint="eastAsia" w:ascii="宋体" w:hAnsi="宋体" w:eastAsia="宋体" w:cs="宋体"/>
                <w:szCs w:val="21"/>
                <w:lang w:val="en-US"/>
              </w:rPr>
              <w:t>安全互锁装置及辅助悬挂支架等组成</w:t>
            </w:r>
            <w:r>
              <w:rPr>
                <w:rFonts w:hint="eastAsia" w:ascii="宋体" w:hAnsi="宋体" w:eastAsia="宋体" w:cs="宋体"/>
                <w:b/>
                <w:bCs/>
                <w:szCs w:val="21"/>
                <w:lang w:val="en-US"/>
              </w:rPr>
              <w:t>；</w:t>
            </w:r>
          </w:p>
          <w:p w14:paraId="07C3CECC">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2、电气控制系统：采用可编程控制系统（PLC）。</w:t>
            </w:r>
          </w:p>
          <w:p w14:paraId="6ABA22FE">
            <w:pPr>
              <w:pStyle w:val="2"/>
              <w:snapToGrid w:val="0"/>
              <w:spacing w:after="0" w:line="300" w:lineRule="auto"/>
              <w:rPr>
                <w:rFonts w:hint="eastAsia" w:ascii="宋体" w:hAnsi="宋体" w:eastAsia="宋体" w:cs="宋体"/>
                <w:b/>
                <w:bCs/>
                <w:szCs w:val="21"/>
                <w:lang w:val="en-US" w:eastAsia="zh-CN"/>
              </w:rPr>
            </w:pPr>
            <w:r>
              <w:rPr>
                <w:rFonts w:hint="eastAsia" w:ascii="宋体" w:hAnsi="宋体" w:eastAsia="宋体" w:cs="宋体"/>
                <w:szCs w:val="21"/>
                <w:lang w:val="en-US"/>
              </w:rPr>
              <w:t>●3、气动执行系统：由直线气缸、油门气缸、气动连接管、两位三通电磁阀、气动三联件组成</w:t>
            </w:r>
            <w:r>
              <w:rPr>
                <w:rFonts w:hint="eastAsia" w:ascii="宋体" w:hAnsi="宋体" w:eastAsia="宋体" w:cs="宋体"/>
                <w:b/>
                <w:bCs/>
                <w:szCs w:val="21"/>
                <w:lang w:val="en-US" w:eastAsia="zh-CN"/>
              </w:rPr>
              <w:t>。</w:t>
            </w:r>
            <w:r>
              <w:rPr>
                <w:rFonts w:hint="eastAsia" w:ascii="宋体" w:hAnsi="宋体" w:eastAsia="宋体" w:cs="宋体"/>
                <w:b/>
                <w:bCs/>
                <w:szCs w:val="21"/>
                <w:lang w:val="en-US"/>
              </w:rPr>
              <w:t>投标文件中提供气动执行系统的实物照片</w:t>
            </w:r>
            <w:r>
              <w:rPr>
                <w:rFonts w:hint="eastAsia" w:ascii="宋体" w:hAnsi="宋体" w:eastAsia="宋体" w:cs="宋体"/>
                <w:szCs w:val="21"/>
                <w:lang w:val="en-US"/>
              </w:rPr>
              <w:t>。油门执行机构采用阳极氧化铝型材及尼龙加工而成，运动机构采用气缸</w:t>
            </w:r>
            <w:r>
              <w:rPr>
                <w:rFonts w:hint="eastAsia" w:ascii="宋体" w:hAnsi="宋体" w:eastAsia="宋体" w:cs="宋体"/>
                <w:szCs w:val="21"/>
                <w:lang w:val="en-US" w:eastAsia="zh-CN"/>
              </w:rPr>
              <w:t>；</w:t>
            </w:r>
          </w:p>
          <w:p w14:paraId="356E8B97">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4、工控系统：采用多线程处理器，内存≥8G，硬盘≥500G；</w:t>
            </w:r>
          </w:p>
          <w:p w14:paraId="0E5D9AC3">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5、人机交互软件-测试部分：基于平台自主研发，利用LABVIEW作为底层代码（后期可根据采购人要求升级维护调整）。运用多线程技术，在测试过程中辅助试验人员进行各项功能的测试；</w:t>
            </w:r>
          </w:p>
          <w:p w14:paraId="54FAF49C">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6、人机交互软件-数据管理部分：基于数据库的数据管理系统，最大数据保存容量≥300G。可根据时间、型号、实验人员等对实验数据进行可视化的读取、管理、导出及打印；</w:t>
            </w:r>
          </w:p>
          <w:p w14:paraId="24D50956">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7、计数计时装置：具备累计启动次数(0-99999)、累计启动成功次数(0-99999)、累计启动失败次数(0-99999)统计功能。可记录每次启动的环境温度及累计运行时间；</w:t>
            </w:r>
          </w:p>
          <w:p w14:paraId="1FD96FB4">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8、角度测量装置：使用倾角测试仪，配置应</w:t>
            </w:r>
            <w:r>
              <w:rPr>
                <w:rFonts w:hint="eastAsia" w:ascii="宋体" w:hAnsi="宋体" w:eastAsia="宋体" w:cs="宋体"/>
                <w:szCs w:val="21"/>
                <w:lang w:val="en-US" w:eastAsia="zh-CN"/>
              </w:rPr>
              <w:t>符合国家标准</w:t>
            </w:r>
            <w:r>
              <w:rPr>
                <w:rFonts w:hint="eastAsia" w:ascii="宋体" w:hAnsi="宋体" w:eastAsia="宋体" w:cs="宋体"/>
                <w:szCs w:val="21"/>
                <w:lang w:val="en-US"/>
              </w:rPr>
              <w:t>或更佳配置，确保测量精度；</w:t>
            </w:r>
          </w:p>
          <w:p w14:paraId="26C0B2BF">
            <w:pPr>
              <w:pStyle w:val="2"/>
              <w:snapToGrid w:val="0"/>
              <w:spacing w:after="0" w:line="300" w:lineRule="auto"/>
              <w:rPr>
                <w:rFonts w:ascii="宋体" w:hAnsi="宋体" w:eastAsia="宋体" w:cs="宋体"/>
                <w:szCs w:val="21"/>
                <w:lang w:val="en-US"/>
              </w:rPr>
            </w:pPr>
            <w:r>
              <w:rPr>
                <w:rFonts w:hint="eastAsia" w:ascii="宋体" w:hAnsi="宋体" w:eastAsia="宋体" w:cs="宋体"/>
                <w:szCs w:val="21"/>
                <w:lang w:val="en-US"/>
              </w:rPr>
              <w:t>●9、全自动倾角平台：调节自由度：X轴与Z轴双轴联动，支持角度与位置的复合调节。角度调节范围：X轴：±20°（总行程40°），Z轴：±20°（总行程40°），角度调节精度：分辨率：0.001°，定位精度：≤±0.1°，重复定位精度：≤±</w:t>
            </w:r>
            <w:r>
              <w:rPr>
                <w:rFonts w:hint="eastAsia" w:ascii="宋体" w:hAnsi="宋体" w:eastAsia="宋体" w:cs="宋体"/>
                <w:szCs w:val="21"/>
                <w:shd w:val="clear"/>
                <w:lang w:val="en-US"/>
              </w:rPr>
              <w:t>0.1</w:t>
            </w:r>
            <w:r>
              <w:rPr>
                <w:rFonts w:hint="eastAsia" w:ascii="宋体" w:hAnsi="宋体" w:eastAsia="宋体" w:cs="宋体"/>
                <w:b/>
                <w:bCs/>
                <w:szCs w:val="21"/>
                <w:shd w:val="clear" w:color="auto"/>
                <w:lang w:val="en-US"/>
              </w:rPr>
              <w:t>（</w:t>
            </w:r>
            <w:r>
              <w:rPr>
                <w:rFonts w:hint="eastAsia" w:ascii="宋体" w:hAnsi="宋体" w:eastAsia="宋体" w:cs="宋体"/>
                <w:b/>
                <w:bCs/>
                <w:szCs w:val="21"/>
                <w:shd w:val="clear" w:color="auto"/>
                <w:lang w:val="en-US" w:eastAsia="zh-CN"/>
              </w:rPr>
              <w:t>投标文件中提供书面承诺：验收时提供计量证书</w:t>
            </w:r>
            <w:r>
              <w:rPr>
                <w:rFonts w:hint="eastAsia" w:ascii="宋体" w:hAnsi="宋体" w:eastAsia="宋体" w:cs="宋体"/>
                <w:b/>
                <w:bCs/>
                <w:szCs w:val="21"/>
                <w:shd w:val="clear" w:color="auto"/>
                <w:lang w:val="en-US"/>
              </w:rPr>
              <w:t>）</w:t>
            </w:r>
            <w:r>
              <w:rPr>
                <w:rFonts w:hint="eastAsia" w:ascii="宋体" w:hAnsi="宋体" w:eastAsia="宋体" w:cs="宋体"/>
                <w:szCs w:val="21"/>
                <w:shd w:val="clear" w:color="auto"/>
                <w:lang w:val="en-US"/>
              </w:rPr>
              <w:t>。</w:t>
            </w:r>
          </w:p>
          <w:p w14:paraId="285581E6">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●10、驱动与控制系统，驱动方式：采用全闭环交流伺服电机驱动，配备高精度减速机构，自动设定功能：一键归零：系统具备自动寻找机械零点功能</w:t>
            </w:r>
            <w:r>
              <w:rPr>
                <w:rFonts w:hint="eastAsia" w:ascii="宋体" w:hAnsi="宋体" w:eastAsia="宋体" w:cs="宋体"/>
                <w:b/>
                <w:bCs/>
                <w:szCs w:val="21"/>
                <w:shd w:val="clear" w:color="auto"/>
                <w:lang w:val="en-US"/>
              </w:rPr>
              <w:t>（</w:t>
            </w:r>
            <w:r>
              <w:rPr>
                <w:rFonts w:hint="eastAsia" w:ascii="宋体" w:hAnsi="宋体" w:eastAsia="宋体" w:cs="宋体"/>
                <w:b/>
                <w:bCs/>
                <w:szCs w:val="21"/>
                <w:shd w:val="clear" w:color="auto"/>
                <w:lang w:val="en-US" w:eastAsia="zh-CN"/>
              </w:rPr>
              <w:t>投标文件中提供书面承诺：验收时提供计量证书</w:t>
            </w:r>
            <w:r>
              <w:rPr>
                <w:rFonts w:hint="eastAsia" w:ascii="宋体" w:hAnsi="宋体" w:eastAsia="宋体" w:cs="宋体"/>
                <w:b/>
                <w:bCs/>
                <w:szCs w:val="21"/>
                <w:shd w:val="clear" w:color="auto"/>
                <w:lang w:val="en-US"/>
              </w:rPr>
              <w:t>）</w:t>
            </w:r>
            <w:r>
              <w:rPr>
                <w:rFonts w:hint="eastAsia" w:ascii="宋体" w:hAnsi="宋体" w:eastAsia="宋体" w:cs="宋体"/>
                <w:szCs w:val="21"/>
                <w:lang w:val="en-US"/>
              </w:rPr>
              <w:t>，最大负载：30kg（均匀分布），台面尺寸不小于：450mm×450mm，材质：主体采用高强度铝合金或不锈钢。试验壁：材料：采用专用牛皮纸；定量规格：单位面积质量(克重)严格控制在80g/㎡±10；</w:t>
            </w:r>
          </w:p>
          <w:p w14:paraId="40F21D2A">
            <w:pPr>
              <w:pStyle w:val="2"/>
              <w:snapToGrid w:val="0"/>
              <w:spacing w:after="0" w:line="300" w:lineRule="auto"/>
              <w:rPr>
                <w:rFonts w:hint="eastAsia" w:ascii="宋体" w:hAnsi="宋体" w:eastAsia="宋体" w:cs="宋体"/>
                <w:szCs w:val="21"/>
                <w:lang w:val="en-US" w:eastAsia="zh-CN"/>
              </w:rPr>
            </w:pPr>
            <w:r>
              <w:rPr>
                <w:rFonts w:hint="eastAsia" w:ascii="宋体" w:hAnsi="宋体" w:eastAsia="宋体" w:cs="宋体"/>
                <w:szCs w:val="21"/>
                <w:lang w:val="en-US"/>
              </w:rPr>
              <w:t>★11、抛射机参数：试验块抛出后的最高点应位于切割平面以上20mm～30mm处。速度控制：设备需具备调节抛射速度的功能</w:t>
            </w:r>
            <w:r>
              <w:rPr>
                <w:rFonts w:hint="eastAsia" w:ascii="宋体" w:hAnsi="宋体" w:eastAsia="宋体" w:cs="宋体"/>
                <w:b/>
                <w:bCs/>
                <w:szCs w:val="21"/>
                <w:shd w:val="clear" w:color="auto"/>
                <w:lang w:val="en-US" w:eastAsia="zh-CN"/>
              </w:rPr>
              <w:t>（投标文件中提供软件截图，佐证具备调节抛射速度的功能）</w:t>
            </w:r>
            <w:r>
              <w:rPr>
                <w:rFonts w:hint="eastAsia" w:ascii="宋体" w:hAnsi="宋体" w:eastAsia="宋体" w:cs="宋体"/>
                <w:b w:val="0"/>
                <w:bCs w:val="0"/>
                <w:szCs w:val="21"/>
                <w:lang w:val="en-US"/>
              </w:rPr>
              <w:t>。</w:t>
            </w:r>
            <w:r>
              <w:rPr>
                <w:rFonts w:hint="eastAsia" w:ascii="宋体" w:hAnsi="宋体" w:eastAsia="宋体" w:cs="宋体"/>
                <w:szCs w:val="21"/>
                <w:lang w:val="en-US"/>
              </w:rPr>
              <w:t>抛物试验块：材质：陶质/或其他。形状：三棱体。尺寸：棱高为6.5mm±0.8mm。质量：单块质量为0.4g±0.02g</w:t>
            </w:r>
            <w:r>
              <w:rPr>
                <w:rFonts w:hint="eastAsia" w:ascii="宋体" w:hAnsi="宋体" w:eastAsia="宋体" w:cs="宋体"/>
                <w:szCs w:val="21"/>
                <w:lang w:val="en-US" w:eastAsia="zh-CN"/>
              </w:rPr>
              <w:t>；</w:t>
            </w:r>
          </w:p>
          <w:p w14:paraId="67DAFFE2">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12、碰撞测试装置：割灌机刀具碰撞杆及支架采用镀铬硬质合金。支架配备可调节螺母；</w:t>
            </w:r>
          </w:p>
          <w:p w14:paraId="24D0045A">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13、油耗仪：采用齿轮流量计，精度等级：±0.5%R，重复性优于0.1%，公称通径：DN4，量程比：100：1，适用介质：柴油、汽油，以及粘度5mm²/s-500mm²/s的液体；介质温度：-15℃至+80℃；壳体材质：SUS316不锈钢，耐压等级：≥1.6MPa；</w:t>
            </w:r>
          </w:p>
          <w:p w14:paraId="3033E88D">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★14、安全互锁装置：设备具有安全互锁功能，在室门部位具有安全传感器，在室门被意外打开时，设备会自动停止工作</w:t>
            </w:r>
            <w:r>
              <w:rPr>
                <w:rFonts w:hint="eastAsia" w:ascii="宋体" w:hAnsi="宋体" w:eastAsia="宋体" w:cs="宋体"/>
                <w:b/>
                <w:bCs/>
                <w:szCs w:val="21"/>
                <w:shd w:val="clear" w:color="auto"/>
                <w:lang w:val="en-US" w:eastAsia="zh-CN"/>
              </w:rPr>
              <w:t>。</w:t>
            </w:r>
            <w:r>
              <w:rPr>
                <w:rFonts w:hint="eastAsia" w:ascii="宋体" w:hAnsi="宋体" w:eastAsia="宋体" w:cs="宋体"/>
                <w:b/>
                <w:bCs/>
                <w:szCs w:val="21"/>
                <w:shd w:val="clear" w:color="auto"/>
                <w:lang w:val="en-US"/>
              </w:rPr>
              <w:t>投标文件中提供安全互锁装置实物图</w:t>
            </w:r>
            <w:r>
              <w:rPr>
                <w:rFonts w:hint="eastAsia" w:ascii="宋体" w:hAnsi="宋体" w:eastAsia="宋体" w:cs="宋体"/>
                <w:szCs w:val="21"/>
                <w:lang w:val="en-US"/>
              </w:rPr>
              <w:t>。气缸等设备具备限位功能，能够在线检测设备是否正常工作，在检测到异常时会自动停机；</w:t>
            </w:r>
          </w:p>
          <w:p w14:paraId="1DF000D3">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●15、辅助悬挂装置：割灌机悬挂装置采用可调节悬挂点及低阻柔性软绳，并配以可调气动释放机构，搭配熄火功能，实现被测设备高速运转和撞击后立即停机</w:t>
            </w:r>
            <w:r>
              <w:rPr>
                <w:rFonts w:hint="eastAsia" w:ascii="宋体" w:hAnsi="宋体" w:eastAsia="宋体" w:cs="宋体"/>
                <w:b w:val="0"/>
                <w:bCs w:val="0"/>
                <w:szCs w:val="21"/>
                <w:shd w:val="clear" w:color="auto"/>
                <w:lang w:val="en-US"/>
              </w:rPr>
              <w:t>的功能</w:t>
            </w:r>
            <w:r>
              <w:rPr>
                <w:rFonts w:hint="eastAsia" w:ascii="宋体" w:hAnsi="宋体" w:eastAsia="宋体" w:cs="宋体"/>
                <w:b/>
                <w:bCs/>
                <w:szCs w:val="21"/>
                <w:shd w:val="clear" w:color="auto"/>
                <w:lang w:val="en-US" w:eastAsia="zh-CN"/>
              </w:rPr>
              <w:t>。</w:t>
            </w:r>
            <w:r>
              <w:rPr>
                <w:rFonts w:hint="eastAsia" w:ascii="宋体" w:hAnsi="宋体" w:eastAsia="宋体" w:cs="宋体"/>
                <w:b/>
                <w:bCs/>
                <w:szCs w:val="21"/>
                <w:shd w:val="clear" w:color="auto"/>
                <w:lang w:val="en-US"/>
              </w:rPr>
              <w:t>投标文件中提供辅助悬挂装置实物图。</w:t>
            </w:r>
          </w:p>
        </w:tc>
        <w:tc>
          <w:tcPr>
            <w:tcW w:w="901" w:type="dxa"/>
            <w:vAlign w:val="center"/>
          </w:tcPr>
          <w:p w14:paraId="7313C218">
            <w:pPr>
              <w:snapToGrid w:val="0"/>
              <w:spacing w:line="300" w:lineRule="auto"/>
              <w:jc w:val="center"/>
              <w:rPr>
                <w:rFonts w:hint="eastAsia" w:ascii="宋体" w:hAnsi="宋体" w:eastAsia="宋体" w:cs="宋体"/>
                <w:szCs w:val="21"/>
                <w:lang w:bidi="ar"/>
              </w:rPr>
            </w:pPr>
            <w:r>
              <w:rPr>
                <w:rFonts w:hint="eastAsia" w:ascii="宋体" w:hAnsi="宋体" w:eastAsia="宋体" w:cs="宋体"/>
                <w:szCs w:val="21"/>
              </w:rPr>
              <w:t>1套</w:t>
            </w:r>
          </w:p>
        </w:tc>
        <w:tc>
          <w:tcPr>
            <w:tcW w:w="640" w:type="dxa"/>
            <w:vAlign w:val="center"/>
          </w:tcPr>
          <w:p w14:paraId="20838CA1">
            <w:pPr>
              <w:snapToGrid w:val="0"/>
              <w:spacing w:line="300" w:lineRule="auto"/>
              <w:jc w:val="center"/>
              <w:rPr>
                <w:rFonts w:hint="eastAsia" w:ascii="宋体" w:hAnsi="宋体" w:eastAsia="宋体" w:cs="宋体"/>
                <w:szCs w:val="21"/>
              </w:rPr>
            </w:pPr>
            <w:r>
              <w:rPr>
                <w:rFonts w:hint="eastAsia" w:ascii="宋体" w:hAnsi="宋体" w:eastAsia="宋体" w:cs="宋体"/>
                <w:spacing w:val="-7"/>
                <w:szCs w:val="21"/>
              </w:rPr>
              <w:t>工业</w:t>
            </w:r>
          </w:p>
        </w:tc>
      </w:tr>
      <w:tr w14:paraId="1020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66" w:type="dxa"/>
            <w:vAlign w:val="center"/>
          </w:tcPr>
          <w:p w14:paraId="699D69A1">
            <w:pPr>
              <w:snapToGrid w:val="0"/>
              <w:spacing w:line="300" w:lineRule="auto"/>
              <w:jc w:val="center"/>
              <w:rPr>
                <w:rFonts w:hint="eastAsia" w:ascii="宋体" w:hAnsi="宋体" w:eastAsia="宋体" w:cs="宋体"/>
                <w:szCs w:val="21"/>
              </w:rPr>
            </w:pPr>
            <w:r>
              <w:rPr>
                <w:rFonts w:hint="eastAsia" w:ascii="宋体" w:hAnsi="宋体" w:eastAsia="宋体" w:cs="宋体"/>
                <w:szCs w:val="21"/>
              </w:rPr>
              <w:t>5</w:t>
            </w:r>
          </w:p>
        </w:tc>
        <w:tc>
          <w:tcPr>
            <w:tcW w:w="795" w:type="dxa"/>
            <w:vAlign w:val="center"/>
          </w:tcPr>
          <w:p w14:paraId="4D25A5EE">
            <w:pPr>
              <w:snapToGrid w:val="0"/>
              <w:spacing w:line="300" w:lineRule="auto"/>
              <w:jc w:val="center"/>
              <w:rPr>
                <w:rFonts w:hint="eastAsia" w:ascii="宋体" w:hAnsi="宋体" w:eastAsia="宋体" w:cs="宋体"/>
                <w:szCs w:val="21"/>
              </w:rPr>
            </w:pPr>
            <w:r>
              <w:rPr>
                <w:rFonts w:hint="eastAsia" w:ascii="宋体" w:hAnsi="宋体" w:eastAsia="宋体" w:cs="宋体"/>
                <w:kern w:val="0"/>
                <w:szCs w:val="21"/>
                <w:lang w:bidi="ar"/>
              </w:rPr>
              <w:t>配套设备</w:t>
            </w:r>
          </w:p>
        </w:tc>
        <w:tc>
          <w:tcPr>
            <w:tcW w:w="5523" w:type="dxa"/>
            <w:vAlign w:val="center"/>
          </w:tcPr>
          <w:p w14:paraId="38D4C40C">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一、主要用途：为油耗仪、油锯锯切测试台、割灌机、割灌机综合测试试验台等设备提供试验辅助设备、配套配件及标准化试验条件。</w:t>
            </w:r>
          </w:p>
          <w:p w14:paraId="44BBFFB8">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二、技术指标：</w:t>
            </w:r>
          </w:p>
          <w:p w14:paraId="1FC9F2AE">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1、电缆(含空开及配电柜)：电缆(含空开及配电柜)；</w:t>
            </w:r>
          </w:p>
          <w:p w14:paraId="24934A24">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2、发动机减震装置：发动机相关设备需配备减震装置；</w:t>
            </w:r>
          </w:p>
          <w:p w14:paraId="43362E09">
            <w:pPr>
              <w:pStyle w:val="2"/>
              <w:snapToGrid w:val="0"/>
              <w:spacing w:after="0" w:line="300" w:lineRule="auto"/>
              <w:rPr>
                <w:rFonts w:hint="eastAsia" w:ascii="宋体" w:hAnsi="宋体" w:eastAsia="宋体" w:cs="宋体"/>
                <w:szCs w:val="21"/>
                <w:lang w:val="en-US"/>
              </w:rPr>
            </w:pPr>
            <w:r>
              <w:rPr>
                <w:rFonts w:hint="eastAsia" w:ascii="宋体" w:hAnsi="宋体" w:eastAsia="宋体" w:cs="宋体"/>
                <w:szCs w:val="21"/>
                <w:lang w:val="en-US"/>
              </w:rPr>
              <w:t>3、发动机排烟装置：收集发动机排出的烟雾；</w:t>
            </w:r>
          </w:p>
          <w:p w14:paraId="09E2127F">
            <w:pPr>
              <w:pStyle w:val="2"/>
              <w:snapToGrid w:val="0"/>
              <w:spacing w:after="0" w:line="300" w:lineRule="auto"/>
              <w:rPr>
                <w:rFonts w:hint="eastAsia" w:ascii="宋体" w:hAnsi="宋体" w:eastAsia="宋体" w:cs="宋体"/>
                <w:b/>
                <w:bCs/>
                <w:spacing w:val="-3"/>
                <w:szCs w:val="21"/>
                <w:lang w:val="en-US"/>
              </w:rPr>
            </w:pPr>
            <w:r>
              <w:rPr>
                <w:rFonts w:hint="eastAsia" w:ascii="宋体" w:hAnsi="宋体" w:eastAsia="宋体" w:cs="宋体"/>
                <w:szCs w:val="21"/>
                <w:lang w:val="en-US"/>
              </w:rPr>
              <w:t>4、扭力扳手：至少覆盖20N•m-200N•m；1级精度；方驱尺寸1/4”。</w:t>
            </w:r>
          </w:p>
        </w:tc>
        <w:tc>
          <w:tcPr>
            <w:tcW w:w="901" w:type="dxa"/>
            <w:vAlign w:val="center"/>
          </w:tcPr>
          <w:p w14:paraId="15EDA259">
            <w:pPr>
              <w:snapToGrid w:val="0"/>
              <w:spacing w:line="300" w:lineRule="auto"/>
              <w:jc w:val="center"/>
              <w:rPr>
                <w:rFonts w:hint="eastAsia" w:ascii="宋体" w:hAnsi="宋体" w:eastAsia="宋体" w:cs="宋体"/>
                <w:szCs w:val="21"/>
              </w:rPr>
            </w:pPr>
            <w:r>
              <w:rPr>
                <w:rFonts w:hint="eastAsia" w:ascii="宋体" w:hAnsi="宋体" w:eastAsia="宋体" w:cs="宋体"/>
                <w:szCs w:val="21"/>
              </w:rPr>
              <w:t>1套</w:t>
            </w:r>
          </w:p>
        </w:tc>
        <w:tc>
          <w:tcPr>
            <w:tcW w:w="640" w:type="dxa"/>
            <w:vAlign w:val="center"/>
          </w:tcPr>
          <w:p w14:paraId="7EF64CDE">
            <w:pPr>
              <w:snapToGrid w:val="0"/>
              <w:spacing w:line="300" w:lineRule="auto"/>
              <w:jc w:val="center"/>
              <w:rPr>
                <w:rFonts w:hint="eastAsia" w:ascii="宋体" w:hAnsi="宋体" w:eastAsia="宋体" w:cs="宋体"/>
                <w:szCs w:val="21"/>
              </w:rPr>
            </w:pPr>
            <w:r>
              <w:rPr>
                <w:rFonts w:ascii="宋体" w:hAnsi="宋体" w:eastAsia="宋体" w:cs="宋体"/>
                <w:spacing w:val="-7"/>
                <w:szCs w:val="21"/>
              </w:rPr>
              <w:t>工业</w:t>
            </w:r>
          </w:p>
        </w:tc>
      </w:tr>
    </w:tbl>
    <w:p w14:paraId="3C56A7A2">
      <w:pPr>
        <w:snapToGrid w:val="0"/>
        <w:spacing w:line="360" w:lineRule="auto"/>
        <w:ind w:firstLine="437"/>
        <w:outlineLvl w:val="1"/>
        <w:rPr>
          <w:rFonts w:hint="eastAsia" w:ascii="宋体" w:hAnsi="宋体" w:eastAsia="宋体"/>
          <w:b/>
          <w:bCs/>
          <w:szCs w:val="21"/>
        </w:rPr>
      </w:pPr>
      <w:bookmarkStart w:id="6" w:name="_Toc15891"/>
      <w:bookmarkStart w:id="7" w:name="_Toc4843"/>
      <w:bookmarkStart w:id="8" w:name="_Toc7421"/>
      <w:r>
        <w:rPr>
          <w:rFonts w:hint="eastAsia" w:ascii="宋体" w:hAnsi="宋体" w:eastAsia="宋体"/>
          <w:b/>
          <w:bCs/>
          <w:szCs w:val="21"/>
        </w:rPr>
        <w:t>三、其它要求：</w:t>
      </w:r>
      <w:bookmarkEnd w:id="6"/>
    </w:p>
    <w:p w14:paraId="0FDC1CE8">
      <w:pPr>
        <w:snapToGrid w:val="0"/>
        <w:spacing w:line="360" w:lineRule="auto"/>
        <w:ind w:firstLine="437"/>
        <w:rPr>
          <w:rFonts w:hint="eastAsia" w:ascii="宋体" w:hAnsi="宋体" w:eastAsia="宋体"/>
          <w:bCs/>
          <w:szCs w:val="21"/>
        </w:rPr>
      </w:pPr>
      <w:r>
        <w:rPr>
          <w:rFonts w:hint="eastAsia" w:ascii="宋体" w:hAnsi="宋体" w:eastAsia="宋体"/>
          <w:bCs/>
          <w:szCs w:val="21"/>
        </w:rPr>
        <w:t>1、中标人应运送设备至采购人指定地点，并安装调试到位。</w:t>
      </w:r>
    </w:p>
    <w:p w14:paraId="3977B279">
      <w:pPr>
        <w:snapToGrid w:val="0"/>
        <w:spacing w:line="360" w:lineRule="auto"/>
        <w:ind w:firstLine="437"/>
        <w:rPr>
          <w:rFonts w:hint="eastAsia" w:ascii="宋体" w:hAnsi="宋体" w:eastAsia="宋体"/>
          <w:bCs/>
          <w:szCs w:val="21"/>
        </w:rPr>
      </w:pPr>
      <w:r>
        <w:rPr>
          <w:rFonts w:hint="eastAsia" w:ascii="宋体" w:hAnsi="宋体" w:eastAsia="宋体"/>
          <w:bCs/>
          <w:szCs w:val="21"/>
        </w:rPr>
        <w:t>2、中标人所供产品属于计量产品的合同签订后供货时须提供第三方计量机构出具的计量证书或校准报告。</w:t>
      </w:r>
    </w:p>
    <w:p w14:paraId="138B8862">
      <w:pPr>
        <w:snapToGrid w:val="0"/>
        <w:spacing w:line="360" w:lineRule="auto"/>
        <w:ind w:firstLine="437"/>
        <w:rPr>
          <w:rFonts w:hint="eastAsia" w:ascii="宋体" w:hAnsi="宋体" w:eastAsia="宋体"/>
          <w:bCs/>
          <w:szCs w:val="21"/>
        </w:rPr>
      </w:pPr>
      <w:r>
        <w:rPr>
          <w:rFonts w:hint="eastAsia" w:ascii="宋体" w:hAnsi="宋体" w:eastAsia="宋体"/>
          <w:bCs/>
          <w:szCs w:val="21"/>
        </w:rPr>
        <w:t>3、中标人提供成本价终身维修，免费终身软件升级及技术服务咨询。</w:t>
      </w:r>
    </w:p>
    <w:p w14:paraId="2D8EE065">
      <w:pPr>
        <w:snapToGrid w:val="0"/>
        <w:spacing w:line="360" w:lineRule="auto"/>
        <w:ind w:firstLine="437"/>
        <w:rPr>
          <w:rFonts w:hint="eastAsia" w:ascii="宋体" w:hAnsi="宋体" w:eastAsia="宋体"/>
          <w:bCs/>
          <w:szCs w:val="21"/>
        </w:rPr>
      </w:pPr>
      <w:r>
        <w:rPr>
          <w:rFonts w:hint="eastAsia" w:ascii="宋体" w:hAnsi="宋体" w:eastAsia="宋体"/>
          <w:bCs/>
          <w:szCs w:val="21"/>
        </w:rPr>
        <w:t>4、中标人需对采购人的设备使用人员提供培训，费用包含在报价中。</w:t>
      </w:r>
    </w:p>
    <w:p w14:paraId="214FAEF9">
      <w:pPr>
        <w:snapToGrid w:val="0"/>
        <w:spacing w:line="360" w:lineRule="auto"/>
        <w:ind w:firstLine="437"/>
        <w:outlineLvl w:val="1"/>
        <w:rPr>
          <w:rFonts w:hint="eastAsia" w:ascii="宋体" w:hAnsi="宋体" w:eastAsia="宋体"/>
          <w:b/>
          <w:bCs/>
          <w:szCs w:val="21"/>
        </w:rPr>
      </w:pPr>
      <w:bookmarkStart w:id="9" w:name="_Toc15490"/>
      <w:r>
        <w:rPr>
          <w:rFonts w:hint="eastAsia" w:ascii="宋体" w:hAnsi="宋体" w:eastAsia="宋体"/>
          <w:b/>
          <w:bCs/>
          <w:szCs w:val="21"/>
        </w:rPr>
        <w:t>四、报价要求</w:t>
      </w:r>
      <w:bookmarkEnd w:id="7"/>
      <w:bookmarkEnd w:id="8"/>
      <w:bookmarkEnd w:id="9"/>
    </w:p>
    <w:p w14:paraId="6918D3CD">
      <w:pPr>
        <w:snapToGrid w:val="0"/>
        <w:spacing w:line="360" w:lineRule="auto"/>
        <w:ind w:firstLine="437"/>
        <w:rPr>
          <w:rFonts w:hint="eastAsia" w:ascii="宋体" w:hAnsi="宋体" w:eastAsia="宋体"/>
          <w:bCs/>
          <w:szCs w:val="21"/>
        </w:rPr>
      </w:pPr>
      <w:r>
        <w:rPr>
          <w:rFonts w:hint="eastAsia" w:ascii="宋体" w:hAnsi="宋体" w:eastAsia="宋体"/>
          <w:bCs/>
          <w:szCs w:val="21"/>
        </w:rPr>
        <w:t>本项目报总价，报价包含所投货物、运输、安装、保险、培训、税费、交付后约定期限内维保等完成本项目所需的一切费用。</w:t>
      </w:r>
    </w:p>
    <w:p w14:paraId="445F344F">
      <w:pPr>
        <w:snapToGrid w:val="0"/>
        <w:spacing w:line="360" w:lineRule="auto"/>
        <w:ind w:firstLine="437"/>
        <w:outlineLvl w:val="1"/>
        <w:rPr>
          <w:rFonts w:hint="eastAsia" w:ascii="宋体" w:hAnsi="宋体" w:eastAsia="宋体"/>
          <w:b/>
          <w:bCs/>
          <w:szCs w:val="21"/>
        </w:rPr>
      </w:pPr>
      <w:bookmarkStart w:id="10" w:name="_Toc25919"/>
      <w:bookmarkStart w:id="11" w:name="_Toc5724"/>
      <w:r>
        <w:rPr>
          <w:rFonts w:hint="eastAsia" w:ascii="宋体" w:hAnsi="宋体" w:eastAsia="宋体"/>
          <w:b/>
          <w:bCs/>
          <w:szCs w:val="21"/>
        </w:rPr>
        <w:t>五、备品备件及专用工具</w:t>
      </w:r>
      <w:bookmarkEnd w:id="10"/>
      <w:bookmarkEnd w:id="11"/>
    </w:p>
    <w:p w14:paraId="7468CDA3">
      <w:pPr>
        <w:snapToGrid w:val="0"/>
        <w:spacing w:line="360" w:lineRule="auto"/>
        <w:ind w:firstLine="437"/>
        <w:outlineLvl w:val="1"/>
        <w:rPr>
          <w:rFonts w:hint="eastAsia" w:ascii="宋体" w:hAnsi="宋体" w:eastAsia="宋体"/>
          <w:bCs/>
          <w:szCs w:val="21"/>
        </w:rPr>
      </w:pPr>
      <w:bookmarkStart w:id="12" w:name="_Toc10592"/>
      <w:bookmarkStart w:id="13" w:name="_Toc7851"/>
      <w:bookmarkStart w:id="14" w:name="_Toc455587093"/>
      <w:bookmarkStart w:id="15" w:name="_Toc455587277"/>
      <w:bookmarkStart w:id="16" w:name="_Toc445554752"/>
      <w:r>
        <w:rPr>
          <w:rFonts w:ascii="宋体" w:hAnsi="宋体" w:eastAsia="宋体"/>
          <w:bCs/>
          <w:szCs w:val="21"/>
        </w:rPr>
        <w:t>1</w:t>
      </w:r>
      <w:r>
        <w:rPr>
          <w:rFonts w:hint="eastAsia" w:ascii="宋体" w:hAnsi="宋体" w:eastAsia="宋体"/>
          <w:bCs/>
          <w:szCs w:val="21"/>
        </w:rPr>
        <w:t>.</w:t>
      </w:r>
      <w:r>
        <w:rPr>
          <w:rFonts w:ascii="宋体" w:hAnsi="宋体" w:eastAsia="宋体"/>
          <w:bCs/>
          <w:szCs w:val="21"/>
        </w:rPr>
        <w:t>备品备件：中标人提供能够满足质量保证期内的设备维修要求的备品备件，备品备件应是新品。</w:t>
      </w:r>
      <w:bookmarkEnd w:id="12"/>
      <w:bookmarkEnd w:id="13"/>
    </w:p>
    <w:p w14:paraId="7450A6CC">
      <w:pPr>
        <w:snapToGrid w:val="0"/>
        <w:spacing w:line="360" w:lineRule="auto"/>
        <w:ind w:firstLine="437"/>
        <w:outlineLvl w:val="1"/>
        <w:rPr>
          <w:rFonts w:hint="eastAsia" w:ascii="宋体" w:hAnsi="宋体" w:eastAsia="宋体"/>
          <w:bCs/>
          <w:szCs w:val="21"/>
        </w:rPr>
      </w:pPr>
      <w:bookmarkStart w:id="17" w:name="_Toc25251"/>
      <w:bookmarkStart w:id="18" w:name="_Toc15530"/>
      <w:r>
        <w:rPr>
          <w:rFonts w:ascii="宋体" w:hAnsi="宋体" w:eastAsia="宋体"/>
          <w:bCs/>
          <w:szCs w:val="21"/>
        </w:rPr>
        <w:t>2</w:t>
      </w:r>
      <w:r>
        <w:rPr>
          <w:rFonts w:hint="eastAsia" w:ascii="宋体" w:hAnsi="宋体" w:eastAsia="宋体"/>
          <w:bCs/>
          <w:szCs w:val="21"/>
        </w:rPr>
        <w:t>.</w:t>
      </w:r>
      <w:r>
        <w:rPr>
          <w:rFonts w:ascii="宋体" w:hAnsi="宋体" w:eastAsia="宋体"/>
          <w:bCs/>
          <w:szCs w:val="21"/>
        </w:rPr>
        <w:t>专用工具：中标人提供设备安装、调试、验收、维修、保养所必要的专用工具、仪器、仪表等工具。</w:t>
      </w:r>
      <w:bookmarkEnd w:id="17"/>
      <w:bookmarkEnd w:id="18"/>
    </w:p>
    <w:bookmarkEnd w:id="14"/>
    <w:bookmarkEnd w:id="15"/>
    <w:bookmarkEnd w:id="16"/>
    <w:p w14:paraId="53E9721A">
      <w:pPr>
        <w:snapToGrid w:val="0"/>
        <w:spacing w:line="360" w:lineRule="auto"/>
        <w:ind w:firstLine="437"/>
        <w:outlineLvl w:val="1"/>
        <w:rPr>
          <w:rFonts w:hint="eastAsia" w:ascii="宋体" w:hAnsi="宋体" w:eastAsia="宋体"/>
          <w:b/>
          <w:bCs/>
          <w:szCs w:val="21"/>
        </w:rPr>
      </w:pPr>
      <w:bookmarkStart w:id="19" w:name="_Toc9175"/>
      <w:bookmarkStart w:id="20" w:name="_Toc11418"/>
      <w:bookmarkStart w:id="21" w:name="_Toc532199625"/>
      <w:bookmarkStart w:id="22" w:name="_Toc445554753"/>
      <w:bookmarkStart w:id="23" w:name="_Toc455587278"/>
      <w:bookmarkStart w:id="24" w:name="_Toc455587094"/>
      <w:r>
        <w:rPr>
          <w:rFonts w:hint="eastAsia" w:ascii="宋体" w:hAnsi="宋体" w:eastAsia="宋体"/>
          <w:b/>
          <w:bCs/>
          <w:szCs w:val="21"/>
        </w:rPr>
        <w:t>六、安装调试、验收试验及质量保证</w:t>
      </w:r>
      <w:bookmarkEnd w:id="19"/>
      <w:bookmarkEnd w:id="20"/>
      <w:bookmarkEnd w:id="21"/>
    </w:p>
    <w:p w14:paraId="1651A02F">
      <w:pPr>
        <w:snapToGrid w:val="0"/>
        <w:spacing w:line="360" w:lineRule="auto"/>
        <w:ind w:firstLine="437"/>
        <w:outlineLvl w:val="1"/>
        <w:rPr>
          <w:rFonts w:hint="eastAsia" w:ascii="宋体" w:hAnsi="宋体" w:eastAsia="宋体"/>
          <w:bCs/>
          <w:szCs w:val="21"/>
        </w:rPr>
      </w:pPr>
      <w:bookmarkStart w:id="25" w:name="_Toc24439"/>
      <w:bookmarkStart w:id="26" w:name="_Toc29429"/>
      <w:r>
        <w:rPr>
          <w:rFonts w:ascii="宋体" w:hAnsi="宋体" w:eastAsia="宋体"/>
          <w:bCs/>
          <w:szCs w:val="21"/>
        </w:rPr>
        <w:t>1</w:t>
      </w:r>
      <w:r>
        <w:rPr>
          <w:rFonts w:hint="eastAsia" w:ascii="宋体" w:hAnsi="宋体" w:eastAsia="宋体"/>
          <w:bCs/>
          <w:szCs w:val="21"/>
        </w:rPr>
        <w:t>.</w:t>
      </w:r>
      <w:r>
        <w:rPr>
          <w:rFonts w:ascii="宋体" w:hAnsi="宋体" w:eastAsia="宋体"/>
          <w:bCs/>
          <w:szCs w:val="21"/>
        </w:rPr>
        <w:t>中标人在设备安装地点负责安装、调试。</w:t>
      </w:r>
      <w:bookmarkEnd w:id="25"/>
      <w:bookmarkEnd w:id="26"/>
    </w:p>
    <w:p w14:paraId="18BBE229">
      <w:pPr>
        <w:snapToGrid w:val="0"/>
        <w:spacing w:line="360" w:lineRule="auto"/>
        <w:ind w:firstLine="437"/>
        <w:outlineLvl w:val="1"/>
        <w:rPr>
          <w:rFonts w:hint="eastAsia" w:ascii="宋体" w:hAnsi="宋体" w:eastAsia="宋体"/>
          <w:bCs/>
          <w:szCs w:val="21"/>
        </w:rPr>
      </w:pPr>
      <w:bookmarkStart w:id="27" w:name="_Toc7248"/>
      <w:bookmarkStart w:id="28" w:name="_Toc16786"/>
      <w:r>
        <w:rPr>
          <w:rFonts w:ascii="宋体" w:hAnsi="宋体" w:eastAsia="宋体"/>
          <w:bCs/>
          <w:szCs w:val="21"/>
        </w:rPr>
        <w:t>2</w:t>
      </w:r>
      <w:r>
        <w:rPr>
          <w:rFonts w:hint="eastAsia" w:ascii="宋体" w:hAnsi="宋体" w:eastAsia="宋体"/>
          <w:bCs/>
          <w:szCs w:val="21"/>
        </w:rPr>
        <w:t>.</w:t>
      </w:r>
      <w:r>
        <w:rPr>
          <w:rFonts w:ascii="宋体" w:hAnsi="宋体" w:eastAsia="宋体"/>
          <w:bCs/>
          <w:szCs w:val="21"/>
        </w:rPr>
        <w:t>具体设备验收标准和程序按采购人要求执行，下列验收程序可参照执行：</w:t>
      </w:r>
      <w:bookmarkEnd w:id="27"/>
      <w:bookmarkEnd w:id="28"/>
    </w:p>
    <w:p w14:paraId="65F786CA">
      <w:pPr>
        <w:snapToGrid w:val="0"/>
        <w:spacing w:line="360" w:lineRule="auto"/>
        <w:ind w:firstLine="437"/>
        <w:outlineLvl w:val="1"/>
        <w:rPr>
          <w:rFonts w:hint="eastAsia" w:ascii="宋体" w:hAnsi="宋体" w:eastAsia="宋体"/>
          <w:bCs/>
          <w:szCs w:val="21"/>
        </w:rPr>
      </w:pPr>
      <w:bookmarkStart w:id="29" w:name="_Toc1056"/>
      <w:bookmarkStart w:id="30" w:name="_Toc3655"/>
      <w:r>
        <w:rPr>
          <w:rFonts w:ascii="宋体" w:hAnsi="宋体" w:eastAsia="宋体"/>
          <w:bCs/>
          <w:szCs w:val="21"/>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bookmarkEnd w:id="29"/>
      <w:bookmarkEnd w:id="30"/>
    </w:p>
    <w:p w14:paraId="170325E8">
      <w:pPr>
        <w:snapToGrid w:val="0"/>
        <w:spacing w:line="360" w:lineRule="auto"/>
        <w:ind w:firstLine="437"/>
        <w:outlineLvl w:val="1"/>
        <w:rPr>
          <w:rFonts w:hint="eastAsia" w:ascii="宋体" w:hAnsi="宋体" w:eastAsia="宋体"/>
          <w:bCs/>
          <w:szCs w:val="21"/>
        </w:rPr>
      </w:pPr>
      <w:bookmarkStart w:id="31" w:name="_Toc6094"/>
      <w:bookmarkStart w:id="32" w:name="_Toc14068"/>
      <w:r>
        <w:rPr>
          <w:rFonts w:ascii="宋体" w:hAnsi="宋体" w:eastAsia="宋体"/>
          <w:bCs/>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中标人提供的必要文件。</w:t>
      </w:r>
      <w:bookmarkEnd w:id="31"/>
      <w:bookmarkEnd w:id="32"/>
    </w:p>
    <w:p w14:paraId="7F56026F">
      <w:pPr>
        <w:snapToGrid w:val="0"/>
        <w:spacing w:line="360" w:lineRule="auto"/>
        <w:ind w:firstLine="437"/>
        <w:outlineLvl w:val="1"/>
        <w:rPr>
          <w:rFonts w:hint="eastAsia" w:ascii="宋体" w:hAnsi="宋体" w:eastAsia="宋体"/>
          <w:bCs/>
          <w:szCs w:val="21"/>
        </w:rPr>
      </w:pPr>
      <w:bookmarkStart w:id="33" w:name="_Toc4647"/>
      <w:bookmarkStart w:id="34" w:name="_Toc24043"/>
      <w:r>
        <w:rPr>
          <w:rFonts w:ascii="宋体" w:hAnsi="宋体" w:eastAsia="宋体"/>
          <w:bCs/>
          <w:szCs w:val="21"/>
        </w:rPr>
        <w:t>2.3中标人应根据采购人使用单位的技术要求提供相应的产品。由中标人所提供的设备部件间的连线和插接件均应视为设备内部器件，包含在相应的设备之中。</w:t>
      </w:r>
      <w:bookmarkEnd w:id="33"/>
      <w:bookmarkEnd w:id="34"/>
    </w:p>
    <w:p w14:paraId="36074AF3">
      <w:pPr>
        <w:snapToGrid w:val="0"/>
        <w:spacing w:line="360" w:lineRule="auto"/>
        <w:ind w:firstLine="437"/>
        <w:outlineLvl w:val="1"/>
        <w:rPr>
          <w:rFonts w:hint="eastAsia" w:ascii="宋体" w:hAnsi="宋体" w:eastAsia="宋体"/>
          <w:bCs/>
          <w:szCs w:val="21"/>
        </w:rPr>
      </w:pPr>
      <w:bookmarkStart w:id="35" w:name="_Toc24031"/>
      <w:bookmarkStart w:id="36" w:name="_Toc32451"/>
      <w:r>
        <w:rPr>
          <w:rFonts w:ascii="宋体" w:hAnsi="宋体" w:eastAsia="宋体"/>
          <w:bCs/>
          <w:szCs w:val="21"/>
        </w:rPr>
        <w:t>2.4运行测试及最终验收。在系统安装、调试结束后，采购人对其进行全面的测试，对测试中暴露出来的问题，中标人应及时进行整改，系统最终测试完毕经验收合格后，采购人应向中标人签发最终验收证明。</w:t>
      </w:r>
      <w:bookmarkEnd w:id="35"/>
      <w:bookmarkEnd w:id="36"/>
    </w:p>
    <w:p w14:paraId="461EE697">
      <w:pPr>
        <w:snapToGrid w:val="0"/>
        <w:spacing w:line="360" w:lineRule="auto"/>
        <w:ind w:firstLine="437"/>
        <w:outlineLvl w:val="1"/>
        <w:rPr>
          <w:rFonts w:hint="eastAsia" w:ascii="宋体" w:hAnsi="宋体" w:eastAsia="宋体"/>
          <w:bCs/>
          <w:szCs w:val="21"/>
        </w:rPr>
      </w:pPr>
      <w:bookmarkStart w:id="37" w:name="_Toc1190"/>
      <w:bookmarkStart w:id="38" w:name="_Toc9709"/>
      <w:r>
        <w:rPr>
          <w:rFonts w:ascii="宋体" w:hAnsi="宋体" w:eastAsia="宋体"/>
          <w:bCs/>
          <w:szCs w:val="21"/>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37"/>
      <w:bookmarkEnd w:id="38"/>
    </w:p>
    <w:p w14:paraId="7F1B9742">
      <w:pPr>
        <w:snapToGrid w:val="0"/>
        <w:spacing w:line="360" w:lineRule="auto"/>
        <w:ind w:firstLine="437"/>
        <w:outlineLvl w:val="1"/>
        <w:rPr>
          <w:rFonts w:hint="eastAsia" w:ascii="宋体" w:hAnsi="宋体" w:eastAsia="宋体"/>
          <w:bCs/>
          <w:szCs w:val="21"/>
        </w:rPr>
      </w:pPr>
      <w:bookmarkStart w:id="39" w:name="_Toc13255"/>
      <w:bookmarkStart w:id="40" w:name="_Toc17072"/>
      <w:r>
        <w:rPr>
          <w:rFonts w:ascii="宋体" w:hAnsi="宋体" w:eastAsia="宋体"/>
          <w:bCs/>
          <w:szCs w:val="21"/>
        </w:rPr>
        <w:t>3</w:t>
      </w:r>
      <w:r>
        <w:rPr>
          <w:rFonts w:hint="eastAsia" w:ascii="宋体" w:hAnsi="宋体" w:eastAsia="宋体"/>
          <w:bCs/>
          <w:szCs w:val="21"/>
        </w:rPr>
        <w:t>.</w:t>
      </w:r>
      <w:r>
        <w:rPr>
          <w:rFonts w:ascii="宋体" w:hAnsi="宋体" w:eastAsia="宋体"/>
          <w:bCs/>
          <w:szCs w:val="21"/>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39"/>
      <w:bookmarkEnd w:id="40"/>
    </w:p>
    <w:p w14:paraId="5DB8ED87">
      <w:pPr>
        <w:snapToGrid w:val="0"/>
        <w:spacing w:line="360" w:lineRule="auto"/>
        <w:ind w:firstLine="437"/>
        <w:outlineLvl w:val="1"/>
        <w:rPr>
          <w:rFonts w:hint="eastAsia" w:ascii="宋体" w:hAnsi="宋体" w:eastAsia="宋体"/>
          <w:b/>
          <w:bCs/>
          <w:szCs w:val="21"/>
        </w:rPr>
      </w:pPr>
      <w:bookmarkStart w:id="41" w:name="_Toc14397"/>
      <w:bookmarkStart w:id="42" w:name="_Toc532199626"/>
      <w:bookmarkStart w:id="43" w:name="_Toc26512"/>
      <w:r>
        <w:rPr>
          <w:rFonts w:hint="eastAsia" w:ascii="宋体" w:hAnsi="宋体" w:eastAsia="宋体"/>
          <w:b/>
          <w:bCs/>
          <w:szCs w:val="21"/>
        </w:rPr>
        <w:t>七、包装运输</w:t>
      </w:r>
      <w:bookmarkEnd w:id="22"/>
      <w:bookmarkEnd w:id="23"/>
      <w:bookmarkEnd w:id="24"/>
      <w:bookmarkEnd w:id="41"/>
      <w:bookmarkEnd w:id="42"/>
      <w:bookmarkEnd w:id="43"/>
    </w:p>
    <w:p w14:paraId="0DD2CC2F">
      <w:pPr>
        <w:snapToGrid w:val="0"/>
        <w:spacing w:line="360" w:lineRule="auto"/>
        <w:ind w:firstLine="437"/>
        <w:outlineLvl w:val="1"/>
        <w:rPr>
          <w:rFonts w:hint="eastAsia" w:ascii="宋体" w:hAnsi="宋体" w:eastAsia="宋体"/>
          <w:bCs/>
          <w:szCs w:val="21"/>
        </w:rPr>
      </w:pPr>
      <w:bookmarkStart w:id="44" w:name="_Toc14762"/>
      <w:bookmarkStart w:id="45" w:name="_Toc14523"/>
      <w:bookmarkStart w:id="46" w:name="_Toc455587279"/>
      <w:bookmarkStart w:id="47" w:name="_Toc455587095"/>
      <w:bookmarkStart w:id="48" w:name="_Toc445554754"/>
      <w:r>
        <w:rPr>
          <w:rFonts w:ascii="宋体" w:hAnsi="宋体" w:eastAsia="宋体"/>
          <w:bCs/>
          <w:szCs w:val="21"/>
        </w:rPr>
        <w:t>1</w:t>
      </w:r>
      <w:r>
        <w:rPr>
          <w:rFonts w:hint="eastAsia" w:ascii="宋体" w:hAnsi="宋体" w:eastAsia="宋体"/>
          <w:bCs/>
          <w:szCs w:val="21"/>
        </w:rPr>
        <w:t>.</w:t>
      </w:r>
      <w:r>
        <w:rPr>
          <w:rFonts w:ascii="宋体" w:hAnsi="宋体" w:eastAsia="宋体"/>
          <w:bCs/>
          <w:szCs w:val="21"/>
        </w:rPr>
        <w:t>中标人负责设备包装、办理运输和保险，将设备安全运抵交货地点。</w:t>
      </w:r>
      <w:bookmarkEnd w:id="44"/>
      <w:bookmarkEnd w:id="45"/>
    </w:p>
    <w:p w14:paraId="09B87EF6">
      <w:pPr>
        <w:snapToGrid w:val="0"/>
        <w:spacing w:line="360" w:lineRule="auto"/>
        <w:ind w:firstLine="437"/>
        <w:outlineLvl w:val="1"/>
        <w:rPr>
          <w:rFonts w:hint="eastAsia" w:ascii="宋体" w:hAnsi="宋体" w:eastAsia="宋体"/>
          <w:bCs/>
          <w:szCs w:val="21"/>
        </w:rPr>
      </w:pPr>
      <w:bookmarkStart w:id="49" w:name="_Toc10904"/>
      <w:bookmarkStart w:id="50" w:name="_Toc846"/>
      <w:r>
        <w:rPr>
          <w:rFonts w:ascii="宋体" w:hAnsi="宋体" w:eastAsia="宋体"/>
          <w:bCs/>
          <w:szCs w:val="21"/>
        </w:rPr>
        <w:t>2</w:t>
      </w:r>
      <w:r>
        <w:rPr>
          <w:rFonts w:hint="eastAsia" w:ascii="宋体" w:hAnsi="宋体" w:eastAsia="宋体"/>
          <w:bCs/>
          <w:szCs w:val="21"/>
        </w:rPr>
        <w:t>.</w:t>
      </w:r>
      <w:r>
        <w:rPr>
          <w:rFonts w:ascii="宋体" w:hAnsi="宋体" w:eastAsia="宋体"/>
          <w:bCs/>
          <w:szCs w:val="21"/>
        </w:rPr>
        <w:t>设备制造完成并通过试验后应及时包装，否则应得到切实的保护，确保其不受污损。</w:t>
      </w:r>
      <w:bookmarkEnd w:id="49"/>
      <w:bookmarkEnd w:id="50"/>
    </w:p>
    <w:p w14:paraId="1BBB1B4F">
      <w:pPr>
        <w:snapToGrid w:val="0"/>
        <w:spacing w:line="360" w:lineRule="auto"/>
        <w:ind w:firstLine="437"/>
        <w:outlineLvl w:val="1"/>
        <w:rPr>
          <w:rFonts w:hint="eastAsia" w:ascii="宋体" w:hAnsi="宋体" w:eastAsia="宋体"/>
          <w:bCs/>
          <w:szCs w:val="21"/>
        </w:rPr>
      </w:pPr>
      <w:bookmarkStart w:id="51" w:name="_Toc7779"/>
      <w:bookmarkStart w:id="52" w:name="_Toc26055"/>
      <w:r>
        <w:rPr>
          <w:rFonts w:ascii="宋体" w:hAnsi="宋体" w:eastAsia="宋体"/>
          <w:bCs/>
          <w:szCs w:val="21"/>
        </w:rPr>
        <w:t>3</w:t>
      </w:r>
      <w:r>
        <w:rPr>
          <w:rFonts w:hint="eastAsia" w:ascii="宋体" w:hAnsi="宋体" w:eastAsia="宋体"/>
          <w:bCs/>
          <w:szCs w:val="21"/>
        </w:rPr>
        <w:t>.</w:t>
      </w:r>
      <w:r>
        <w:rPr>
          <w:rFonts w:ascii="宋体" w:hAnsi="宋体" w:eastAsia="宋体"/>
          <w:bCs/>
          <w:szCs w:val="21"/>
        </w:rPr>
        <w:t>在包装箱外应标明采购人的订货号、发货号。</w:t>
      </w:r>
      <w:bookmarkEnd w:id="51"/>
      <w:bookmarkEnd w:id="52"/>
    </w:p>
    <w:p w14:paraId="091D1F25">
      <w:pPr>
        <w:snapToGrid w:val="0"/>
        <w:spacing w:line="360" w:lineRule="auto"/>
        <w:ind w:firstLine="437"/>
        <w:outlineLvl w:val="1"/>
        <w:rPr>
          <w:rFonts w:hint="eastAsia" w:ascii="宋体" w:hAnsi="宋体" w:eastAsia="宋体"/>
          <w:bCs/>
          <w:szCs w:val="21"/>
        </w:rPr>
      </w:pPr>
      <w:bookmarkStart w:id="53" w:name="_Toc32577"/>
      <w:bookmarkStart w:id="54" w:name="_Toc32743"/>
      <w:r>
        <w:rPr>
          <w:rFonts w:ascii="宋体" w:hAnsi="宋体" w:eastAsia="宋体"/>
          <w:bCs/>
          <w:szCs w:val="21"/>
        </w:rPr>
        <w:t>4</w:t>
      </w:r>
      <w:r>
        <w:rPr>
          <w:rFonts w:hint="eastAsia" w:ascii="宋体" w:hAnsi="宋体" w:eastAsia="宋体"/>
          <w:bCs/>
          <w:szCs w:val="21"/>
        </w:rPr>
        <w:t>.</w:t>
      </w:r>
      <w:r>
        <w:rPr>
          <w:rFonts w:ascii="宋体" w:hAnsi="宋体" w:eastAsia="宋体"/>
          <w:bCs/>
          <w:szCs w:val="21"/>
        </w:rPr>
        <w:t>各种包装应能确保各零部件在运输过程中不致遭到损坏、丢失、变形、受潮和腐蚀。</w:t>
      </w:r>
      <w:bookmarkEnd w:id="53"/>
      <w:bookmarkEnd w:id="54"/>
    </w:p>
    <w:p w14:paraId="6A7082B5">
      <w:pPr>
        <w:snapToGrid w:val="0"/>
        <w:spacing w:line="360" w:lineRule="auto"/>
        <w:ind w:firstLine="437"/>
        <w:outlineLvl w:val="1"/>
        <w:rPr>
          <w:rFonts w:hint="eastAsia" w:ascii="宋体" w:hAnsi="宋体" w:eastAsia="宋体"/>
          <w:bCs/>
          <w:szCs w:val="21"/>
        </w:rPr>
      </w:pPr>
      <w:bookmarkStart w:id="55" w:name="_Toc6529"/>
      <w:bookmarkStart w:id="56" w:name="_Toc13041"/>
      <w:r>
        <w:rPr>
          <w:rFonts w:ascii="宋体" w:hAnsi="宋体" w:eastAsia="宋体"/>
          <w:bCs/>
          <w:szCs w:val="21"/>
        </w:rPr>
        <w:t>5</w:t>
      </w:r>
      <w:r>
        <w:rPr>
          <w:rFonts w:hint="eastAsia" w:ascii="宋体" w:hAnsi="宋体" w:eastAsia="宋体"/>
          <w:bCs/>
          <w:szCs w:val="21"/>
        </w:rPr>
        <w:t>.</w:t>
      </w:r>
      <w:r>
        <w:rPr>
          <w:rFonts w:ascii="宋体" w:hAnsi="宋体" w:eastAsia="宋体"/>
          <w:bCs/>
          <w:szCs w:val="21"/>
        </w:rPr>
        <w:t>包装箱上应有明显的包装储运图示标志。</w:t>
      </w:r>
      <w:bookmarkEnd w:id="55"/>
      <w:bookmarkEnd w:id="56"/>
    </w:p>
    <w:p w14:paraId="72F04B82">
      <w:pPr>
        <w:snapToGrid w:val="0"/>
        <w:spacing w:line="360" w:lineRule="auto"/>
        <w:ind w:firstLine="437"/>
        <w:outlineLvl w:val="1"/>
        <w:rPr>
          <w:rFonts w:hint="eastAsia" w:ascii="宋体" w:hAnsi="宋体" w:eastAsia="宋体"/>
          <w:bCs/>
          <w:szCs w:val="21"/>
        </w:rPr>
      </w:pPr>
      <w:bookmarkStart w:id="57" w:name="_Toc20206"/>
      <w:bookmarkStart w:id="58" w:name="_Toc13306"/>
      <w:r>
        <w:rPr>
          <w:rFonts w:ascii="宋体" w:hAnsi="宋体" w:eastAsia="宋体"/>
          <w:bCs/>
          <w:szCs w:val="21"/>
        </w:rPr>
        <w:t>6</w:t>
      </w:r>
      <w:r>
        <w:rPr>
          <w:rFonts w:hint="eastAsia" w:ascii="宋体" w:hAnsi="宋体" w:eastAsia="宋体"/>
          <w:bCs/>
          <w:szCs w:val="21"/>
        </w:rPr>
        <w:t>.</w:t>
      </w:r>
      <w:r>
        <w:rPr>
          <w:rFonts w:ascii="宋体" w:hAnsi="宋体" w:eastAsia="宋体"/>
          <w:bCs/>
          <w:szCs w:val="21"/>
        </w:rPr>
        <w:t>整体产品或分别运输的部件都要适应运输和装载的要求。</w:t>
      </w:r>
      <w:bookmarkEnd w:id="57"/>
      <w:bookmarkEnd w:id="58"/>
    </w:p>
    <w:p w14:paraId="2DC899C2">
      <w:pPr>
        <w:snapToGrid w:val="0"/>
        <w:spacing w:line="360" w:lineRule="auto"/>
        <w:ind w:firstLine="437"/>
        <w:outlineLvl w:val="1"/>
        <w:rPr>
          <w:rFonts w:hint="eastAsia" w:ascii="宋体" w:hAnsi="宋体" w:eastAsia="宋体"/>
          <w:bCs/>
          <w:szCs w:val="21"/>
        </w:rPr>
      </w:pPr>
      <w:bookmarkStart w:id="59" w:name="_Toc18238"/>
      <w:bookmarkStart w:id="60" w:name="_Toc12777"/>
      <w:r>
        <w:rPr>
          <w:rFonts w:ascii="宋体" w:hAnsi="宋体" w:eastAsia="宋体"/>
          <w:bCs/>
          <w:szCs w:val="21"/>
        </w:rPr>
        <w:t>7</w:t>
      </w:r>
      <w:r>
        <w:rPr>
          <w:rFonts w:hint="eastAsia" w:ascii="宋体" w:hAnsi="宋体" w:eastAsia="宋体"/>
          <w:bCs/>
          <w:szCs w:val="21"/>
        </w:rPr>
        <w:t>.</w:t>
      </w:r>
      <w:r>
        <w:rPr>
          <w:rFonts w:ascii="宋体" w:hAnsi="宋体" w:eastAsia="宋体"/>
          <w:bCs/>
          <w:szCs w:val="21"/>
        </w:rPr>
        <w:t>随产品提供的技术资料应完整无缺。</w:t>
      </w:r>
      <w:bookmarkEnd w:id="59"/>
      <w:bookmarkEnd w:id="60"/>
    </w:p>
    <w:p w14:paraId="6E12C215">
      <w:pPr>
        <w:snapToGrid w:val="0"/>
        <w:spacing w:line="360" w:lineRule="auto"/>
        <w:ind w:firstLine="437"/>
        <w:outlineLvl w:val="1"/>
        <w:rPr>
          <w:rFonts w:hint="eastAsia" w:ascii="宋体" w:hAnsi="宋体" w:eastAsia="宋体"/>
          <w:b/>
          <w:bCs/>
          <w:szCs w:val="21"/>
        </w:rPr>
      </w:pPr>
      <w:bookmarkStart w:id="61" w:name="_Toc532199627"/>
      <w:bookmarkStart w:id="62" w:name="_Toc19176"/>
      <w:bookmarkStart w:id="63" w:name="_Toc8545"/>
      <w:r>
        <w:rPr>
          <w:rFonts w:hint="eastAsia" w:ascii="宋体" w:hAnsi="宋体" w:eastAsia="宋体"/>
          <w:b/>
          <w:bCs/>
          <w:szCs w:val="21"/>
        </w:rPr>
        <w:t>八、技术培训</w:t>
      </w:r>
      <w:bookmarkEnd w:id="46"/>
      <w:bookmarkEnd w:id="47"/>
      <w:bookmarkEnd w:id="48"/>
      <w:bookmarkEnd w:id="61"/>
      <w:bookmarkEnd w:id="62"/>
      <w:bookmarkEnd w:id="63"/>
    </w:p>
    <w:p w14:paraId="08DEAE8F">
      <w:pPr>
        <w:snapToGrid w:val="0"/>
        <w:spacing w:line="360" w:lineRule="auto"/>
        <w:ind w:firstLine="437"/>
        <w:outlineLvl w:val="1"/>
        <w:rPr>
          <w:rFonts w:hint="eastAsia" w:ascii="宋体" w:hAnsi="宋体" w:eastAsia="宋体"/>
          <w:bCs/>
          <w:szCs w:val="21"/>
        </w:rPr>
      </w:pPr>
      <w:bookmarkStart w:id="64" w:name="_Toc11077"/>
      <w:bookmarkStart w:id="65" w:name="_Toc25393"/>
      <w:r>
        <w:rPr>
          <w:rFonts w:ascii="宋体" w:hAnsi="宋体" w:eastAsia="宋体"/>
          <w:bCs/>
          <w:szCs w:val="21"/>
        </w:rPr>
        <w:t>1</w:t>
      </w:r>
      <w:r>
        <w:rPr>
          <w:rFonts w:hint="eastAsia" w:ascii="宋体" w:hAnsi="宋体" w:eastAsia="宋体"/>
          <w:bCs/>
          <w:szCs w:val="21"/>
        </w:rPr>
        <w:t>.</w:t>
      </w:r>
      <w:r>
        <w:rPr>
          <w:rFonts w:ascii="宋体" w:hAnsi="宋体" w:eastAsia="宋体"/>
          <w:bCs/>
          <w:szCs w:val="21"/>
        </w:rPr>
        <w:t>为使合同设备能正常安装和运行，由中标人提供相应的技术培训，并免收采购人培训费用。培训内容应与工程进度相一致。</w:t>
      </w:r>
      <w:bookmarkEnd w:id="64"/>
      <w:bookmarkEnd w:id="65"/>
    </w:p>
    <w:p w14:paraId="31DF88DA">
      <w:pPr>
        <w:snapToGrid w:val="0"/>
        <w:spacing w:line="360" w:lineRule="auto"/>
        <w:ind w:firstLine="437"/>
        <w:outlineLvl w:val="1"/>
        <w:rPr>
          <w:rFonts w:hint="eastAsia" w:ascii="宋体" w:hAnsi="宋体" w:eastAsia="宋体"/>
          <w:bCs/>
          <w:szCs w:val="21"/>
        </w:rPr>
      </w:pPr>
      <w:bookmarkStart w:id="66" w:name="_Toc9488"/>
      <w:bookmarkStart w:id="67" w:name="_Toc8391"/>
      <w:r>
        <w:rPr>
          <w:rFonts w:ascii="宋体" w:hAnsi="宋体" w:eastAsia="宋体"/>
          <w:bCs/>
          <w:szCs w:val="21"/>
        </w:rPr>
        <w:t>2</w:t>
      </w:r>
      <w:r>
        <w:rPr>
          <w:rFonts w:hint="eastAsia" w:ascii="宋体" w:hAnsi="宋体" w:eastAsia="宋体"/>
          <w:bCs/>
          <w:szCs w:val="21"/>
        </w:rPr>
        <w:t>.</w:t>
      </w:r>
      <w:r>
        <w:rPr>
          <w:rFonts w:ascii="宋体" w:hAnsi="宋体" w:eastAsia="宋体"/>
          <w:bCs/>
          <w:szCs w:val="21"/>
        </w:rPr>
        <w:t>培训的时间、人数、地点等具体内容由买卖双方商定，内容至少包括：设备原理、使用、维护、运行操作、常见故障处理等。</w:t>
      </w:r>
      <w:bookmarkEnd w:id="66"/>
      <w:bookmarkEnd w:id="67"/>
    </w:p>
    <w:p w14:paraId="129AC553">
      <w:pPr>
        <w:snapToGrid w:val="0"/>
        <w:spacing w:line="360" w:lineRule="auto"/>
        <w:ind w:firstLine="437"/>
        <w:outlineLvl w:val="1"/>
        <w:rPr>
          <w:rFonts w:hint="eastAsia" w:ascii="宋体" w:hAnsi="宋体" w:eastAsia="宋体"/>
          <w:b/>
          <w:bCs/>
          <w:szCs w:val="21"/>
        </w:rPr>
      </w:pPr>
      <w:bookmarkStart w:id="68" w:name="_Toc1000"/>
      <w:bookmarkStart w:id="69" w:name="_Toc25081"/>
      <w:bookmarkStart w:id="70" w:name="_Toc532199628"/>
      <w:r>
        <w:rPr>
          <w:rFonts w:hint="eastAsia" w:ascii="宋体" w:hAnsi="宋体" w:eastAsia="宋体"/>
          <w:b/>
          <w:bCs/>
          <w:szCs w:val="21"/>
        </w:rPr>
        <w:t>九、质保及售后服务</w:t>
      </w:r>
      <w:bookmarkEnd w:id="68"/>
      <w:bookmarkEnd w:id="69"/>
    </w:p>
    <w:p w14:paraId="0EDEB92B">
      <w:pPr>
        <w:snapToGrid w:val="0"/>
        <w:spacing w:line="360" w:lineRule="auto"/>
        <w:ind w:firstLine="437"/>
        <w:outlineLvl w:val="1"/>
        <w:rPr>
          <w:rFonts w:hint="eastAsia" w:ascii="宋体" w:hAnsi="宋体" w:eastAsia="宋体"/>
          <w:bCs/>
          <w:szCs w:val="21"/>
        </w:rPr>
      </w:pPr>
      <w:bookmarkStart w:id="71" w:name="_Toc22540"/>
      <w:bookmarkStart w:id="72" w:name="_Toc31632"/>
      <w:r>
        <w:rPr>
          <w:rFonts w:ascii="宋体" w:hAnsi="宋体" w:eastAsia="宋体"/>
          <w:bCs/>
          <w:szCs w:val="21"/>
        </w:rPr>
        <w:t>1</w:t>
      </w:r>
      <w:r>
        <w:rPr>
          <w:rFonts w:hint="eastAsia" w:ascii="宋体" w:hAnsi="宋体" w:eastAsia="宋体"/>
          <w:bCs/>
          <w:szCs w:val="21"/>
        </w:rPr>
        <w:t>.</w:t>
      </w:r>
      <w:r>
        <w:rPr>
          <w:rFonts w:ascii="宋体" w:hAnsi="宋体" w:eastAsia="宋体"/>
          <w:bCs/>
          <w:szCs w:val="21"/>
        </w:rPr>
        <w:t>自双方签订《验收报告》起进入免费质保期。</w:t>
      </w:r>
      <w:bookmarkEnd w:id="71"/>
      <w:bookmarkEnd w:id="72"/>
    </w:p>
    <w:p w14:paraId="766CCB8C">
      <w:pPr>
        <w:snapToGrid w:val="0"/>
        <w:spacing w:line="360" w:lineRule="auto"/>
        <w:ind w:firstLine="437"/>
        <w:outlineLvl w:val="1"/>
        <w:rPr>
          <w:rFonts w:hint="eastAsia" w:ascii="宋体" w:hAnsi="宋体" w:eastAsia="宋体"/>
          <w:bCs/>
          <w:szCs w:val="21"/>
        </w:rPr>
      </w:pPr>
      <w:bookmarkStart w:id="73" w:name="_Toc12152"/>
      <w:bookmarkStart w:id="74" w:name="_Toc4165"/>
      <w:r>
        <w:rPr>
          <w:rFonts w:ascii="宋体" w:hAnsi="宋体" w:eastAsia="宋体"/>
          <w:bCs/>
          <w:szCs w:val="21"/>
        </w:rPr>
        <w:t>2</w:t>
      </w:r>
      <w:r>
        <w:rPr>
          <w:rFonts w:hint="eastAsia" w:ascii="宋体" w:hAnsi="宋体" w:eastAsia="宋体"/>
          <w:bCs/>
          <w:szCs w:val="21"/>
        </w:rPr>
        <w:t>.</w:t>
      </w:r>
      <w:r>
        <w:rPr>
          <w:rFonts w:ascii="宋体" w:hAnsi="宋体" w:eastAsia="宋体"/>
          <w:bCs/>
          <w:szCs w:val="21"/>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70"/>
      <w:bookmarkEnd w:id="73"/>
      <w:bookmarkEnd w:id="74"/>
    </w:p>
    <w:p w14:paraId="1DE9B6CE">
      <w:bookmarkStart w:id="75" w:name="_GoBack"/>
      <w:bookmarkEnd w:id="7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E1E17"/>
    <w:rsid w:val="545952F2"/>
    <w:rsid w:val="622E1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2026-05-29T08:40:00Z</dcterms:created>
  <dc:creator>省招</dc:creator>
  <cp:lastModifiedBy>省招</cp:lastModifiedBy>
  <dcterms:modified xsi:type="dcterms:W3CDTF">2026-05-29T10:32:37Z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0E3DDF7967864279A772DFC048BA9190_11</vt:lpwstr>
  </property>
  <property fmtid="{D5CDD505-2E9C-101B-9397-08002B2CF9AE}" pid="4" name="KSOTemplateDocerSaveRecord">
    <vt:lpwstr>eyJoZGlkIjoiMjFlNDcxMzhjZTVlNDBjMzBjMjM4MDQwMDM2MDcyZTEiLCJ1c2VySWQiOiI4ODgyMDUxMzUifQ==</vt:lpwstr>
  </property>
</Properties>
</file>