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9A384">
      <w:pPr>
        <w:pStyle w:val="5"/>
        <w:rPr>
          <w:rFonts w:hint="eastAsia" w:ascii="宋体" w:hAnsi="宋体"/>
          <w:color w:val="000000"/>
        </w:rPr>
      </w:pPr>
    </w:p>
    <w:p w14:paraId="712A001B">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1C857C77">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0478E2E1">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2C8B10F7">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标注</w:t>
      </w:r>
      <w:r>
        <w:rPr>
          <w:rFonts w:hint="eastAsia" w:ascii="仿宋" w:hAnsi="仿宋" w:eastAsia="仿宋" w:cs="仿宋"/>
          <w:color w:val="000000"/>
          <w:sz w:val="24"/>
          <w:szCs w:val="24"/>
          <w:lang w:val="en-US" w:eastAsia="zh-CN"/>
        </w:rPr>
        <w:t>中标</w:t>
      </w:r>
      <w:r>
        <w:rPr>
          <w:rFonts w:hint="eastAsia" w:ascii="仿宋" w:hAnsi="仿宋" w:eastAsia="仿宋" w:cs="仿宋"/>
          <w:color w:val="000000"/>
          <w:sz w:val="24"/>
          <w:szCs w:val="24"/>
        </w:rPr>
        <w:t>产品的名称、品牌、规格型号、数量、单价等将予以公布。</w:t>
      </w:r>
    </w:p>
    <w:p w14:paraId="2C6AEA43">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48D4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6E35BC1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7A1F42D4">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2DDD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5537A93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3537E50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02A4E282">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5728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758E5ED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15E3A03F">
            <w:pPr>
              <w:wordWrap w:val="0"/>
              <w:spacing w:line="360" w:lineRule="auto"/>
              <w:jc w:val="center"/>
              <w:rPr>
                <w:rFonts w:hint="eastAsia" w:ascii="仿宋" w:hAnsi="仿宋" w:eastAsia="仿宋" w:cs="仿宋"/>
                <w:b/>
                <w:bCs/>
                <w:kern w:val="0"/>
                <w:sz w:val="24"/>
              </w:rPr>
            </w:pPr>
          </w:p>
        </w:tc>
        <w:tc>
          <w:tcPr>
            <w:tcW w:w="7216" w:type="dxa"/>
            <w:noWrap w:val="0"/>
            <w:vAlign w:val="top"/>
          </w:tcPr>
          <w:p w14:paraId="0337624F">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4383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E509FC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321EC89D">
            <w:pPr>
              <w:wordWrap w:val="0"/>
              <w:spacing w:line="360" w:lineRule="auto"/>
              <w:jc w:val="center"/>
              <w:rPr>
                <w:rFonts w:hint="eastAsia" w:ascii="仿宋" w:hAnsi="仿宋" w:eastAsia="仿宋" w:cs="仿宋"/>
                <w:b/>
                <w:bCs/>
                <w:kern w:val="0"/>
                <w:sz w:val="24"/>
              </w:rPr>
            </w:pPr>
          </w:p>
        </w:tc>
        <w:tc>
          <w:tcPr>
            <w:tcW w:w="7216" w:type="dxa"/>
            <w:noWrap w:val="0"/>
            <w:vAlign w:val="top"/>
          </w:tcPr>
          <w:p w14:paraId="76F960D3">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0E32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F3192A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5709A0D6">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0B431018">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11EF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66FDA32">
            <w:pPr>
              <w:wordWrap w:val="0"/>
              <w:spacing w:line="360" w:lineRule="auto"/>
              <w:jc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5</w:t>
            </w:r>
          </w:p>
        </w:tc>
        <w:tc>
          <w:tcPr>
            <w:tcW w:w="8745" w:type="dxa"/>
            <w:gridSpan w:val="2"/>
            <w:noWrap w:val="0"/>
            <w:vAlign w:val="top"/>
          </w:tcPr>
          <w:p w14:paraId="4E4BADB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000000"/>
                <w:kern w:val="0"/>
                <w:sz w:val="24"/>
                <w:lang w:val="en-US" w:eastAsia="zh-CN" w:bidi="ar"/>
              </w:rPr>
              <w:t>投标人所投产品需要与</w:t>
            </w:r>
            <w:r>
              <w:rPr>
                <w:rFonts w:hint="eastAsia" w:ascii="仿宋" w:hAnsi="仿宋" w:eastAsia="仿宋" w:cs="仿宋"/>
                <w:b/>
                <w:bCs/>
                <w:color w:val="000000"/>
                <w:kern w:val="0"/>
                <w:sz w:val="24"/>
                <w:lang w:bidi="ar"/>
              </w:rPr>
              <w:t>科室现用的追溯系统匹配，完成系统对接，</w:t>
            </w:r>
            <w:r>
              <w:rPr>
                <w:rFonts w:hint="eastAsia" w:ascii="仿宋" w:hAnsi="仿宋" w:eastAsia="仿宋" w:cs="仿宋"/>
                <w:b/>
                <w:bCs/>
                <w:color w:val="000000"/>
                <w:kern w:val="0"/>
                <w:sz w:val="24"/>
                <w:lang w:val="en-US" w:eastAsia="zh-CN" w:bidi="ar"/>
              </w:rPr>
              <w:t>所需</w:t>
            </w:r>
            <w:r>
              <w:rPr>
                <w:rFonts w:hint="eastAsia" w:ascii="仿宋" w:hAnsi="仿宋" w:eastAsia="仿宋" w:cs="仿宋"/>
                <w:b/>
                <w:bCs/>
                <w:color w:val="000000"/>
                <w:kern w:val="0"/>
                <w:sz w:val="24"/>
                <w:lang w:bidi="ar"/>
              </w:rPr>
              <w:t>费用包含在投标总价中。</w:t>
            </w:r>
          </w:p>
        </w:tc>
      </w:tr>
    </w:tbl>
    <w:p w14:paraId="193425E1">
      <w:pPr>
        <w:spacing w:line="360" w:lineRule="auto"/>
        <w:rPr>
          <w:rFonts w:hint="eastAsia" w:ascii="仿宋" w:hAnsi="仿宋" w:eastAsia="仿宋" w:cs="仿宋"/>
          <w:b/>
          <w:color w:val="000000"/>
          <w:sz w:val="24"/>
        </w:rPr>
      </w:pPr>
    </w:p>
    <w:p w14:paraId="67EACAB9">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2480B5FF">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0704A845">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第2包：技术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17EE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012D555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3EAE9DA0">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4705EF12">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2909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3C54686">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1D531BA2">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76F8BFD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341C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25CF2187">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7FD55069">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6637568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12F3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465A9528">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0ACAC77D">
      <w:pPr>
        <w:spacing w:line="360" w:lineRule="auto"/>
        <w:rPr>
          <w:rFonts w:hint="eastAsia" w:ascii="仿宋" w:hAnsi="仿宋" w:eastAsia="仿宋" w:cs="仿宋"/>
          <w:sz w:val="24"/>
        </w:rPr>
      </w:pPr>
      <w:r>
        <w:rPr>
          <w:rFonts w:hint="eastAsia" w:ascii="仿宋" w:hAnsi="仿宋" w:eastAsia="仿宋" w:cs="仿宋"/>
          <w:sz w:val="24"/>
          <w:lang w:bidi="ar"/>
        </w:rPr>
        <w:t>（一）整机要求</w:t>
      </w:r>
    </w:p>
    <w:p w14:paraId="3FD8F88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1.设备用途：用于对各类软式内镜，包括胃镜、肠镜、十二指肠镜、气管镜、超声镜等的表面、管腔进行洁净储存干燥</w:t>
      </w:r>
    </w:p>
    <w:p w14:paraId="6024BD0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主要技术规格</w:t>
      </w:r>
      <w:r>
        <w:rPr>
          <w:rFonts w:hint="eastAsia" w:ascii="仿宋" w:hAnsi="仿宋" w:eastAsia="仿宋" w:cs="仿宋"/>
          <w:color w:val="000000"/>
          <w:kern w:val="0"/>
          <w:sz w:val="24"/>
          <w:lang w:bidi="ar"/>
        </w:rPr>
        <w:tab/>
      </w:r>
    </w:p>
    <w:p w14:paraId="45F9E5A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2.1</w:t>
      </w:r>
      <w:r>
        <w:rPr>
          <w:rFonts w:hint="eastAsia" w:ascii="仿宋" w:hAnsi="仿宋" w:eastAsia="仿宋" w:cs="仿宋"/>
          <w:b/>
          <w:bCs/>
          <w:color w:val="000000"/>
          <w:kern w:val="0"/>
          <w:sz w:val="24"/>
          <w:lang w:bidi="ar"/>
        </w:rPr>
        <w:tab/>
      </w:r>
      <w:r>
        <w:rPr>
          <w:rFonts w:hint="eastAsia" w:ascii="仿宋" w:hAnsi="仿宋" w:eastAsia="仿宋" w:cs="仿宋"/>
          <w:b/>
          <w:bCs/>
          <w:color w:val="000000"/>
          <w:kern w:val="0"/>
          <w:sz w:val="24"/>
          <w:lang w:bidi="ar"/>
        </w:rPr>
        <w:t>有效容积：</w:t>
      </w:r>
      <w:r>
        <w:rPr>
          <w:rFonts w:hint="eastAsia" w:ascii="仿宋" w:hAnsi="仿宋" w:eastAsia="仿宋" w:cs="仿宋"/>
          <w:b/>
          <w:bCs/>
          <w:color w:val="000000"/>
          <w:kern w:val="0"/>
          <w:sz w:val="24"/>
          <w:lang w:bidi="ar"/>
        </w:rPr>
        <w:tab/>
      </w:r>
      <w:r>
        <w:rPr>
          <w:rFonts w:hint="eastAsia" w:ascii="仿宋" w:hAnsi="仿宋" w:eastAsia="仿宋" w:cs="仿宋"/>
          <w:b/>
          <w:bCs/>
          <w:color w:val="000000"/>
          <w:kern w:val="0"/>
          <w:sz w:val="24"/>
          <w:lang w:bidi="ar"/>
        </w:rPr>
        <w:t>储镜容量大，单柜存储镜子数：≥12条</w:t>
      </w:r>
    </w:p>
    <w:p w14:paraId="6911E2C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2.2</w:t>
      </w:r>
      <w:r>
        <w:rPr>
          <w:rFonts w:hint="eastAsia" w:ascii="仿宋" w:hAnsi="仿宋" w:eastAsia="仿宋" w:cs="仿宋"/>
          <w:b/>
          <w:bCs/>
          <w:color w:val="000000"/>
          <w:kern w:val="0"/>
          <w:sz w:val="24"/>
          <w:lang w:bidi="ar"/>
        </w:rPr>
        <w:tab/>
      </w:r>
      <w:r>
        <w:rPr>
          <w:rFonts w:hint="eastAsia" w:ascii="仿宋" w:hAnsi="仿宋" w:eastAsia="仿宋" w:cs="仿宋"/>
          <w:b/>
          <w:bCs/>
          <w:color w:val="000000"/>
          <w:kern w:val="0"/>
          <w:sz w:val="24"/>
          <w:lang w:bidi="ar"/>
        </w:rPr>
        <w:t>设备尺寸：</w:t>
      </w:r>
      <w:r>
        <w:rPr>
          <w:rFonts w:hint="eastAsia" w:ascii="仿宋" w:hAnsi="仿宋" w:eastAsia="仿宋" w:cs="仿宋"/>
          <w:b/>
          <w:bCs/>
          <w:color w:val="000000"/>
          <w:kern w:val="0"/>
          <w:sz w:val="24"/>
          <w:lang w:bidi="ar"/>
        </w:rPr>
        <w:tab/>
      </w:r>
      <w:r>
        <w:rPr>
          <w:rFonts w:hint="eastAsia" w:ascii="仿宋" w:hAnsi="仿宋" w:eastAsia="仿宋" w:cs="仿宋"/>
          <w:b/>
          <w:bCs/>
          <w:color w:val="000000"/>
          <w:kern w:val="0"/>
          <w:sz w:val="24"/>
          <w:lang w:bidi="ar"/>
        </w:rPr>
        <w:t>能够与内镜中心储镜室的空间相匹配，设备宽度≤520mm</w:t>
      </w:r>
    </w:p>
    <w:p w14:paraId="7318C4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内镜洁净度的质保时间：≥72小时</w:t>
      </w:r>
    </w:p>
    <w:p w14:paraId="52E4721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柜体材料：</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内装SUS 304不锈钢板，外装冷轧钢喷涂</w:t>
      </w:r>
    </w:p>
    <w:p w14:paraId="0E2ABE9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2.5内镜存放方式:内镜在托盘内水平盘放，每个托盘存放1条内镜，非悬挂式储存</w:t>
      </w:r>
    </w:p>
    <w:p w14:paraId="777EC5B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2.6</w:t>
      </w:r>
      <w:r>
        <w:rPr>
          <w:rFonts w:hint="eastAsia" w:ascii="仿宋" w:hAnsi="仿宋" w:eastAsia="仿宋" w:cs="仿宋"/>
          <w:b/>
          <w:bCs/>
          <w:color w:val="000000"/>
          <w:kern w:val="0"/>
          <w:sz w:val="24"/>
          <w:lang w:bidi="ar"/>
        </w:rPr>
        <w:tab/>
      </w:r>
      <w:r>
        <w:rPr>
          <w:rFonts w:hint="eastAsia" w:ascii="仿宋" w:hAnsi="仿宋" w:eastAsia="仿宋" w:cs="仿宋"/>
          <w:b/>
          <w:bCs/>
          <w:color w:val="000000"/>
          <w:kern w:val="0"/>
          <w:sz w:val="24"/>
          <w:lang w:bidi="ar"/>
        </w:rPr>
        <w:t>摆放托盘层数:</w:t>
      </w:r>
      <w:r>
        <w:rPr>
          <w:rFonts w:hint="eastAsia" w:ascii="仿宋" w:hAnsi="仿宋" w:eastAsia="仿宋" w:cs="仿宋"/>
          <w:b/>
          <w:bCs/>
          <w:color w:val="000000"/>
          <w:kern w:val="0"/>
          <w:sz w:val="24"/>
          <w:lang w:bidi="ar"/>
        </w:rPr>
        <w:tab/>
      </w:r>
      <w:r>
        <w:rPr>
          <w:rFonts w:hint="eastAsia" w:ascii="仿宋" w:hAnsi="仿宋" w:eastAsia="仿宋" w:cs="仿宋"/>
          <w:b/>
          <w:bCs/>
          <w:color w:val="000000"/>
          <w:kern w:val="0"/>
          <w:sz w:val="24"/>
          <w:lang w:bidi="ar"/>
        </w:rPr>
        <w:t>≥12层</w:t>
      </w:r>
    </w:p>
    <w:p w14:paraId="3D5DD8C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2.7</w:t>
      </w:r>
      <w:r>
        <w:rPr>
          <w:rFonts w:hint="eastAsia" w:ascii="仿宋" w:hAnsi="仿宋" w:eastAsia="仿宋" w:cs="仿宋"/>
          <w:b/>
          <w:bCs/>
          <w:color w:val="000000"/>
          <w:kern w:val="0"/>
          <w:sz w:val="24"/>
          <w:lang w:bidi="ar"/>
        </w:rPr>
        <w:tab/>
      </w:r>
      <w:r>
        <w:rPr>
          <w:rFonts w:hint="eastAsia" w:ascii="仿宋" w:hAnsi="仿宋" w:eastAsia="仿宋" w:cs="仿宋"/>
          <w:b/>
          <w:bCs/>
          <w:color w:val="000000"/>
          <w:kern w:val="0"/>
          <w:sz w:val="24"/>
          <w:lang w:bidi="ar"/>
        </w:rPr>
        <w:t>柜门要求:</w:t>
      </w:r>
      <w:r>
        <w:rPr>
          <w:rFonts w:hint="eastAsia" w:ascii="仿宋" w:hAnsi="仿宋" w:eastAsia="仿宋" w:cs="仿宋"/>
          <w:b/>
          <w:bCs/>
          <w:color w:val="000000"/>
          <w:kern w:val="0"/>
          <w:sz w:val="24"/>
          <w:lang w:bidi="ar"/>
        </w:rPr>
        <w:tab/>
      </w:r>
      <w:r>
        <w:rPr>
          <w:rFonts w:hint="eastAsia" w:ascii="仿宋" w:hAnsi="仿宋" w:eastAsia="仿宋" w:cs="仿宋"/>
          <w:b/>
          <w:bCs/>
          <w:color w:val="000000"/>
          <w:kern w:val="0"/>
          <w:sz w:val="24"/>
          <w:lang w:bidi="ar"/>
        </w:rPr>
        <w:t>单开门</w:t>
      </w:r>
    </w:p>
    <w:p w14:paraId="7A0C123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2.8温度范围:</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室温～+5℃</w:t>
      </w:r>
    </w:p>
    <w:p w14:paraId="13E7E95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2.9湿度范围:</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相对湿度30～65%</w:t>
      </w:r>
    </w:p>
    <w:p w14:paraId="1EC4693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2.10除湿时间:</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≤20分钟（储存模式时,除到≤65%RH）</w:t>
      </w:r>
    </w:p>
    <w:p w14:paraId="1C24F10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2.11干燥时间:</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≤30分钟（全湿不滴水）</w:t>
      </w:r>
    </w:p>
    <w:p w14:paraId="669E726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2.12空气循环:</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高效循环风系统，保持工作室正压，防止外面空气进入储存室内，确保洁净状态。使通过规范的高水平消毒的内镜，可以保持72小时的洁净度</w:t>
      </w:r>
    </w:p>
    <w:p w14:paraId="6EC8A7E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2.13除湿器:具备电子除湿系统，保证储存舱内的湿度可控</w:t>
      </w:r>
    </w:p>
    <w:p w14:paraId="462302A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2.14管道内部干燥要求:采取真空抽吸泵使管道中的水份快速干燥，避免细菌滋生；每条内镜都有独立真空泵抽吸</w:t>
      </w:r>
    </w:p>
    <w:p w14:paraId="2BE0455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2.15内镜状态识别:</w:t>
      </w:r>
      <w:r>
        <w:rPr>
          <w:rFonts w:hint="eastAsia" w:ascii="仿宋" w:hAnsi="仿宋" w:eastAsia="仿宋" w:cs="仿宋"/>
          <w:b/>
          <w:bCs/>
          <w:color w:val="000000"/>
          <w:kern w:val="0"/>
          <w:sz w:val="24"/>
          <w:lang w:bidi="ar"/>
        </w:rPr>
        <w:tab/>
      </w:r>
      <w:r>
        <w:rPr>
          <w:rFonts w:hint="eastAsia" w:ascii="仿宋" w:hAnsi="仿宋" w:eastAsia="仿宋" w:cs="仿宋"/>
          <w:b/>
          <w:bCs/>
          <w:color w:val="000000"/>
          <w:kern w:val="0"/>
          <w:sz w:val="24"/>
          <w:lang w:bidi="ar"/>
        </w:rPr>
        <w:t>设备自动识别内镜的接入和取出，并显示内镜状态（正在干燥、已干燥、储存超时），无需手工选择</w:t>
      </w:r>
    </w:p>
    <w:p w14:paraId="1BE6FB4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2.16控制系统:</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彩色触摸屏，PLC控制，能实时监控各内镜的温度、湿度、存放时间，并可通过接口导出数据，可智能监控设备的各系统（机电系统、真空系统、高效过滤系统、温湿度控制系统），并报警提示，确保内镜储存环境的安全可控</w:t>
      </w:r>
    </w:p>
    <w:p w14:paraId="52B281F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2.17显示屏幕:≥10寸彩色触摸屏</w:t>
      </w:r>
    </w:p>
    <w:p w14:paraId="40CBB40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2.18过滤网:高效空气过滤器可使进入柜内的空气进行有效的过滤，避免粉尘和细菌微生物进入柜内，有效地防止二次污染。</w:t>
      </w:r>
    </w:p>
    <w:p w14:paraId="21980EB3">
      <w:pPr>
        <w:pStyle w:val="8"/>
        <w:widowControl w:val="0"/>
        <w:spacing w:before="0" w:beforeAutospacing="0" w:after="0" w:afterAutospacing="0" w:line="360" w:lineRule="auto"/>
        <w:ind w:left="420" w:hanging="420"/>
        <w:jc w:val="both"/>
        <w:rPr>
          <w:rFonts w:hint="eastAsia" w:ascii="仿宋" w:hAnsi="仿宋" w:eastAsia="仿宋" w:cs="仿宋"/>
          <w:bCs/>
          <w:kern w:val="2"/>
          <w:lang w:bidi="ar"/>
        </w:rPr>
      </w:pPr>
    </w:p>
    <w:p w14:paraId="1CE34D44">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1E90A8B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64D8E6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0A42CEF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14206D9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4A9B958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5732F1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1E1F76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51E76A5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2CA579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E63A68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71C0483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5EA74C5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99AEA6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75A360A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3D60694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797751E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386B15D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3842899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0F991BF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19A052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6F91F69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1742F3D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2C2FC1F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54C065C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5996599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1E7CAE5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32D73A7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501E8A4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6E4BE2B0">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E5BA"/>
    <w:multiLevelType w:val="singleLevel"/>
    <w:tmpl w:val="B9BEE5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86443"/>
    <w:rsid w:val="34371E0F"/>
    <w:rsid w:val="50732774"/>
    <w:rsid w:val="5B877C1D"/>
    <w:rsid w:val="688D682C"/>
    <w:rsid w:val="69D65EB1"/>
    <w:rsid w:val="76F82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3328</Words>
  <Characters>3403</Characters>
  <Lines>0</Lines>
  <Paragraphs>0</Paragraphs>
  <TotalTime>0</TotalTime>
  <ScaleCrop>false</ScaleCrop>
  <LinksUpToDate>false</LinksUpToDate>
  <CharactersWithSpaces>3409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2026-01-09T01:29:00Z</dcterms:created>
  <dc:creator>admin</dc:creator>
  <cp:lastModifiedBy>豆奶是个小胖子</cp:lastModifiedBy>
  <dcterms:modified xsi:type="dcterms:W3CDTF">2026-01-09T06:07:28Z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3A749E2720A04D3496B284B8C896E0E4_12</vt:lpwstr>
  </property>
</Properties>
</file>