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5645">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75F3DE33">
      <w:pPr>
        <w:pStyle w:val="3"/>
        <w:spacing w:before="0" w:after="0" w:line="360" w:lineRule="auto"/>
        <w:rPr>
          <w:rStyle w:val="11"/>
          <w:rFonts w:ascii="宋体" w:hAnsi="宋体" w:eastAsia="仿宋"/>
          <w:b/>
          <w:bCs/>
          <w:sz w:val="24"/>
          <w:szCs w:val="24"/>
        </w:rPr>
      </w:pPr>
      <w:bookmarkStart w:id="1" w:name="_Toc466024556"/>
      <w:bookmarkStart w:id="2" w:name="_Toc455587273"/>
      <w:bookmarkStart w:id="3" w:name="_Toc455587089"/>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06C7E3D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A78CC10">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45F53A13">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2A031DD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66CD0F3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357900B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B1E0F3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1AB87EDF">
      <w:pPr>
        <w:widowControl/>
        <w:tabs>
          <w:tab w:val="left" w:pos="1406"/>
        </w:tabs>
        <w:snapToGrid w:val="0"/>
        <w:spacing w:line="360" w:lineRule="auto"/>
        <w:rPr>
          <w:rFonts w:hint="eastAsia" w:ascii="仿宋" w:hAnsi="仿宋" w:eastAsia="仿宋" w:cs="仿宋"/>
          <w:color w:val="000000"/>
          <w:sz w:val="24"/>
        </w:rPr>
      </w:pPr>
    </w:p>
    <w:p w14:paraId="6526DB2A">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46F4FC50">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390B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48F0E37F">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4F32FA19">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2FB01F45">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489D6672">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549151D6">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6CCFF850">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7C99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noWrap w:val="0"/>
            <w:vAlign w:val="center"/>
          </w:tcPr>
          <w:p w14:paraId="2EE14550">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4</w:t>
            </w:r>
          </w:p>
        </w:tc>
        <w:tc>
          <w:tcPr>
            <w:tcW w:w="4579" w:type="dxa"/>
            <w:noWrap w:val="0"/>
            <w:vAlign w:val="center"/>
          </w:tcPr>
          <w:p w14:paraId="6C994E77">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kern w:val="0"/>
                <w:sz w:val="24"/>
                <w:lang w:bidi="ar"/>
              </w:rPr>
              <w:t>高端彩色多普勒超声诊断仪-介入方向</w:t>
            </w:r>
          </w:p>
        </w:tc>
        <w:tc>
          <w:tcPr>
            <w:tcW w:w="981" w:type="dxa"/>
            <w:noWrap w:val="0"/>
            <w:vAlign w:val="center"/>
          </w:tcPr>
          <w:p w14:paraId="2094305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060" w:type="dxa"/>
            <w:noWrap w:val="0"/>
            <w:vAlign w:val="center"/>
          </w:tcPr>
          <w:p w14:paraId="0167EA3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73" w:type="dxa"/>
            <w:noWrap w:val="0"/>
            <w:vAlign w:val="center"/>
          </w:tcPr>
          <w:p w14:paraId="36E6279C">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6C01F442">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bl>
    <w:p w14:paraId="6EF08321">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0CC70137">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48119EC9">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761465B3">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20"/>
        <w:gridCol w:w="8480"/>
      </w:tblGrid>
      <w:tr w14:paraId="6CF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7" w:type="dxa"/>
            <w:noWrap w:val="0"/>
            <w:vAlign w:val="center"/>
          </w:tcPr>
          <w:p w14:paraId="74153D5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300" w:type="dxa"/>
            <w:gridSpan w:val="2"/>
            <w:noWrap w:val="0"/>
            <w:vAlign w:val="center"/>
          </w:tcPr>
          <w:p w14:paraId="1155A2A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9C6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03630A62">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820" w:type="dxa"/>
            <w:noWrap w:val="0"/>
            <w:vAlign w:val="center"/>
          </w:tcPr>
          <w:p w14:paraId="1AE9044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8480" w:type="dxa"/>
            <w:noWrap w:val="0"/>
            <w:vAlign w:val="center"/>
          </w:tcPr>
          <w:p w14:paraId="74AD3C7F">
            <w:pPr>
              <w:widowControl/>
              <w:adjustRightInd w:val="0"/>
              <w:snapToGrid w:val="0"/>
              <w:spacing w:line="288"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合同签订生效后，接采购人通知后60个日历天内完成供货安装调试。</w:t>
            </w:r>
          </w:p>
          <w:p w14:paraId="47820748">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14E1C01">
            <w:pPr>
              <w:pStyle w:val="12"/>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0E4E7B40">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2B19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6BFB9BB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820" w:type="dxa"/>
            <w:noWrap w:val="0"/>
            <w:vAlign w:val="center"/>
          </w:tcPr>
          <w:p w14:paraId="4D55D56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8480" w:type="dxa"/>
            <w:noWrap w:val="0"/>
            <w:vAlign w:val="center"/>
          </w:tcPr>
          <w:p w14:paraId="1CCF09E0">
            <w:pPr>
              <w:wordWrap w:val="0"/>
              <w:spacing w:line="360" w:lineRule="auto"/>
              <w:jc w:val="center"/>
              <w:rPr>
                <w:rFonts w:hint="eastAsia" w:ascii="仿宋" w:hAnsi="仿宋" w:eastAsia="仿宋" w:cs="仿宋"/>
                <w:b/>
                <w:bCs w:val="0"/>
                <w:color w:val="000000"/>
                <w:sz w:val="24"/>
                <w:lang w:val="en-US" w:eastAsia="zh-CN"/>
              </w:rPr>
            </w:pPr>
            <w:r>
              <w:rPr>
                <w:rFonts w:hint="eastAsia" w:ascii="仿宋" w:hAnsi="仿宋" w:eastAsia="仿宋" w:cs="仿宋"/>
                <w:b/>
                <w:bCs w:val="0"/>
                <w:color w:val="000000"/>
                <w:sz w:val="24"/>
                <w:lang w:val="en-US" w:eastAsia="zh-CN"/>
              </w:rPr>
              <w:t>04包：上海市第六人民医院安徽医院</w:t>
            </w:r>
          </w:p>
          <w:p w14:paraId="272983FB">
            <w:pPr>
              <w:wordWrap w:val="0"/>
              <w:spacing w:line="360" w:lineRule="auto"/>
              <w:rPr>
                <w:rFonts w:hint="default" w:ascii="仿宋" w:hAnsi="仿宋" w:eastAsia="仿宋" w:cs="仿宋"/>
                <w:bCs/>
                <w:color w:val="000000"/>
                <w:sz w:val="24"/>
                <w:lang w:val="en-US" w:eastAsia="zh-CN"/>
              </w:rPr>
            </w:pPr>
          </w:p>
        </w:tc>
      </w:tr>
      <w:tr w14:paraId="518B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2137794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820" w:type="dxa"/>
            <w:noWrap w:val="0"/>
            <w:vAlign w:val="center"/>
          </w:tcPr>
          <w:p w14:paraId="0C91F8A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8480" w:type="dxa"/>
            <w:noWrap w:val="0"/>
            <w:vAlign w:val="center"/>
          </w:tcPr>
          <w:p w14:paraId="3EF83042">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631EE31C">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2E4B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7D18C30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20" w:type="dxa"/>
            <w:noWrap w:val="0"/>
            <w:vAlign w:val="center"/>
          </w:tcPr>
          <w:p w14:paraId="1D0A3678">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8480" w:type="dxa"/>
            <w:noWrap w:val="0"/>
            <w:vAlign w:val="top"/>
          </w:tcPr>
          <w:p w14:paraId="7196BD80">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484C7E75">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A469BD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F5A97BE">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431B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175D444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20" w:type="dxa"/>
            <w:noWrap w:val="0"/>
            <w:vAlign w:val="center"/>
          </w:tcPr>
          <w:p w14:paraId="67E1DA4A">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8480" w:type="dxa"/>
            <w:noWrap w:val="0"/>
            <w:vAlign w:val="center"/>
          </w:tcPr>
          <w:p w14:paraId="0DADA94F">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12695F5C">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024C80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455A3C8">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5EAC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57" w:type="dxa"/>
            <w:noWrap w:val="0"/>
            <w:vAlign w:val="center"/>
          </w:tcPr>
          <w:p w14:paraId="43FFCAA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820" w:type="dxa"/>
            <w:noWrap w:val="0"/>
            <w:vAlign w:val="center"/>
          </w:tcPr>
          <w:p w14:paraId="2A2BB783">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8480" w:type="dxa"/>
            <w:noWrap w:val="0"/>
            <w:vAlign w:val="top"/>
          </w:tcPr>
          <w:p w14:paraId="48FCDAB7">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45514E4D">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E29AF15">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0967D9D0">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5C0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534F3C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820" w:type="dxa"/>
            <w:noWrap w:val="0"/>
            <w:vAlign w:val="center"/>
          </w:tcPr>
          <w:p w14:paraId="041F116A">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8480" w:type="dxa"/>
            <w:noWrap w:val="0"/>
            <w:vAlign w:val="center"/>
          </w:tcPr>
          <w:p w14:paraId="777EDC2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8.1</w:t>
            </w:r>
            <w:r>
              <w:rPr>
                <w:rFonts w:hint="eastAsia" w:ascii="仿宋" w:hAnsi="仿宋" w:eastAsia="仿宋" w:cs="仿宋"/>
                <w:b/>
                <w:color w:val="000000"/>
                <w:sz w:val="24"/>
              </w:rPr>
              <w:t>投标人为制造商的，须具有相应的医疗器械生产备案获取的备案编号（属于一类时）。</w:t>
            </w:r>
          </w:p>
          <w:p w14:paraId="45D28CBE">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8.2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07544E6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8.3</w:t>
            </w:r>
            <w:r>
              <w:rPr>
                <w:rFonts w:hint="eastAsia" w:ascii="仿宋" w:hAnsi="仿宋" w:eastAsia="仿宋" w:cs="仿宋"/>
                <w:b/>
                <w:bCs/>
                <w:color w:val="auto"/>
              </w:rPr>
              <w:t>投标产品须具有有效的医疗器械注册证（属于二类、三类时）；投标产品纳入备案</w:t>
            </w:r>
            <w:bookmarkStart w:id="4" w:name="_GoBack"/>
            <w:bookmarkEnd w:id="4"/>
            <w:r>
              <w:rPr>
                <w:rFonts w:hint="eastAsia" w:ascii="仿宋" w:hAnsi="仿宋" w:eastAsia="仿宋" w:cs="仿宋"/>
                <w:b/>
                <w:bCs/>
                <w:color w:val="auto"/>
              </w:rPr>
              <w:t>管理时（属于一类时），须在投标文件中提供备案材料或承诺函（承诺在合同签订前提供所投产品的备案证明材料，若未按规定提供视为自动放弃中标资格）。</w:t>
            </w:r>
          </w:p>
        </w:tc>
      </w:tr>
      <w:tr w14:paraId="37A7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top"/>
          </w:tcPr>
          <w:p w14:paraId="0BDAD594">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9</w:t>
            </w:r>
          </w:p>
        </w:tc>
        <w:tc>
          <w:tcPr>
            <w:tcW w:w="820" w:type="dxa"/>
            <w:noWrap w:val="0"/>
            <w:vAlign w:val="top"/>
          </w:tcPr>
          <w:p w14:paraId="12CDF999">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04包其他要求</w:t>
            </w:r>
          </w:p>
        </w:tc>
        <w:tc>
          <w:tcPr>
            <w:tcW w:w="8480" w:type="dxa"/>
            <w:noWrap w:val="0"/>
            <w:vAlign w:val="center"/>
          </w:tcPr>
          <w:p w14:paraId="543F6737">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bidi="ar"/>
              </w:rPr>
              <w:t xml:space="preserve"> </w:t>
            </w:r>
            <w:r>
              <w:rPr>
                <w:rFonts w:hint="eastAsia" w:ascii="仿宋" w:hAnsi="仿宋" w:eastAsia="仿宋" w:cs="仿宋"/>
                <w:b/>
                <w:color w:val="000000"/>
                <w:sz w:val="24"/>
              </w:rPr>
              <w:t>1、投标人承诺所提供的产品为2025年7月份后生产的机型，同时所投产品未停产，否则作为无效标处理。</w:t>
            </w:r>
          </w:p>
          <w:p w14:paraId="38B28B7C">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2、</w:t>
            </w:r>
            <w:r>
              <w:rPr>
                <w:rFonts w:hint="eastAsia" w:ascii="仿宋" w:hAnsi="仿宋" w:eastAsia="仿宋" w:cs="仿宋"/>
                <w:b/>
                <w:color w:val="000000"/>
                <w:sz w:val="24"/>
                <w:lang w:val="en-US" w:eastAsia="zh-CN" w:bidi="ar"/>
              </w:rPr>
              <w:t>提供</w:t>
            </w:r>
            <w:r>
              <w:rPr>
                <w:rFonts w:hint="eastAsia" w:ascii="仿宋" w:hAnsi="仿宋" w:eastAsia="仿宋" w:cs="仿宋"/>
                <w:b/>
                <w:color w:val="000000"/>
                <w:sz w:val="24"/>
                <w:lang w:bidi="ar"/>
              </w:rPr>
              <w:t>耦合剂加热器不少于1个</w:t>
            </w:r>
          </w:p>
          <w:p w14:paraId="75B6D0B1">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3、投标人随机配备超声报告工作站电脑（满足招标人超声报告系统的配置要求）和彩色激光报告打印机（附带电脑桌和转椅各一）1套；</w:t>
            </w:r>
          </w:p>
          <w:p w14:paraId="6E9B5CC9">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 xml:space="preserve">4质量保证期内（含主机、探头及附件等，从机器安装之日起计算）进行售后服务所需上门费、检测费、差旅费及更换部件费等任何费用包含在投标报价中； </w:t>
            </w:r>
          </w:p>
          <w:p w14:paraId="26292009">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5、对设备进行检验、安装、调试，直至验收合格；对客户进行现场培训，</w:t>
            </w:r>
            <w:r>
              <w:rPr>
                <w:rFonts w:hint="eastAsia" w:ascii="仿宋" w:hAnsi="仿宋" w:eastAsia="仿宋" w:cs="仿宋"/>
                <w:b/>
                <w:color w:val="000000"/>
                <w:sz w:val="24"/>
              </w:rPr>
              <w:t>费用包含在投标报价中</w:t>
            </w:r>
            <w:r>
              <w:rPr>
                <w:rFonts w:hint="eastAsia" w:ascii="仿宋" w:hAnsi="仿宋" w:eastAsia="仿宋" w:cs="仿宋"/>
                <w:b/>
                <w:color w:val="000000"/>
                <w:sz w:val="24"/>
                <w:lang w:bidi="ar"/>
              </w:rPr>
              <w:t xml:space="preserve">。 </w:t>
            </w:r>
          </w:p>
          <w:p w14:paraId="426AC5F2">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6、保修期外设备出现故障，厂家接到服务需求后两小时内应答，24小时到达现场。</w:t>
            </w:r>
          </w:p>
          <w:p w14:paraId="0E79F807">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7、网络培训教育及线下学习平台： 厂家有专门为用户开放的集培训、学习一体的多功能网站。具备同品牌同等机型操作学习和专业功能深造方案。</w:t>
            </w:r>
          </w:p>
        </w:tc>
      </w:tr>
    </w:tbl>
    <w:p w14:paraId="00131464">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2B53BAA3">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5192F33">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（一）第4包：技术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A83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0F237B7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04DCA79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3A14647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6B63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012DC4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重点指标项</w:t>
            </w:r>
          </w:p>
        </w:tc>
        <w:tc>
          <w:tcPr>
            <w:tcW w:w="2180" w:type="dxa"/>
            <w:noWrap w:val="0"/>
            <w:vAlign w:val="center"/>
          </w:tcPr>
          <w:p w14:paraId="2B863CAF">
            <w:pPr>
              <w:widowControl/>
              <w:spacing w:line="360" w:lineRule="auto"/>
              <w:jc w:val="center"/>
              <w:rPr>
                <w:rFonts w:hint="eastAsia" w:ascii="宋体" w:hAnsi="宋体" w:cs="宋体"/>
              </w:rPr>
            </w:pPr>
            <w:r>
              <w:rPr>
                <w:rFonts w:hint="eastAsia" w:ascii="宋体" w:hAnsi="宋体" w:cs="宋体"/>
                <w:b/>
                <w:szCs w:val="21"/>
              </w:rPr>
              <w:t>■</w:t>
            </w:r>
          </w:p>
        </w:tc>
        <w:tc>
          <w:tcPr>
            <w:tcW w:w="5463" w:type="dxa"/>
            <w:noWrap w:val="0"/>
            <w:vAlign w:val="center"/>
          </w:tcPr>
          <w:p w14:paraId="6083456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未响应或负偏离，作为无效标处理</w:t>
            </w:r>
          </w:p>
        </w:tc>
      </w:tr>
      <w:tr w14:paraId="0303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154ECB7">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44E726CF">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7C1DFF3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766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C887E1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26EF5699">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66DBB63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D07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512DF54">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623D865A">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p w14:paraId="3E73ECE3">
      <w:pPr>
        <w:spacing w:line="360" w:lineRule="auto"/>
        <w:rPr>
          <w:rFonts w:hint="eastAsia" w:ascii="仿宋" w:hAnsi="仿宋" w:eastAsia="仿宋" w:cs="仿宋"/>
          <w:b/>
          <w:bCs/>
          <w:sz w:val="24"/>
        </w:rPr>
      </w:pPr>
      <w:r>
        <w:rPr>
          <w:rFonts w:hint="eastAsia" w:ascii="宋体" w:hAnsi="宋体" w:cs="宋体"/>
          <w:b/>
          <w:szCs w:val="21"/>
        </w:rPr>
        <w:t>■</w:t>
      </w:r>
      <w:r>
        <w:rPr>
          <w:rFonts w:hint="eastAsia" w:ascii="仿宋" w:hAnsi="仿宋" w:eastAsia="仿宋" w:cs="仿宋"/>
          <w:b/>
          <w:bCs/>
          <w:sz w:val="24"/>
        </w:rPr>
        <w:t>实质性响应条款：要求所投机型不得低于LOGIQ E11、ACUSON Sequoia Silver M、ARIETTA 750SE、Resona R9、N9000等,其它品牌性能不低于以上机型，并具备持续升级能力。</w:t>
      </w:r>
    </w:p>
    <w:p w14:paraId="05878CA2">
      <w:pPr>
        <w:spacing w:line="360" w:lineRule="auto"/>
        <w:rPr>
          <w:rFonts w:hint="eastAsia" w:ascii="仿宋" w:hAnsi="仿宋" w:eastAsia="仿宋" w:cs="仿宋"/>
          <w:sz w:val="24"/>
        </w:rPr>
      </w:pPr>
      <w:r>
        <w:rPr>
          <w:rFonts w:hint="eastAsia" w:ascii="仿宋" w:hAnsi="仿宋" w:eastAsia="仿宋" w:cs="仿宋"/>
          <w:sz w:val="24"/>
        </w:rPr>
        <w:t>一、投标机型为所投品牌最高档机型。</w:t>
      </w:r>
    </w:p>
    <w:p w14:paraId="4AAD2ADB">
      <w:pPr>
        <w:spacing w:line="360" w:lineRule="auto"/>
        <w:rPr>
          <w:rFonts w:hint="eastAsia" w:ascii="仿宋" w:hAnsi="仿宋" w:eastAsia="仿宋" w:cs="仿宋"/>
          <w:sz w:val="24"/>
        </w:rPr>
      </w:pPr>
      <w:r>
        <w:rPr>
          <w:rFonts w:hint="eastAsia" w:ascii="仿宋" w:hAnsi="仿宋" w:eastAsia="仿宋" w:cs="仿宋"/>
          <w:sz w:val="24"/>
        </w:rPr>
        <w:t>1、用    途：主要用于腹部、妇产、胎儿心脏、成人心脏、泌尿、新生儿、小儿、血管（外周、颅脑、腹部）、小器官、骨骼肌肉、神经、造影、介入等方面的临床诊断和科研教学工作， 具有世界先进水平，具备持续升级能力，能满足新的临床应用需求。</w:t>
      </w:r>
    </w:p>
    <w:p w14:paraId="2034AB02">
      <w:pPr>
        <w:spacing w:line="360" w:lineRule="auto"/>
        <w:rPr>
          <w:rFonts w:hint="eastAsia" w:ascii="仿宋" w:hAnsi="仿宋" w:eastAsia="仿宋" w:cs="仿宋"/>
          <w:sz w:val="24"/>
        </w:rPr>
      </w:pPr>
      <w:r>
        <w:rPr>
          <w:rFonts w:hint="eastAsia" w:ascii="仿宋" w:hAnsi="仿宋" w:eastAsia="仿宋" w:cs="仿宋"/>
          <w:sz w:val="24"/>
        </w:rPr>
        <w:t>2、主要技术规格及技术参数：</w:t>
      </w:r>
    </w:p>
    <w:p w14:paraId="0054C622">
      <w:pPr>
        <w:spacing w:line="360" w:lineRule="auto"/>
        <w:rPr>
          <w:rFonts w:hint="eastAsia" w:ascii="仿宋" w:hAnsi="仿宋" w:eastAsia="仿宋" w:cs="仿宋"/>
          <w:sz w:val="24"/>
        </w:rPr>
      </w:pPr>
      <w:r>
        <w:rPr>
          <w:rFonts w:hint="eastAsia" w:ascii="仿宋" w:hAnsi="仿宋" w:eastAsia="仿宋" w:cs="仿宋"/>
          <w:sz w:val="24"/>
        </w:rPr>
        <w:t>2.1主机成像系统：</w:t>
      </w:r>
    </w:p>
    <w:p w14:paraId="6A0D66AC">
      <w:pPr>
        <w:spacing w:line="360" w:lineRule="auto"/>
        <w:rPr>
          <w:rFonts w:hint="eastAsia" w:ascii="仿宋" w:hAnsi="仿宋" w:eastAsia="仿宋" w:cs="仿宋"/>
          <w:b/>
          <w:bCs/>
          <w:sz w:val="24"/>
        </w:rPr>
      </w:pPr>
      <w:r>
        <w:rPr>
          <w:rFonts w:hint="eastAsia" w:ascii="仿宋" w:hAnsi="仿宋" w:eastAsia="仿宋" w:cs="仿宋"/>
          <w:b/>
          <w:bCs/>
          <w:sz w:val="24"/>
        </w:rPr>
        <w:t>★2.1.1 高分辨率液晶显示器≥23英寸（不含边框），无闪烁，不间断逐行扫描，可上下左右任意旋转，可前后折叠。</w:t>
      </w:r>
    </w:p>
    <w:p w14:paraId="65B66046">
      <w:pPr>
        <w:spacing w:line="360" w:lineRule="auto"/>
        <w:rPr>
          <w:rFonts w:hint="eastAsia" w:ascii="仿宋" w:hAnsi="仿宋" w:eastAsia="仿宋" w:cs="仿宋"/>
          <w:sz w:val="24"/>
        </w:rPr>
      </w:pPr>
      <w:r>
        <w:rPr>
          <w:rFonts w:hint="eastAsia" w:ascii="仿宋" w:hAnsi="仿宋" w:eastAsia="仿宋" w:cs="仿宋"/>
          <w:sz w:val="24"/>
        </w:rPr>
        <w:t>2.1.2 操作面板具备液晶触摸屏≥10英寸。</w:t>
      </w:r>
    </w:p>
    <w:p w14:paraId="48245D06">
      <w:pPr>
        <w:spacing w:line="360" w:lineRule="auto"/>
        <w:rPr>
          <w:rFonts w:hint="eastAsia" w:ascii="仿宋" w:hAnsi="仿宋" w:eastAsia="仿宋" w:cs="仿宋"/>
          <w:sz w:val="24"/>
        </w:rPr>
      </w:pPr>
      <w:r>
        <w:rPr>
          <w:rFonts w:hint="eastAsia" w:ascii="仿宋" w:hAnsi="仿宋" w:eastAsia="仿宋" w:cs="仿宋"/>
          <w:sz w:val="24"/>
        </w:rPr>
        <w:t>2.1.3 全新集束精准发射技术或同类技术</w:t>
      </w:r>
    </w:p>
    <w:p w14:paraId="1972F782">
      <w:pPr>
        <w:spacing w:line="360" w:lineRule="auto"/>
        <w:rPr>
          <w:rFonts w:hint="eastAsia" w:ascii="仿宋" w:hAnsi="仿宋" w:eastAsia="仿宋" w:cs="仿宋"/>
          <w:sz w:val="24"/>
        </w:rPr>
      </w:pPr>
      <w:r>
        <w:rPr>
          <w:rFonts w:hint="eastAsia" w:ascii="仿宋" w:hAnsi="仿宋" w:eastAsia="仿宋" w:cs="仿宋"/>
          <w:sz w:val="24"/>
        </w:rPr>
        <w:t>2.1.4 脉冲优化处理技术或同类技术</w:t>
      </w:r>
    </w:p>
    <w:p w14:paraId="0132AB5B">
      <w:pPr>
        <w:spacing w:line="360" w:lineRule="auto"/>
        <w:rPr>
          <w:rFonts w:hint="eastAsia" w:ascii="仿宋" w:hAnsi="仿宋" w:eastAsia="仿宋" w:cs="仿宋"/>
          <w:sz w:val="24"/>
        </w:rPr>
      </w:pPr>
      <w:r>
        <w:rPr>
          <w:rFonts w:hint="eastAsia" w:ascii="仿宋" w:hAnsi="仿宋" w:eastAsia="仿宋" w:cs="仿宋"/>
          <w:sz w:val="24"/>
        </w:rPr>
        <w:t>2.1.5 海量并行处理技术或同类技术</w:t>
      </w:r>
    </w:p>
    <w:p w14:paraId="2C6988DD">
      <w:pPr>
        <w:spacing w:line="360" w:lineRule="auto"/>
        <w:rPr>
          <w:rFonts w:hint="eastAsia" w:ascii="仿宋" w:hAnsi="仿宋" w:eastAsia="仿宋" w:cs="仿宋"/>
          <w:sz w:val="24"/>
        </w:rPr>
      </w:pPr>
      <w:r>
        <w:rPr>
          <w:rFonts w:hint="eastAsia" w:ascii="仿宋" w:hAnsi="仿宋" w:eastAsia="仿宋" w:cs="仿宋"/>
          <w:sz w:val="24"/>
        </w:rPr>
        <w:t>2.1.6 自适应增益补偿技术或同类技术</w:t>
      </w:r>
    </w:p>
    <w:p w14:paraId="2D3FCCE0">
      <w:pPr>
        <w:spacing w:line="360" w:lineRule="auto"/>
        <w:rPr>
          <w:rFonts w:hint="eastAsia" w:ascii="仿宋" w:hAnsi="仿宋" w:eastAsia="仿宋" w:cs="仿宋"/>
          <w:sz w:val="24"/>
        </w:rPr>
      </w:pPr>
      <w:r>
        <w:rPr>
          <w:rFonts w:hint="eastAsia" w:ascii="仿宋" w:hAnsi="仿宋" w:eastAsia="仿宋" w:cs="仿宋"/>
          <w:sz w:val="24"/>
        </w:rPr>
        <w:t>2.1.7 数字化二维灰阶成像及M型显像单元</w:t>
      </w:r>
    </w:p>
    <w:p w14:paraId="0B9B7591">
      <w:pPr>
        <w:spacing w:line="360" w:lineRule="auto"/>
        <w:rPr>
          <w:rFonts w:hint="eastAsia" w:ascii="仿宋" w:hAnsi="仿宋" w:eastAsia="仿宋" w:cs="仿宋"/>
          <w:sz w:val="24"/>
        </w:rPr>
      </w:pPr>
      <w:r>
        <w:rPr>
          <w:rFonts w:hint="eastAsia" w:ascii="仿宋" w:hAnsi="仿宋" w:eastAsia="仿宋" w:cs="仿宋"/>
          <w:sz w:val="24"/>
        </w:rPr>
        <w:t>2.1.8 解剖M型技术,可360度任意旋转M型取样线角度方便准确的进行测量，M型取样线≥2条</w:t>
      </w:r>
    </w:p>
    <w:p w14:paraId="2A092C7B">
      <w:pPr>
        <w:spacing w:line="360" w:lineRule="auto"/>
        <w:rPr>
          <w:rFonts w:hint="eastAsia" w:ascii="仿宋" w:hAnsi="仿宋" w:eastAsia="仿宋" w:cs="仿宋"/>
          <w:sz w:val="24"/>
        </w:rPr>
      </w:pPr>
      <w:r>
        <w:rPr>
          <w:rFonts w:hint="eastAsia" w:ascii="仿宋" w:hAnsi="仿宋" w:eastAsia="仿宋" w:cs="仿宋"/>
          <w:sz w:val="24"/>
        </w:rPr>
        <w:t>2.1.9 脉冲反向谐波成像单元</w:t>
      </w:r>
    </w:p>
    <w:p w14:paraId="6E617525">
      <w:pPr>
        <w:spacing w:line="360" w:lineRule="auto"/>
        <w:rPr>
          <w:rFonts w:hint="eastAsia" w:ascii="仿宋" w:hAnsi="仿宋" w:eastAsia="仿宋" w:cs="仿宋"/>
          <w:sz w:val="24"/>
        </w:rPr>
      </w:pPr>
      <w:r>
        <w:rPr>
          <w:rFonts w:hint="eastAsia" w:ascii="仿宋" w:hAnsi="仿宋" w:eastAsia="仿宋" w:cs="仿宋"/>
          <w:sz w:val="24"/>
        </w:rPr>
        <w:t>2.1.10 彩色多普勒成像技术</w:t>
      </w:r>
    </w:p>
    <w:p w14:paraId="101361D8">
      <w:pPr>
        <w:spacing w:line="360" w:lineRule="auto"/>
        <w:rPr>
          <w:rFonts w:hint="eastAsia" w:ascii="仿宋" w:hAnsi="仿宋" w:eastAsia="仿宋" w:cs="仿宋"/>
          <w:sz w:val="24"/>
        </w:rPr>
      </w:pPr>
      <w:r>
        <w:rPr>
          <w:rFonts w:hint="eastAsia" w:ascii="仿宋" w:hAnsi="仿宋" w:eastAsia="仿宋" w:cs="仿宋"/>
          <w:sz w:val="24"/>
        </w:rPr>
        <w:t>2.1.11 彩色多普勒能量图技术</w:t>
      </w:r>
    </w:p>
    <w:p w14:paraId="755EDDE2">
      <w:pPr>
        <w:spacing w:line="360" w:lineRule="auto"/>
        <w:rPr>
          <w:rFonts w:hint="eastAsia" w:ascii="仿宋" w:hAnsi="仿宋" w:eastAsia="仿宋" w:cs="仿宋"/>
          <w:sz w:val="24"/>
        </w:rPr>
      </w:pPr>
      <w:r>
        <w:rPr>
          <w:rFonts w:hint="eastAsia" w:ascii="仿宋" w:hAnsi="仿宋" w:eastAsia="仿宋" w:cs="仿宋"/>
          <w:sz w:val="24"/>
        </w:rPr>
        <w:t>2.1.12 方向性能量图技术</w:t>
      </w:r>
    </w:p>
    <w:p w14:paraId="150D6CA7">
      <w:pPr>
        <w:spacing w:line="360" w:lineRule="auto"/>
        <w:rPr>
          <w:rFonts w:hint="eastAsia" w:ascii="仿宋" w:hAnsi="仿宋" w:eastAsia="仿宋" w:cs="仿宋"/>
          <w:b/>
          <w:bCs/>
          <w:sz w:val="24"/>
        </w:rPr>
      </w:pPr>
      <w:r>
        <w:rPr>
          <w:rFonts w:hint="eastAsia" w:ascii="仿宋" w:hAnsi="仿宋" w:eastAsia="仿宋" w:cs="仿宋"/>
          <w:b/>
          <w:bCs/>
          <w:sz w:val="24"/>
        </w:rPr>
        <w:t>★2.1.13 数字化连续多普勒显示和分析单元：支持相控阵探头</w:t>
      </w:r>
    </w:p>
    <w:p w14:paraId="0C942A13">
      <w:pPr>
        <w:spacing w:line="360" w:lineRule="auto"/>
        <w:rPr>
          <w:rFonts w:hint="eastAsia" w:ascii="仿宋" w:hAnsi="仿宋" w:eastAsia="仿宋" w:cs="仿宋"/>
          <w:sz w:val="24"/>
        </w:rPr>
      </w:pPr>
      <w:r>
        <w:rPr>
          <w:rFonts w:hint="eastAsia" w:ascii="仿宋" w:hAnsi="仿宋" w:eastAsia="仿宋" w:cs="仿宋"/>
          <w:sz w:val="24"/>
        </w:rPr>
        <w:t>2.1.14 动态范围≥310dB</w:t>
      </w:r>
    </w:p>
    <w:p w14:paraId="3CBFFA1A">
      <w:pPr>
        <w:spacing w:line="360" w:lineRule="auto"/>
        <w:rPr>
          <w:rFonts w:hint="eastAsia" w:ascii="仿宋" w:hAnsi="仿宋" w:eastAsia="仿宋" w:cs="仿宋"/>
          <w:sz w:val="24"/>
        </w:rPr>
      </w:pPr>
      <w:r>
        <w:rPr>
          <w:rFonts w:hint="eastAsia" w:ascii="仿宋" w:hAnsi="仿宋" w:eastAsia="仿宋" w:cs="仿宋"/>
          <w:sz w:val="24"/>
        </w:rPr>
        <w:t>2.1.15 数字化通道≥460万</w:t>
      </w:r>
    </w:p>
    <w:p w14:paraId="212D497A">
      <w:pPr>
        <w:spacing w:line="360" w:lineRule="auto"/>
        <w:rPr>
          <w:rFonts w:hint="eastAsia" w:ascii="仿宋" w:hAnsi="仿宋" w:eastAsia="仿宋" w:cs="仿宋"/>
          <w:sz w:val="24"/>
        </w:rPr>
      </w:pPr>
      <w:r>
        <w:rPr>
          <w:rFonts w:hint="eastAsia" w:ascii="仿宋" w:hAnsi="仿宋" w:eastAsia="仿宋" w:cs="仿宋"/>
          <w:sz w:val="24"/>
        </w:rPr>
        <w:t>2.1.16 智能全程聚焦技术；</w:t>
      </w:r>
    </w:p>
    <w:p w14:paraId="16438F2D">
      <w:pPr>
        <w:spacing w:line="360" w:lineRule="auto"/>
        <w:rPr>
          <w:rFonts w:hint="eastAsia" w:ascii="仿宋" w:hAnsi="仿宋" w:eastAsia="仿宋" w:cs="仿宋"/>
          <w:sz w:val="24"/>
        </w:rPr>
      </w:pPr>
      <w:r>
        <w:rPr>
          <w:rFonts w:hint="eastAsia" w:ascii="仿宋" w:hAnsi="仿宋" w:eastAsia="仿宋" w:cs="仿宋"/>
          <w:sz w:val="24"/>
        </w:rPr>
        <w:t>2.1.17 智能化一键图像优化技术；可自适应调整图像的增益等参数获取最佳图像</w:t>
      </w:r>
    </w:p>
    <w:p w14:paraId="3435542C">
      <w:pPr>
        <w:spacing w:line="360" w:lineRule="auto"/>
        <w:rPr>
          <w:rFonts w:hint="eastAsia" w:ascii="仿宋" w:hAnsi="仿宋" w:eastAsia="仿宋" w:cs="仿宋"/>
          <w:sz w:val="24"/>
        </w:rPr>
      </w:pPr>
      <w:r>
        <w:rPr>
          <w:rFonts w:hint="eastAsia" w:ascii="仿宋" w:hAnsi="仿宋" w:eastAsia="仿宋" w:cs="仿宋"/>
          <w:sz w:val="24"/>
        </w:rPr>
        <w:t>2.1.18 空间复合成像技术，同时作用于发射和接收，支持所有凸阵、微凸阵和线阵成像探头</w:t>
      </w:r>
    </w:p>
    <w:p w14:paraId="3A58D927">
      <w:pPr>
        <w:spacing w:line="360" w:lineRule="auto"/>
        <w:rPr>
          <w:rFonts w:hint="eastAsia" w:ascii="仿宋" w:hAnsi="仿宋" w:eastAsia="仿宋" w:cs="仿宋"/>
          <w:sz w:val="24"/>
        </w:rPr>
      </w:pPr>
      <w:r>
        <w:rPr>
          <w:rFonts w:hint="eastAsia" w:ascii="仿宋" w:hAnsi="仿宋" w:eastAsia="仿宋" w:cs="仿宋"/>
          <w:sz w:val="24"/>
        </w:rPr>
        <w:t>2.1.19自适应核磁像素优化技术或类似技术，改善边界显示，提高分辨率，减少伪像，支持所有成像探头，可分级调节≥5级</w:t>
      </w:r>
    </w:p>
    <w:p w14:paraId="77680C3B">
      <w:pPr>
        <w:spacing w:line="360" w:lineRule="auto"/>
        <w:rPr>
          <w:rFonts w:hint="eastAsia" w:ascii="仿宋" w:hAnsi="仿宋" w:eastAsia="仿宋" w:cs="仿宋"/>
          <w:sz w:val="24"/>
        </w:rPr>
      </w:pPr>
      <w:r>
        <w:rPr>
          <w:rFonts w:hint="eastAsia" w:ascii="仿宋" w:hAnsi="仿宋" w:eastAsia="仿宋" w:cs="仿宋"/>
          <w:sz w:val="24"/>
        </w:rPr>
        <w:t>2.1.20 内置 DICOM 3.0 标准输出接口；</w:t>
      </w:r>
    </w:p>
    <w:p w14:paraId="0499444A">
      <w:pPr>
        <w:spacing w:line="360" w:lineRule="auto"/>
        <w:rPr>
          <w:rFonts w:hint="eastAsia" w:ascii="仿宋" w:hAnsi="仿宋" w:eastAsia="仿宋" w:cs="仿宋"/>
          <w:sz w:val="24"/>
        </w:rPr>
      </w:pPr>
      <w:r>
        <w:rPr>
          <w:rFonts w:hint="eastAsia" w:ascii="仿宋" w:hAnsi="仿宋" w:eastAsia="仿宋" w:cs="仿宋"/>
          <w:sz w:val="24"/>
        </w:rPr>
        <w:t>2.2先进成像技术：</w:t>
      </w:r>
    </w:p>
    <w:p w14:paraId="4ED570E0">
      <w:pPr>
        <w:spacing w:line="360" w:lineRule="auto"/>
        <w:rPr>
          <w:rFonts w:hint="eastAsia" w:ascii="仿宋" w:hAnsi="仿宋" w:eastAsia="仿宋" w:cs="仿宋"/>
          <w:sz w:val="24"/>
        </w:rPr>
      </w:pPr>
      <w:r>
        <w:rPr>
          <w:rFonts w:hint="eastAsia" w:ascii="仿宋" w:hAnsi="仿宋" w:eastAsia="仿宋" w:cs="仿宋"/>
          <w:sz w:val="24"/>
        </w:rPr>
        <w:t>2.2.1 超宽视野成像扫描技术</w:t>
      </w:r>
    </w:p>
    <w:p w14:paraId="7028D4B5">
      <w:pPr>
        <w:spacing w:line="360" w:lineRule="auto"/>
        <w:rPr>
          <w:rFonts w:hint="eastAsia" w:ascii="仿宋" w:hAnsi="仿宋" w:eastAsia="仿宋" w:cs="仿宋"/>
          <w:sz w:val="24"/>
        </w:rPr>
      </w:pPr>
      <w:r>
        <w:rPr>
          <w:rFonts w:hint="eastAsia" w:ascii="仿宋" w:hAnsi="仿宋" w:eastAsia="仿宋" w:cs="仿宋"/>
          <w:sz w:val="24"/>
        </w:rPr>
        <w:t>2.2.2 超声声速自动校正技术</w:t>
      </w:r>
    </w:p>
    <w:p w14:paraId="6D6A8B69">
      <w:pPr>
        <w:spacing w:line="360" w:lineRule="auto"/>
        <w:rPr>
          <w:rFonts w:hint="eastAsia" w:ascii="仿宋" w:hAnsi="仿宋" w:eastAsia="仿宋" w:cs="仿宋"/>
          <w:sz w:val="24"/>
        </w:rPr>
      </w:pPr>
      <w:r>
        <w:rPr>
          <w:rFonts w:hint="eastAsia" w:ascii="仿宋" w:hAnsi="仿宋" w:eastAsia="仿宋" w:cs="仿宋"/>
          <w:sz w:val="24"/>
        </w:rPr>
        <w:t>2.2.3 扩展成像技术：线阵探头具有此功能，</w:t>
      </w:r>
    </w:p>
    <w:p w14:paraId="7EC07041">
      <w:pPr>
        <w:spacing w:line="360" w:lineRule="auto"/>
        <w:rPr>
          <w:rFonts w:hint="eastAsia" w:ascii="仿宋" w:hAnsi="仿宋" w:eastAsia="仿宋" w:cs="仿宋"/>
          <w:sz w:val="24"/>
        </w:rPr>
      </w:pPr>
      <w:r>
        <w:rPr>
          <w:rFonts w:hint="eastAsia" w:ascii="仿宋" w:hAnsi="仿宋" w:eastAsia="仿宋" w:cs="仿宋"/>
          <w:sz w:val="24"/>
        </w:rPr>
        <w:t>2.2.4 组织多普勒技术。</w:t>
      </w:r>
    </w:p>
    <w:p w14:paraId="44A76EC1">
      <w:pPr>
        <w:spacing w:line="360" w:lineRule="auto"/>
        <w:rPr>
          <w:rFonts w:hint="eastAsia" w:ascii="仿宋" w:hAnsi="仿宋" w:eastAsia="仿宋" w:cs="仿宋"/>
          <w:sz w:val="24"/>
        </w:rPr>
      </w:pPr>
      <w:r>
        <w:rPr>
          <w:rFonts w:hint="eastAsia" w:ascii="仿宋" w:hAnsi="仿宋" w:eastAsia="仿宋" w:cs="仿宋"/>
          <w:sz w:val="24"/>
        </w:rPr>
        <w:t>2.2.5 造影成像技术</w:t>
      </w:r>
    </w:p>
    <w:p w14:paraId="2DCCA60D">
      <w:pPr>
        <w:spacing w:line="360" w:lineRule="auto"/>
        <w:rPr>
          <w:rFonts w:hint="eastAsia" w:ascii="仿宋" w:hAnsi="仿宋" w:eastAsia="仿宋" w:cs="仿宋"/>
          <w:sz w:val="24"/>
        </w:rPr>
      </w:pPr>
      <w:r>
        <w:rPr>
          <w:rFonts w:hint="eastAsia" w:ascii="仿宋" w:hAnsi="仿宋" w:eastAsia="仿宋" w:cs="仿宋"/>
          <w:sz w:val="24"/>
        </w:rPr>
        <w:t>2.2.5.1 造影剂二次谐波成像单元,包含低出厂具备低机械指数和中等机械指数两种选择模式。</w:t>
      </w:r>
    </w:p>
    <w:p w14:paraId="1D2FD6A3">
      <w:pPr>
        <w:spacing w:line="360" w:lineRule="auto"/>
        <w:rPr>
          <w:rFonts w:hint="eastAsia" w:ascii="仿宋" w:hAnsi="仿宋" w:eastAsia="仿宋" w:cs="仿宋"/>
          <w:b/>
          <w:bCs/>
          <w:sz w:val="24"/>
        </w:rPr>
      </w:pPr>
      <w:r>
        <w:rPr>
          <w:rFonts w:hint="eastAsia" w:ascii="仿宋" w:hAnsi="仿宋" w:eastAsia="仿宋" w:cs="仿宋"/>
          <w:b/>
          <w:bCs/>
          <w:sz w:val="24"/>
        </w:rPr>
        <w:t>★2.2.5.2具有实时双幅造影对比成像模式，并可进行双幅实时同步测量及穿刺引导，实时显示穿刺针进针路径,并同步显示穿针进入深度。</w:t>
      </w:r>
    </w:p>
    <w:p w14:paraId="4BFA2451">
      <w:pPr>
        <w:spacing w:line="360" w:lineRule="auto"/>
        <w:rPr>
          <w:rFonts w:hint="eastAsia" w:ascii="仿宋" w:hAnsi="仿宋" w:eastAsia="仿宋" w:cs="仿宋"/>
          <w:sz w:val="24"/>
        </w:rPr>
      </w:pPr>
      <w:r>
        <w:rPr>
          <w:rFonts w:hint="eastAsia" w:ascii="仿宋" w:hAnsi="仿宋" w:eastAsia="仿宋" w:cs="仿宋"/>
          <w:sz w:val="24"/>
        </w:rPr>
        <w:t>2.2.5.3造影技术支持凸阵，线阵，腔内探头，相控阵探头，微凸阵探头，可满足临床对腹部、妇产、浅表、血管、心室腔、腔内的前列腺、经阴道妇科造影成像的需求</w:t>
      </w:r>
    </w:p>
    <w:p w14:paraId="75A44522">
      <w:pPr>
        <w:spacing w:line="360" w:lineRule="auto"/>
        <w:rPr>
          <w:rFonts w:hint="eastAsia" w:ascii="仿宋" w:hAnsi="仿宋" w:eastAsia="仿宋" w:cs="仿宋"/>
          <w:sz w:val="24"/>
        </w:rPr>
      </w:pPr>
      <w:r>
        <w:rPr>
          <w:rFonts w:hint="eastAsia" w:ascii="仿宋" w:hAnsi="仿宋" w:eastAsia="仿宋" w:cs="仿宋"/>
          <w:sz w:val="24"/>
        </w:rPr>
        <w:t>2.2.5.4 具有造影双时间计时器以及闪烁造影成像技术</w:t>
      </w:r>
    </w:p>
    <w:p w14:paraId="63295C64">
      <w:pPr>
        <w:spacing w:line="360" w:lineRule="auto"/>
        <w:rPr>
          <w:rFonts w:hint="eastAsia" w:ascii="仿宋" w:hAnsi="仿宋" w:eastAsia="仿宋" w:cs="仿宋"/>
          <w:sz w:val="24"/>
        </w:rPr>
      </w:pPr>
      <w:r>
        <w:rPr>
          <w:rFonts w:hint="eastAsia" w:ascii="仿宋" w:hAnsi="仿宋" w:eastAsia="仿宋" w:cs="仿宋"/>
          <w:sz w:val="24"/>
        </w:rPr>
        <w:t>2.2.5.5 具有造影时序彩色编码成像技术，根据造影剂灌注时间进行彩色编码，单一平面内用不同颜色显示各组织间造影剂时差别</w:t>
      </w:r>
    </w:p>
    <w:p w14:paraId="56BA5F5A">
      <w:pPr>
        <w:spacing w:line="360" w:lineRule="auto"/>
        <w:rPr>
          <w:rFonts w:hint="eastAsia" w:ascii="仿宋" w:hAnsi="仿宋" w:eastAsia="仿宋" w:cs="仿宋"/>
          <w:sz w:val="24"/>
        </w:rPr>
      </w:pPr>
      <w:r>
        <w:rPr>
          <w:rFonts w:hint="eastAsia" w:ascii="仿宋" w:hAnsi="仿宋" w:eastAsia="仿宋" w:cs="仿宋"/>
          <w:sz w:val="24"/>
        </w:rPr>
        <w:t>2.2.6 弹性成像技术</w:t>
      </w:r>
    </w:p>
    <w:p w14:paraId="5154E0FD">
      <w:pPr>
        <w:spacing w:line="360" w:lineRule="auto"/>
        <w:rPr>
          <w:rFonts w:hint="eastAsia" w:ascii="仿宋" w:hAnsi="仿宋" w:eastAsia="仿宋" w:cs="仿宋"/>
          <w:sz w:val="24"/>
        </w:rPr>
      </w:pPr>
      <w:r>
        <w:rPr>
          <w:rFonts w:hint="eastAsia" w:ascii="仿宋" w:hAnsi="仿宋" w:eastAsia="仿宋" w:cs="仿宋"/>
          <w:sz w:val="24"/>
        </w:rPr>
        <w:t>2.2.6.1 实时组织弹性成像技术，无需人工加压，具有灰阶，反转及彩色多普勒多种显像方式</w:t>
      </w:r>
    </w:p>
    <w:p w14:paraId="6AB5E12B">
      <w:pPr>
        <w:spacing w:line="360" w:lineRule="auto"/>
        <w:rPr>
          <w:rFonts w:hint="eastAsia" w:ascii="仿宋" w:hAnsi="仿宋" w:eastAsia="仿宋" w:cs="仿宋"/>
          <w:sz w:val="24"/>
        </w:rPr>
      </w:pPr>
      <w:r>
        <w:rPr>
          <w:rFonts w:hint="eastAsia" w:ascii="仿宋" w:hAnsi="仿宋" w:eastAsia="仿宋" w:cs="仿宋"/>
          <w:sz w:val="24"/>
        </w:rPr>
        <w:t>2.2.6.2 具备囊实性结构鉴别弹性成像技术</w:t>
      </w:r>
    </w:p>
    <w:p w14:paraId="3AA9A70F">
      <w:pPr>
        <w:spacing w:line="360" w:lineRule="auto"/>
        <w:rPr>
          <w:rFonts w:hint="eastAsia" w:ascii="仿宋" w:hAnsi="仿宋" w:cs="仿宋"/>
          <w:b/>
          <w:bCs/>
          <w:sz w:val="24"/>
        </w:rPr>
      </w:pPr>
      <w:r>
        <w:rPr>
          <w:rFonts w:hint="eastAsia" w:ascii="仿宋" w:hAnsi="仿宋" w:eastAsia="仿宋" w:cs="仿宋"/>
          <w:b/>
          <w:bCs/>
          <w:sz w:val="24"/>
        </w:rPr>
        <w:t>★2.2.6.3支持凸阵、线阵、腔内探头</w:t>
      </w:r>
    </w:p>
    <w:p w14:paraId="491F5AB4">
      <w:pPr>
        <w:spacing w:line="360" w:lineRule="auto"/>
        <w:rPr>
          <w:rFonts w:hint="eastAsia" w:ascii="仿宋" w:hAnsi="仿宋" w:eastAsia="仿宋" w:cs="仿宋"/>
          <w:sz w:val="24"/>
        </w:rPr>
      </w:pPr>
      <w:r>
        <w:rPr>
          <w:rFonts w:hint="eastAsia" w:ascii="仿宋" w:hAnsi="仿宋" w:eastAsia="仿宋" w:cs="仿宋"/>
          <w:sz w:val="24"/>
        </w:rPr>
        <w:t>2.2.6.4具有自动选帧功能，可自动提取稳定压力下的最佳图像</w:t>
      </w:r>
    </w:p>
    <w:p w14:paraId="0A22674B">
      <w:pPr>
        <w:spacing w:line="360" w:lineRule="auto"/>
        <w:rPr>
          <w:rFonts w:hint="eastAsia" w:ascii="仿宋" w:hAnsi="仿宋" w:eastAsia="仿宋" w:cs="仿宋"/>
          <w:sz w:val="24"/>
        </w:rPr>
      </w:pPr>
      <w:r>
        <w:rPr>
          <w:rFonts w:hint="eastAsia" w:ascii="仿宋" w:hAnsi="仿宋" w:eastAsia="仿宋" w:cs="仿宋"/>
          <w:sz w:val="24"/>
        </w:rPr>
        <w:t>2.2.7具备实时双幅同屏显示二维图像和回放图像功能,</w:t>
      </w:r>
    </w:p>
    <w:p w14:paraId="2EB53AD5">
      <w:pPr>
        <w:spacing w:line="360" w:lineRule="auto"/>
        <w:rPr>
          <w:rFonts w:hint="eastAsia" w:ascii="仿宋" w:hAnsi="仿宋" w:eastAsia="仿宋" w:cs="仿宋"/>
          <w:sz w:val="24"/>
        </w:rPr>
      </w:pPr>
      <w:r>
        <w:rPr>
          <w:rFonts w:hint="eastAsia" w:ascii="仿宋" w:hAnsi="仿宋" w:eastAsia="仿宋" w:cs="仿宋"/>
          <w:sz w:val="24"/>
        </w:rPr>
        <w:t>2.2.8 具备实时双多普勒同步智能追踪取样及测量技术，三种模式可选， PW&amp;PW、TDI&amp;PW、TDI&amp;TDI，无需启动测量按键 ， 自动获得 E/e’测量分析或智能多普勒技术</w:t>
      </w:r>
    </w:p>
    <w:p w14:paraId="7273D32F">
      <w:pPr>
        <w:spacing w:line="360" w:lineRule="auto"/>
        <w:rPr>
          <w:rFonts w:hint="eastAsia" w:ascii="仿宋" w:hAnsi="仿宋" w:eastAsia="仿宋" w:cs="仿宋"/>
          <w:sz w:val="24"/>
        </w:rPr>
      </w:pPr>
      <w:r>
        <w:rPr>
          <w:rFonts w:hint="eastAsia" w:ascii="仿宋" w:hAnsi="仿宋" w:eastAsia="仿宋" w:cs="仿宋"/>
          <w:sz w:val="24"/>
        </w:rPr>
        <w:t>2.2.9 具备超微血流成像技术</w:t>
      </w:r>
    </w:p>
    <w:p w14:paraId="635F8D43">
      <w:pPr>
        <w:spacing w:line="360" w:lineRule="auto"/>
        <w:rPr>
          <w:rFonts w:hint="eastAsia" w:ascii="仿宋" w:hAnsi="仿宋" w:eastAsia="仿宋" w:cs="仿宋"/>
          <w:sz w:val="24"/>
        </w:rPr>
      </w:pPr>
      <w:r>
        <w:rPr>
          <w:rFonts w:hint="eastAsia" w:ascii="仿宋" w:hAnsi="仿宋" w:eastAsia="仿宋" w:cs="仿宋"/>
          <w:sz w:val="24"/>
        </w:rPr>
        <w:t>2.2.10 支持二维立体血流成像技术</w:t>
      </w:r>
    </w:p>
    <w:p w14:paraId="2DE52BEF">
      <w:pPr>
        <w:spacing w:line="360" w:lineRule="auto"/>
        <w:rPr>
          <w:rFonts w:hint="eastAsia" w:ascii="仿宋" w:hAnsi="仿宋" w:eastAsia="仿宋" w:cs="仿宋"/>
          <w:sz w:val="24"/>
        </w:rPr>
      </w:pPr>
      <w:r>
        <w:rPr>
          <w:rFonts w:hint="eastAsia" w:ascii="仿宋" w:hAnsi="仿宋" w:eastAsia="仿宋" w:cs="仿宋"/>
          <w:sz w:val="24"/>
        </w:rPr>
        <w:t>2.3测量和分析： ( B 型、M 型、D 型、彩色模式)</w:t>
      </w:r>
    </w:p>
    <w:p w14:paraId="0585917B">
      <w:pPr>
        <w:spacing w:line="360" w:lineRule="auto"/>
        <w:rPr>
          <w:rFonts w:hint="eastAsia" w:ascii="仿宋" w:hAnsi="仿宋" w:eastAsia="仿宋" w:cs="仿宋"/>
          <w:sz w:val="24"/>
        </w:rPr>
      </w:pPr>
      <w:r>
        <w:rPr>
          <w:rFonts w:hint="eastAsia" w:ascii="仿宋" w:hAnsi="仿宋" w:eastAsia="仿宋" w:cs="仿宋"/>
          <w:sz w:val="24"/>
        </w:rPr>
        <w:t>2.3.1 一般测量：距离、面积、周长等；</w:t>
      </w:r>
    </w:p>
    <w:p w14:paraId="74199827">
      <w:pPr>
        <w:spacing w:line="360" w:lineRule="auto"/>
        <w:rPr>
          <w:rFonts w:hint="eastAsia" w:ascii="仿宋" w:hAnsi="仿宋" w:eastAsia="仿宋" w:cs="仿宋"/>
          <w:sz w:val="24"/>
        </w:rPr>
      </w:pPr>
      <w:r>
        <w:rPr>
          <w:rFonts w:hint="eastAsia" w:ascii="仿宋" w:hAnsi="仿宋" w:eastAsia="仿宋" w:cs="仿宋"/>
          <w:sz w:val="24"/>
        </w:rPr>
        <w:t>2.3.2 产科测量：包括全面的产科径线测量、NT测量、单/双胎儿孕龄及生长曲线、羊水指数等；</w:t>
      </w:r>
    </w:p>
    <w:p w14:paraId="37A07488">
      <w:pPr>
        <w:spacing w:line="360" w:lineRule="auto"/>
        <w:rPr>
          <w:rFonts w:hint="eastAsia" w:ascii="仿宋" w:hAnsi="仿宋" w:eastAsia="仿宋" w:cs="仿宋"/>
          <w:sz w:val="24"/>
        </w:rPr>
      </w:pPr>
      <w:r>
        <w:rPr>
          <w:rFonts w:hint="eastAsia" w:ascii="仿宋" w:hAnsi="仿宋" w:eastAsia="仿宋" w:cs="仿宋"/>
          <w:sz w:val="24"/>
        </w:rPr>
        <w:t>2.3.3 外周血管测量和计算功能；</w:t>
      </w:r>
    </w:p>
    <w:p w14:paraId="7D0E1425">
      <w:pPr>
        <w:spacing w:line="360" w:lineRule="auto"/>
        <w:rPr>
          <w:rFonts w:hint="eastAsia" w:ascii="仿宋" w:hAnsi="仿宋" w:eastAsia="仿宋" w:cs="仿宋"/>
          <w:sz w:val="24"/>
        </w:rPr>
      </w:pPr>
      <w:r>
        <w:rPr>
          <w:rFonts w:hint="eastAsia" w:ascii="仿宋" w:hAnsi="仿宋" w:eastAsia="仿宋" w:cs="仿宋"/>
          <w:sz w:val="24"/>
        </w:rPr>
        <w:t>2.3.4 多普勒血流测量与分析 (含自动多普勒频谱包络计算);</w:t>
      </w:r>
    </w:p>
    <w:p w14:paraId="42F7A789">
      <w:pPr>
        <w:spacing w:line="360" w:lineRule="auto"/>
        <w:rPr>
          <w:rFonts w:hint="eastAsia" w:ascii="仿宋" w:hAnsi="仿宋" w:eastAsia="仿宋" w:cs="仿宋"/>
          <w:sz w:val="24"/>
        </w:rPr>
      </w:pPr>
      <w:r>
        <w:rPr>
          <w:rFonts w:hint="eastAsia" w:ascii="仿宋" w:hAnsi="仿宋" w:eastAsia="仿宋" w:cs="仿宋"/>
          <w:sz w:val="24"/>
        </w:rPr>
        <w:t>2.3.5 心脏功能测量；</w:t>
      </w:r>
    </w:p>
    <w:p w14:paraId="4172A6F9">
      <w:pPr>
        <w:spacing w:line="360" w:lineRule="auto"/>
        <w:rPr>
          <w:rFonts w:hint="eastAsia" w:ascii="仿宋" w:hAnsi="仿宋" w:eastAsia="仿宋" w:cs="仿宋"/>
          <w:sz w:val="24"/>
        </w:rPr>
      </w:pPr>
      <w:r>
        <w:rPr>
          <w:rFonts w:hint="eastAsia" w:ascii="仿宋" w:hAnsi="仿宋" w:eastAsia="仿宋" w:cs="仿宋"/>
          <w:sz w:val="24"/>
        </w:rPr>
        <w:t>2.4图像存储 (电影) 回放重显及病案管理单元</w:t>
      </w:r>
    </w:p>
    <w:p w14:paraId="5BF09F49">
      <w:pPr>
        <w:spacing w:line="360" w:lineRule="auto"/>
        <w:rPr>
          <w:rFonts w:hint="eastAsia" w:ascii="仿宋" w:hAnsi="仿宋" w:eastAsia="仿宋" w:cs="仿宋"/>
          <w:sz w:val="24"/>
        </w:rPr>
      </w:pPr>
      <w:r>
        <w:rPr>
          <w:rFonts w:hint="eastAsia" w:ascii="仿宋" w:hAnsi="仿宋" w:eastAsia="仿宋" w:cs="仿宋"/>
          <w:sz w:val="24"/>
        </w:rPr>
        <w:t>2.4.1 数字化捕捉、回放、存储静、动态图像，实时图像传输，实时 JPEG 解压缩，</w:t>
      </w:r>
    </w:p>
    <w:p w14:paraId="59102339">
      <w:pPr>
        <w:spacing w:line="360" w:lineRule="auto"/>
        <w:rPr>
          <w:rFonts w:hint="eastAsia" w:ascii="仿宋" w:hAnsi="仿宋" w:eastAsia="仿宋" w:cs="仿宋"/>
          <w:sz w:val="24"/>
        </w:rPr>
      </w:pPr>
      <w:r>
        <w:rPr>
          <w:rFonts w:hint="eastAsia" w:ascii="仿宋" w:hAnsi="仿宋" w:eastAsia="仿宋" w:cs="仿宋"/>
          <w:sz w:val="24"/>
        </w:rPr>
        <w:t>2.4.2 硬盘≥1T（1024G），DVD／USB图像存储,具备电影回放重现单元≥180秒；</w:t>
      </w:r>
    </w:p>
    <w:p w14:paraId="3952DD2B">
      <w:pPr>
        <w:spacing w:line="360" w:lineRule="auto"/>
        <w:rPr>
          <w:rFonts w:hint="eastAsia" w:ascii="仿宋" w:hAnsi="仿宋" w:eastAsia="仿宋" w:cs="仿宋"/>
          <w:sz w:val="24"/>
        </w:rPr>
      </w:pPr>
      <w:r>
        <w:rPr>
          <w:rFonts w:hint="eastAsia" w:ascii="仿宋" w:hAnsi="仿宋" w:eastAsia="仿宋" w:cs="仿宋"/>
          <w:sz w:val="24"/>
        </w:rPr>
        <w:t>2.4.3 具备主机硬盘图像数据存储；</w:t>
      </w:r>
    </w:p>
    <w:p w14:paraId="64DAA3B7">
      <w:pPr>
        <w:spacing w:line="360" w:lineRule="auto"/>
        <w:rPr>
          <w:rFonts w:hint="eastAsia" w:ascii="仿宋" w:hAnsi="仿宋" w:eastAsia="仿宋" w:cs="仿宋"/>
          <w:sz w:val="24"/>
        </w:rPr>
      </w:pPr>
      <w:r>
        <w:rPr>
          <w:rFonts w:hint="eastAsia" w:ascii="仿宋" w:hAnsi="仿宋" w:eastAsia="仿宋" w:cs="仿宋"/>
          <w:sz w:val="24"/>
        </w:rPr>
        <w:t>2.4.4 病案管理单元包括病人资料、报告、图像等的存储、修改、检索和打印等；</w:t>
      </w:r>
    </w:p>
    <w:p w14:paraId="43CCB76F">
      <w:pPr>
        <w:spacing w:line="360" w:lineRule="auto"/>
        <w:rPr>
          <w:rFonts w:hint="eastAsia" w:ascii="仿宋" w:hAnsi="仿宋" w:eastAsia="仿宋" w:cs="仿宋"/>
          <w:sz w:val="24"/>
        </w:rPr>
      </w:pPr>
      <w:r>
        <w:rPr>
          <w:rFonts w:hint="eastAsia" w:ascii="仿宋" w:hAnsi="仿宋" w:eastAsia="仿宋" w:cs="仿宋"/>
          <w:sz w:val="24"/>
        </w:rPr>
        <w:t>2.4.5 可根据检查要求对工作站参数（存储、压缩、回放）进行编程调节；</w:t>
      </w:r>
    </w:p>
    <w:p w14:paraId="23C946DC">
      <w:pPr>
        <w:spacing w:line="360" w:lineRule="auto"/>
        <w:rPr>
          <w:rFonts w:hint="eastAsia" w:ascii="仿宋" w:hAnsi="仿宋" w:eastAsia="仿宋" w:cs="仿宋"/>
          <w:sz w:val="24"/>
        </w:rPr>
      </w:pPr>
      <w:r>
        <w:rPr>
          <w:rFonts w:hint="eastAsia" w:ascii="仿宋" w:hAnsi="仿宋" w:eastAsia="仿宋" w:cs="仿宋"/>
          <w:sz w:val="24"/>
        </w:rPr>
        <w:t>2.5可输入/输出信号：</w:t>
      </w:r>
    </w:p>
    <w:p w14:paraId="41C65F54">
      <w:pPr>
        <w:spacing w:line="360" w:lineRule="auto"/>
        <w:rPr>
          <w:rFonts w:hint="eastAsia" w:ascii="仿宋" w:hAnsi="仿宋" w:eastAsia="仿宋" w:cs="仿宋"/>
          <w:sz w:val="24"/>
        </w:rPr>
      </w:pPr>
      <w:r>
        <w:rPr>
          <w:rFonts w:hint="eastAsia" w:ascii="仿宋" w:hAnsi="仿宋" w:eastAsia="仿宋" w:cs="仿宋"/>
          <w:sz w:val="24"/>
        </w:rPr>
        <w:t>2.5.1 输入：HDMI及其他高清信号</w:t>
      </w:r>
    </w:p>
    <w:p w14:paraId="0457CBF0">
      <w:pPr>
        <w:spacing w:line="360" w:lineRule="auto"/>
        <w:rPr>
          <w:rFonts w:hint="eastAsia" w:ascii="仿宋" w:hAnsi="仿宋" w:eastAsia="仿宋" w:cs="仿宋"/>
          <w:sz w:val="24"/>
        </w:rPr>
      </w:pPr>
      <w:r>
        <w:rPr>
          <w:rFonts w:hint="eastAsia" w:ascii="仿宋" w:hAnsi="仿宋" w:eastAsia="仿宋" w:cs="仿宋"/>
          <w:sz w:val="24"/>
        </w:rPr>
        <w:t>2.5.2 输出：HDMI及其他高清信号</w:t>
      </w:r>
    </w:p>
    <w:p w14:paraId="45D5601A">
      <w:pPr>
        <w:spacing w:line="360" w:lineRule="auto"/>
        <w:rPr>
          <w:rFonts w:hint="eastAsia" w:ascii="仿宋" w:hAnsi="仿宋" w:eastAsia="仿宋" w:cs="仿宋"/>
          <w:sz w:val="24"/>
        </w:rPr>
      </w:pPr>
      <w:r>
        <w:rPr>
          <w:rFonts w:hint="eastAsia" w:ascii="仿宋" w:hAnsi="仿宋" w:eastAsia="仿宋" w:cs="仿宋"/>
          <w:sz w:val="24"/>
        </w:rPr>
        <w:t>2.6连通性：医学数字图像和通信 DICOM 3.0 版接口部件</w:t>
      </w:r>
    </w:p>
    <w:p w14:paraId="20132947">
      <w:pPr>
        <w:spacing w:line="360" w:lineRule="auto"/>
        <w:rPr>
          <w:rFonts w:hint="eastAsia" w:ascii="仿宋" w:hAnsi="仿宋" w:eastAsia="仿宋" w:cs="仿宋"/>
          <w:sz w:val="24"/>
        </w:rPr>
      </w:pPr>
      <w:r>
        <w:rPr>
          <w:rFonts w:hint="eastAsia" w:ascii="仿宋" w:hAnsi="仿宋" w:eastAsia="仿宋" w:cs="仿宋"/>
          <w:sz w:val="24"/>
        </w:rPr>
        <w:t>3、系统技术参数及要求：</w:t>
      </w:r>
    </w:p>
    <w:p w14:paraId="785EF9FB">
      <w:pPr>
        <w:spacing w:line="360" w:lineRule="auto"/>
        <w:rPr>
          <w:rFonts w:hint="eastAsia" w:ascii="仿宋" w:hAnsi="仿宋" w:eastAsia="仿宋" w:cs="仿宋"/>
          <w:sz w:val="24"/>
        </w:rPr>
      </w:pPr>
      <w:r>
        <w:rPr>
          <w:rFonts w:hint="eastAsia" w:ascii="仿宋" w:hAnsi="仿宋" w:eastAsia="仿宋" w:cs="仿宋"/>
          <w:sz w:val="24"/>
        </w:rPr>
        <w:t>3.1 系统通用功能：</w:t>
      </w:r>
    </w:p>
    <w:p w14:paraId="00AC0911">
      <w:pPr>
        <w:spacing w:line="360" w:lineRule="auto"/>
        <w:rPr>
          <w:rFonts w:hint="eastAsia" w:ascii="仿宋" w:hAnsi="仿宋" w:eastAsia="仿宋" w:cs="仿宋"/>
          <w:sz w:val="24"/>
        </w:rPr>
      </w:pPr>
      <w:r>
        <w:rPr>
          <w:rFonts w:hint="eastAsia" w:ascii="仿宋" w:hAnsi="仿宋" w:eastAsia="仿宋" w:cs="仿宋"/>
          <w:sz w:val="24"/>
        </w:rPr>
        <w:t>3.1.1 高分辨率液晶显示器≥23英寸（不含边框）, 分辨率≥1920×1080，无闪烁，不间断逐行扫描，可上下左右 任意旋转，可前后折叠。</w:t>
      </w:r>
    </w:p>
    <w:p w14:paraId="0577E052">
      <w:pPr>
        <w:spacing w:line="360" w:lineRule="auto"/>
        <w:rPr>
          <w:rFonts w:hint="eastAsia" w:ascii="仿宋" w:hAnsi="仿宋" w:eastAsia="仿宋" w:cs="仿宋"/>
          <w:sz w:val="24"/>
        </w:rPr>
      </w:pPr>
      <w:r>
        <w:rPr>
          <w:rFonts w:hint="eastAsia" w:ascii="仿宋" w:hAnsi="仿宋" w:eastAsia="仿宋" w:cs="仿宋"/>
          <w:sz w:val="24"/>
        </w:rPr>
        <w:t>3.1.2 操作面板具备液晶触摸屏≥10英寸</w:t>
      </w:r>
    </w:p>
    <w:p w14:paraId="47490804">
      <w:pPr>
        <w:spacing w:line="360" w:lineRule="auto"/>
        <w:rPr>
          <w:rFonts w:hint="eastAsia" w:ascii="仿宋" w:hAnsi="仿宋" w:eastAsia="仿宋" w:cs="仿宋"/>
          <w:sz w:val="24"/>
        </w:rPr>
      </w:pPr>
      <w:r>
        <w:rPr>
          <w:rFonts w:hint="eastAsia" w:ascii="仿宋" w:hAnsi="仿宋" w:eastAsia="仿宋" w:cs="仿宋"/>
          <w:sz w:val="24"/>
        </w:rPr>
        <w:t>3.1.3 可任意互换电子探头接口：≥5个（不含笔试探头），同时激活相互通用≥4个</w:t>
      </w:r>
    </w:p>
    <w:p w14:paraId="3956E373">
      <w:pPr>
        <w:spacing w:line="360" w:lineRule="auto"/>
        <w:rPr>
          <w:rFonts w:hint="eastAsia" w:ascii="仿宋" w:hAnsi="仿宋" w:eastAsia="仿宋" w:cs="仿宋"/>
          <w:sz w:val="24"/>
        </w:rPr>
      </w:pPr>
      <w:r>
        <w:rPr>
          <w:rFonts w:hint="eastAsia" w:ascii="仿宋" w:hAnsi="仿宋" w:eastAsia="仿宋" w:cs="仿宋"/>
          <w:sz w:val="24"/>
        </w:rPr>
        <w:t>3.1.4 预设条件: 针对不同的检查脏器,预置最佳化图像的检查条件,减少操作时的调节,及常用所需的外部调节及组合调节</w:t>
      </w:r>
    </w:p>
    <w:p w14:paraId="2C57E9EA">
      <w:pPr>
        <w:spacing w:line="360" w:lineRule="auto"/>
        <w:rPr>
          <w:rFonts w:hint="eastAsia" w:ascii="仿宋" w:hAnsi="仿宋" w:eastAsia="仿宋" w:cs="仿宋"/>
          <w:sz w:val="24"/>
        </w:rPr>
      </w:pPr>
      <w:r>
        <w:rPr>
          <w:rFonts w:hint="eastAsia" w:ascii="仿宋" w:hAnsi="仿宋" w:eastAsia="仿宋" w:cs="仿宋"/>
          <w:sz w:val="24"/>
        </w:rPr>
        <w:t>3.2探头规格</w:t>
      </w:r>
    </w:p>
    <w:p w14:paraId="5765FB63">
      <w:pPr>
        <w:spacing w:line="360" w:lineRule="auto"/>
        <w:rPr>
          <w:rFonts w:hint="eastAsia" w:ascii="仿宋" w:hAnsi="仿宋" w:eastAsia="仿宋" w:cs="仿宋"/>
          <w:sz w:val="24"/>
        </w:rPr>
      </w:pPr>
      <w:r>
        <w:rPr>
          <w:rFonts w:hint="eastAsia" w:ascii="仿宋" w:hAnsi="仿宋" w:eastAsia="仿宋" w:cs="仿宋"/>
          <w:sz w:val="24"/>
        </w:rPr>
        <w:t>3.2.1 频率：超宽频带探头，最高频率≥18MHz, 从2 MHz 到18 MHz</w:t>
      </w:r>
    </w:p>
    <w:p w14:paraId="09D90208">
      <w:pPr>
        <w:spacing w:line="360" w:lineRule="auto"/>
        <w:rPr>
          <w:rFonts w:hint="eastAsia" w:ascii="仿宋" w:hAnsi="仿宋" w:eastAsia="仿宋" w:cs="仿宋"/>
          <w:sz w:val="24"/>
        </w:rPr>
      </w:pPr>
      <w:r>
        <w:rPr>
          <w:rFonts w:hint="eastAsia" w:ascii="仿宋" w:hAnsi="仿宋" w:eastAsia="仿宋" w:cs="仿宋"/>
          <w:sz w:val="24"/>
        </w:rPr>
        <w:t>3.2.2 二维、彩色多普勒均可独立变频；</w:t>
      </w:r>
    </w:p>
    <w:p w14:paraId="6D01C391">
      <w:pPr>
        <w:spacing w:line="360" w:lineRule="auto"/>
        <w:rPr>
          <w:rFonts w:hint="eastAsia" w:ascii="仿宋" w:hAnsi="仿宋" w:eastAsia="仿宋" w:cs="仿宋"/>
          <w:sz w:val="24"/>
        </w:rPr>
      </w:pPr>
      <w:r>
        <w:rPr>
          <w:rFonts w:hint="eastAsia" w:ascii="仿宋" w:hAnsi="仿宋" w:eastAsia="仿宋" w:cs="仿宋"/>
          <w:sz w:val="24"/>
        </w:rPr>
        <w:t>3.2.3 类型：单晶体或冰晶或纯净波凸阵1把、线阵2把、腔内1把、穿刺1把</w:t>
      </w:r>
    </w:p>
    <w:p w14:paraId="12EE1961">
      <w:pPr>
        <w:spacing w:line="360" w:lineRule="auto"/>
        <w:rPr>
          <w:rFonts w:hint="eastAsia" w:ascii="仿宋" w:hAnsi="仿宋" w:eastAsia="仿宋" w:cs="仿宋"/>
          <w:b/>
          <w:bCs w:val="0"/>
          <w:sz w:val="24"/>
        </w:rPr>
      </w:pPr>
      <w:r>
        <w:rPr>
          <w:rFonts w:hint="eastAsia" w:ascii="宋体" w:hAnsi="宋体" w:cs="宋体"/>
          <w:b/>
          <w:bCs w:val="0"/>
          <w:szCs w:val="21"/>
        </w:rPr>
        <w:t>■</w:t>
      </w:r>
      <w:r>
        <w:rPr>
          <w:rFonts w:hint="eastAsia" w:ascii="仿宋" w:hAnsi="仿宋" w:eastAsia="仿宋" w:cs="仿宋"/>
          <w:b/>
          <w:bCs w:val="0"/>
          <w:sz w:val="24"/>
        </w:rPr>
        <w:t>3.2.4 标配探头5把</w:t>
      </w:r>
    </w:p>
    <w:p w14:paraId="2A6B8C7B">
      <w:pPr>
        <w:spacing w:line="360" w:lineRule="auto"/>
        <w:rPr>
          <w:rFonts w:hint="eastAsia" w:ascii="仿宋" w:hAnsi="仿宋" w:eastAsia="仿宋" w:cs="仿宋"/>
          <w:b/>
          <w:bCs/>
          <w:sz w:val="24"/>
        </w:rPr>
      </w:pPr>
      <w:r>
        <w:rPr>
          <w:rFonts w:hint="eastAsia" w:ascii="仿宋" w:hAnsi="仿宋" w:eastAsia="仿宋" w:cs="仿宋"/>
          <w:b/>
          <w:bCs/>
          <w:sz w:val="24"/>
        </w:rPr>
        <w:t>★3.2.5 探头频率：</w:t>
      </w:r>
    </w:p>
    <w:p w14:paraId="07747E4C">
      <w:pPr>
        <w:spacing w:line="360" w:lineRule="auto"/>
        <w:rPr>
          <w:rFonts w:hint="eastAsia" w:ascii="仿宋" w:hAnsi="仿宋" w:eastAsia="仿宋" w:cs="仿宋"/>
          <w:b/>
          <w:bCs/>
          <w:sz w:val="24"/>
        </w:rPr>
      </w:pPr>
      <w:r>
        <w:rPr>
          <w:rFonts w:hint="eastAsia" w:ascii="仿宋" w:hAnsi="仿宋" w:eastAsia="仿宋" w:cs="仿宋"/>
          <w:b/>
          <w:bCs/>
          <w:sz w:val="24"/>
        </w:rPr>
        <w:t>单晶体或冰晶或纯净波凸阵探头（1.5-5.5MHz）</w:t>
      </w:r>
    </w:p>
    <w:p w14:paraId="27FD5976">
      <w:pPr>
        <w:spacing w:line="360" w:lineRule="auto"/>
        <w:rPr>
          <w:rFonts w:hint="eastAsia" w:ascii="仿宋" w:hAnsi="仿宋" w:eastAsia="仿宋" w:cs="仿宋"/>
          <w:b/>
          <w:bCs/>
          <w:sz w:val="24"/>
        </w:rPr>
      </w:pPr>
      <w:r>
        <w:rPr>
          <w:rFonts w:hint="eastAsia" w:ascii="仿宋" w:hAnsi="仿宋" w:eastAsia="仿宋" w:cs="仿宋"/>
          <w:b/>
          <w:bCs/>
          <w:sz w:val="24"/>
        </w:rPr>
        <w:t>低频线阵探头（3.0-10.0MHz）</w:t>
      </w:r>
    </w:p>
    <w:p w14:paraId="3EF34711">
      <w:pPr>
        <w:spacing w:line="360" w:lineRule="auto"/>
        <w:rPr>
          <w:rFonts w:hint="eastAsia" w:ascii="仿宋" w:hAnsi="仿宋" w:eastAsia="仿宋" w:cs="仿宋"/>
          <w:b/>
          <w:bCs/>
          <w:sz w:val="24"/>
        </w:rPr>
      </w:pPr>
      <w:r>
        <w:rPr>
          <w:rFonts w:hint="eastAsia" w:ascii="仿宋" w:hAnsi="仿宋" w:eastAsia="仿宋" w:cs="仿宋"/>
          <w:b/>
          <w:bCs/>
          <w:sz w:val="24"/>
        </w:rPr>
        <w:t>高频线阵探头（5.0-18.0MHz）</w:t>
      </w:r>
    </w:p>
    <w:p w14:paraId="16F9BE96">
      <w:pPr>
        <w:spacing w:line="360" w:lineRule="auto"/>
        <w:rPr>
          <w:rFonts w:hint="eastAsia" w:ascii="仿宋" w:hAnsi="仿宋" w:eastAsia="仿宋" w:cs="仿宋"/>
          <w:b/>
          <w:bCs/>
          <w:sz w:val="24"/>
        </w:rPr>
      </w:pPr>
      <w:r>
        <w:rPr>
          <w:rFonts w:hint="eastAsia" w:ascii="仿宋" w:hAnsi="仿宋" w:eastAsia="仿宋" w:cs="仿宋"/>
          <w:b/>
          <w:bCs/>
          <w:sz w:val="24"/>
        </w:rPr>
        <w:t>腔内微凸阵探头（3.0-8.0MHz），扫查角度≥170°</w:t>
      </w:r>
    </w:p>
    <w:p w14:paraId="4D16CEE2">
      <w:pPr>
        <w:spacing w:line="360" w:lineRule="auto"/>
        <w:rPr>
          <w:rFonts w:hint="eastAsia" w:ascii="仿宋" w:hAnsi="仿宋" w:eastAsia="仿宋" w:cs="仿宋"/>
          <w:b/>
          <w:bCs/>
          <w:sz w:val="24"/>
        </w:rPr>
      </w:pPr>
      <w:r>
        <w:rPr>
          <w:rFonts w:hint="eastAsia" w:ascii="仿宋" w:hAnsi="仿宋" w:eastAsia="仿宋" w:cs="仿宋"/>
          <w:b/>
          <w:bCs/>
          <w:sz w:val="24"/>
        </w:rPr>
        <w:t>凸阵专业穿刺探头（1.0-5.0MHz），可零角度进针</w:t>
      </w:r>
    </w:p>
    <w:p w14:paraId="61D328E0">
      <w:pPr>
        <w:spacing w:line="360" w:lineRule="auto"/>
        <w:rPr>
          <w:rFonts w:hint="eastAsia" w:ascii="仿宋" w:hAnsi="仿宋" w:eastAsia="仿宋" w:cs="仿宋"/>
          <w:b/>
          <w:bCs/>
          <w:sz w:val="24"/>
        </w:rPr>
      </w:pPr>
      <w:r>
        <w:rPr>
          <w:rFonts w:hint="eastAsia" w:ascii="仿宋" w:hAnsi="仿宋" w:eastAsia="仿宋" w:cs="仿宋"/>
          <w:b/>
          <w:bCs/>
          <w:sz w:val="24"/>
        </w:rPr>
        <w:t>★3.2.6 探头扫描深度≥40cm</w:t>
      </w:r>
    </w:p>
    <w:p w14:paraId="4111A0EF">
      <w:pPr>
        <w:spacing w:line="360" w:lineRule="auto"/>
        <w:rPr>
          <w:rFonts w:hint="eastAsia" w:ascii="仿宋" w:hAnsi="仿宋" w:eastAsia="仿宋" w:cs="仿宋"/>
          <w:sz w:val="24"/>
        </w:rPr>
      </w:pPr>
      <w:r>
        <w:rPr>
          <w:rFonts w:hint="eastAsia" w:ascii="仿宋" w:hAnsi="仿宋" w:eastAsia="仿宋" w:cs="仿宋"/>
          <w:sz w:val="24"/>
        </w:rPr>
        <w:t>3.2.7  B/D/M兼用：凸阵:B/PWD/,B/M</w:t>
      </w:r>
    </w:p>
    <w:p w14:paraId="6D99C0D0">
      <w:pPr>
        <w:spacing w:line="360" w:lineRule="auto"/>
        <w:rPr>
          <w:rFonts w:hint="eastAsia" w:ascii="仿宋" w:hAnsi="仿宋" w:eastAsia="仿宋" w:cs="仿宋"/>
          <w:sz w:val="24"/>
        </w:rPr>
      </w:pPr>
      <w:r>
        <w:rPr>
          <w:rFonts w:hint="eastAsia" w:ascii="仿宋" w:hAnsi="仿宋" w:eastAsia="仿宋" w:cs="仿宋"/>
          <w:sz w:val="24"/>
        </w:rPr>
        <w:t xml:space="preserve">          线阵：B/PWD/,B/M</w:t>
      </w:r>
    </w:p>
    <w:p w14:paraId="023B5865">
      <w:pPr>
        <w:spacing w:line="360" w:lineRule="auto"/>
        <w:rPr>
          <w:rFonts w:hint="eastAsia" w:ascii="仿宋" w:hAnsi="仿宋" w:eastAsia="仿宋" w:cs="仿宋"/>
          <w:sz w:val="24"/>
        </w:rPr>
      </w:pPr>
      <w:r>
        <w:rPr>
          <w:rFonts w:hint="eastAsia" w:ascii="仿宋" w:hAnsi="仿宋" w:eastAsia="仿宋" w:cs="仿宋"/>
          <w:sz w:val="24"/>
        </w:rPr>
        <w:t>3.2.8 穿刺导向：探头可配穿刺导向装置；</w:t>
      </w:r>
    </w:p>
    <w:p w14:paraId="03AA7982">
      <w:pPr>
        <w:spacing w:line="360" w:lineRule="auto"/>
        <w:rPr>
          <w:rFonts w:hint="eastAsia" w:ascii="仿宋" w:hAnsi="仿宋" w:eastAsia="仿宋" w:cs="仿宋"/>
          <w:sz w:val="24"/>
        </w:rPr>
      </w:pPr>
      <w:r>
        <w:rPr>
          <w:rFonts w:hint="eastAsia" w:ascii="仿宋" w:hAnsi="仿宋" w:eastAsia="仿宋" w:cs="仿宋"/>
          <w:sz w:val="24"/>
        </w:rPr>
        <w:t>3.2.9 成人相控阵探头扫描角度：≥90°</w:t>
      </w:r>
    </w:p>
    <w:p w14:paraId="74943056">
      <w:pPr>
        <w:spacing w:line="360" w:lineRule="auto"/>
        <w:rPr>
          <w:rFonts w:hint="eastAsia" w:ascii="仿宋" w:hAnsi="仿宋" w:eastAsia="仿宋" w:cs="仿宋"/>
          <w:sz w:val="24"/>
        </w:rPr>
      </w:pPr>
      <w:r>
        <w:rPr>
          <w:rFonts w:hint="eastAsia" w:ascii="仿宋" w:hAnsi="仿宋" w:eastAsia="仿宋" w:cs="仿宋"/>
          <w:sz w:val="24"/>
        </w:rPr>
        <w:t>3.2.10 可配置单晶体微凸阵探头、单晶体线阵探头</w:t>
      </w:r>
    </w:p>
    <w:p w14:paraId="21116811">
      <w:pPr>
        <w:spacing w:line="360" w:lineRule="auto"/>
        <w:rPr>
          <w:rFonts w:hint="eastAsia" w:ascii="仿宋" w:hAnsi="仿宋" w:eastAsia="仿宋" w:cs="仿宋"/>
          <w:sz w:val="24"/>
        </w:rPr>
      </w:pPr>
      <w:r>
        <w:rPr>
          <w:rFonts w:hint="eastAsia" w:ascii="仿宋" w:hAnsi="仿宋" w:eastAsia="仿宋" w:cs="仿宋"/>
          <w:sz w:val="24"/>
        </w:rPr>
        <w:t>3.3 二维显像主要参数：</w:t>
      </w:r>
    </w:p>
    <w:p w14:paraId="67C76B6D">
      <w:pPr>
        <w:spacing w:line="360" w:lineRule="auto"/>
        <w:rPr>
          <w:rFonts w:hint="eastAsia" w:ascii="仿宋" w:hAnsi="仿宋" w:eastAsia="仿宋" w:cs="仿宋"/>
          <w:sz w:val="24"/>
        </w:rPr>
      </w:pPr>
      <w:r>
        <w:rPr>
          <w:rFonts w:hint="eastAsia" w:ascii="仿宋" w:hAnsi="仿宋" w:eastAsia="仿宋" w:cs="仿宋"/>
          <w:sz w:val="24"/>
        </w:rPr>
        <w:t>3.3.1成像速度：凸阵探头, 80°角,18CM深度时,帧速度≥50帧/秒</w:t>
      </w:r>
    </w:p>
    <w:p w14:paraId="76DA82D3">
      <w:pPr>
        <w:spacing w:line="360" w:lineRule="auto"/>
        <w:rPr>
          <w:rFonts w:hint="eastAsia" w:ascii="仿宋" w:hAnsi="仿宋" w:eastAsia="仿宋" w:cs="仿宋"/>
          <w:sz w:val="24"/>
        </w:rPr>
      </w:pPr>
      <w:r>
        <w:rPr>
          <w:rFonts w:hint="eastAsia" w:ascii="仿宋" w:hAnsi="仿宋" w:eastAsia="仿宋" w:cs="仿宋"/>
          <w:sz w:val="24"/>
        </w:rPr>
        <w:t>3.3.2 增益调节：TGC增益补偿≥8 段，LGC≥8 段</w:t>
      </w:r>
    </w:p>
    <w:p w14:paraId="5C3EBDF8">
      <w:pPr>
        <w:spacing w:line="360" w:lineRule="auto"/>
        <w:rPr>
          <w:rFonts w:hint="eastAsia" w:ascii="仿宋" w:hAnsi="仿宋" w:eastAsia="仿宋" w:cs="仿宋"/>
          <w:sz w:val="24"/>
        </w:rPr>
      </w:pPr>
      <w:r>
        <w:rPr>
          <w:rFonts w:hint="eastAsia" w:ascii="仿宋" w:hAnsi="仿宋" w:eastAsia="仿宋" w:cs="仿宋"/>
          <w:sz w:val="24"/>
        </w:rPr>
        <w:t>3.3.3 高分辨率放大：放大时增加信息量，提高分辨率及帧率；</w:t>
      </w:r>
    </w:p>
    <w:p w14:paraId="711BF3C0">
      <w:pPr>
        <w:spacing w:line="360" w:lineRule="auto"/>
        <w:rPr>
          <w:rFonts w:hint="eastAsia" w:ascii="仿宋" w:hAnsi="仿宋" w:eastAsia="仿宋" w:cs="仿宋"/>
          <w:sz w:val="24"/>
        </w:rPr>
      </w:pPr>
      <w:r>
        <w:rPr>
          <w:rFonts w:hint="eastAsia" w:ascii="仿宋" w:hAnsi="仿宋" w:eastAsia="仿宋" w:cs="仿宋"/>
          <w:sz w:val="24"/>
        </w:rPr>
        <w:t>3.3.3 声束聚焦：发射及接收全程连续聚焦;</w:t>
      </w:r>
    </w:p>
    <w:p w14:paraId="3E08DD8F">
      <w:pPr>
        <w:spacing w:line="360" w:lineRule="auto"/>
        <w:rPr>
          <w:rFonts w:hint="eastAsia" w:ascii="仿宋" w:hAnsi="仿宋" w:eastAsia="仿宋" w:cs="仿宋"/>
          <w:sz w:val="24"/>
        </w:rPr>
      </w:pPr>
      <w:r>
        <w:rPr>
          <w:rFonts w:hint="eastAsia" w:ascii="仿宋" w:hAnsi="仿宋" w:eastAsia="仿宋" w:cs="仿宋"/>
          <w:sz w:val="24"/>
        </w:rPr>
        <w:t>3.3.4 接收方式：独立接收和发射通道数, 多倍信号并行处理；</w:t>
      </w:r>
    </w:p>
    <w:p w14:paraId="5EF2150A">
      <w:pPr>
        <w:spacing w:line="360" w:lineRule="auto"/>
        <w:rPr>
          <w:rFonts w:hint="eastAsia" w:ascii="仿宋" w:hAnsi="仿宋" w:eastAsia="仿宋" w:cs="仿宋"/>
          <w:sz w:val="24"/>
        </w:rPr>
      </w:pPr>
      <w:r>
        <w:rPr>
          <w:rFonts w:hint="eastAsia" w:ascii="仿宋" w:hAnsi="仿宋" w:eastAsia="仿宋" w:cs="仿宋"/>
          <w:sz w:val="24"/>
        </w:rPr>
        <w:t>3.3.5 系统动态范围≥310dB</w:t>
      </w:r>
    </w:p>
    <w:p w14:paraId="6357FCDB">
      <w:pPr>
        <w:spacing w:line="360" w:lineRule="auto"/>
        <w:rPr>
          <w:rFonts w:hint="eastAsia" w:ascii="仿宋" w:hAnsi="仿宋" w:eastAsia="仿宋" w:cs="仿宋"/>
          <w:sz w:val="24"/>
        </w:rPr>
      </w:pPr>
      <w:r>
        <w:rPr>
          <w:rFonts w:hint="eastAsia" w:ascii="仿宋" w:hAnsi="仿宋" w:eastAsia="仿宋" w:cs="仿宋"/>
          <w:sz w:val="24"/>
        </w:rPr>
        <w:t>3.4频谱多普勒：</w:t>
      </w:r>
    </w:p>
    <w:p w14:paraId="3C557BD9">
      <w:pPr>
        <w:spacing w:line="360" w:lineRule="auto"/>
        <w:rPr>
          <w:rFonts w:hint="eastAsia" w:ascii="仿宋" w:hAnsi="仿宋" w:eastAsia="仿宋" w:cs="仿宋"/>
          <w:sz w:val="24"/>
        </w:rPr>
      </w:pPr>
      <w:r>
        <w:rPr>
          <w:rFonts w:hint="eastAsia" w:ascii="仿宋" w:hAnsi="仿宋" w:eastAsia="仿宋" w:cs="仿宋"/>
          <w:sz w:val="24"/>
        </w:rPr>
        <w:t>3.4.1 显示模式：脉冲多普勒 (PWD)、高脉冲重复频率 (HPRF)、连续波多普勒（CW）</w:t>
      </w:r>
    </w:p>
    <w:p w14:paraId="167CD471">
      <w:pPr>
        <w:spacing w:line="360" w:lineRule="auto"/>
        <w:rPr>
          <w:rFonts w:hint="eastAsia" w:ascii="仿宋" w:hAnsi="仿宋" w:eastAsia="仿宋" w:cs="仿宋"/>
          <w:sz w:val="24"/>
        </w:rPr>
      </w:pPr>
      <w:r>
        <w:rPr>
          <w:rFonts w:hint="eastAsia" w:ascii="仿宋" w:hAnsi="仿宋" w:eastAsia="仿宋" w:cs="仿宋"/>
          <w:sz w:val="24"/>
        </w:rPr>
        <w:t>3.4.2 发射频率可调</w:t>
      </w:r>
    </w:p>
    <w:p w14:paraId="4744D8A4">
      <w:pPr>
        <w:spacing w:line="360" w:lineRule="auto"/>
        <w:rPr>
          <w:rFonts w:hint="eastAsia" w:ascii="仿宋" w:hAnsi="仿宋" w:eastAsia="仿宋" w:cs="仿宋"/>
          <w:sz w:val="24"/>
        </w:rPr>
      </w:pPr>
      <w:r>
        <w:rPr>
          <w:rFonts w:hint="eastAsia" w:ascii="仿宋" w:hAnsi="仿宋" w:eastAsia="仿宋" w:cs="仿宋"/>
          <w:sz w:val="24"/>
        </w:rPr>
        <w:t>3.4.3 最大测量速度：PWD正或反向血流速度：≥ 8 m/s； CWD:血流速度≥16.0m/s</w:t>
      </w:r>
    </w:p>
    <w:p w14:paraId="4F51B2EB">
      <w:pPr>
        <w:spacing w:line="360" w:lineRule="auto"/>
        <w:rPr>
          <w:rFonts w:hint="eastAsia" w:ascii="仿宋" w:hAnsi="仿宋" w:eastAsia="仿宋" w:cs="仿宋"/>
          <w:sz w:val="24"/>
        </w:rPr>
      </w:pPr>
      <w:r>
        <w:rPr>
          <w:rFonts w:hint="eastAsia" w:ascii="仿宋" w:hAnsi="仿宋" w:eastAsia="仿宋" w:cs="仿宋"/>
          <w:sz w:val="24"/>
        </w:rPr>
        <w:t>3.4.4 最低测量速度：≤1.0mm/s；</w:t>
      </w:r>
    </w:p>
    <w:p w14:paraId="709F348D">
      <w:pPr>
        <w:spacing w:line="360" w:lineRule="auto"/>
        <w:rPr>
          <w:rFonts w:hint="eastAsia" w:ascii="仿宋" w:hAnsi="仿宋" w:eastAsia="仿宋" w:cs="仿宋"/>
          <w:sz w:val="24"/>
        </w:rPr>
      </w:pPr>
      <w:r>
        <w:rPr>
          <w:rFonts w:hint="eastAsia" w:ascii="仿宋" w:hAnsi="仿宋" w:eastAsia="仿宋" w:cs="仿宋"/>
          <w:sz w:val="24"/>
        </w:rPr>
        <w:t>3.4.5 Doppler及M型电影回放：≥48 秒；</w:t>
      </w:r>
    </w:p>
    <w:p w14:paraId="0BC29C40">
      <w:pPr>
        <w:spacing w:line="360" w:lineRule="auto"/>
        <w:rPr>
          <w:rFonts w:hint="eastAsia" w:ascii="仿宋" w:hAnsi="仿宋" w:eastAsia="仿宋" w:cs="仿宋"/>
          <w:sz w:val="24"/>
        </w:rPr>
      </w:pPr>
      <w:r>
        <w:rPr>
          <w:rFonts w:hint="eastAsia" w:ascii="仿宋" w:hAnsi="仿宋" w:eastAsia="仿宋" w:cs="仿宋"/>
          <w:sz w:val="24"/>
        </w:rPr>
        <w:t>3.4.6 滤波器：高通滤波或低通滤波两种，分级选择；</w:t>
      </w:r>
    </w:p>
    <w:p w14:paraId="661291C9">
      <w:pPr>
        <w:spacing w:line="360" w:lineRule="auto"/>
        <w:rPr>
          <w:rFonts w:hint="eastAsia" w:ascii="仿宋" w:hAnsi="仿宋" w:eastAsia="仿宋" w:cs="仿宋"/>
          <w:sz w:val="24"/>
        </w:rPr>
      </w:pPr>
      <w:r>
        <w:rPr>
          <w:rFonts w:hint="eastAsia" w:ascii="仿宋" w:hAnsi="仿宋" w:eastAsia="仿宋" w:cs="仿宋"/>
          <w:sz w:val="24"/>
        </w:rPr>
        <w:t>3.4.7 取样宽度及位置范围：宽度 0.5mm至20mm多级可调；</w:t>
      </w:r>
    </w:p>
    <w:p w14:paraId="57FBDEEF">
      <w:pPr>
        <w:spacing w:line="360" w:lineRule="auto"/>
        <w:rPr>
          <w:rFonts w:hint="eastAsia" w:ascii="仿宋" w:hAnsi="仿宋" w:eastAsia="仿宋" w:cs="仿宋"/>
          <w:sz w:val="24"/>
        </w:rPr>
      </w:pPr>
      <w:r>
        <w:rPr>
          <w:rFonts w:hint="eastAsia" w:ascii="仿宋" w:hAnsi="仿宋" w:eastAsia="仿宋" w:cs="仿宋"/>
          <w:sz w:val="24"/>
        </w:rPr>
        <w:t>3.4.8 零位移动：≥6 级；</w:t>
      </w:r>
    </w:p>
    <w:p w14:paraId="2E02D768">
      <w:pPr>
        <w:spacing w:line="360" w:lineRule="auto"/>
        <w:rPr>
          <w:rFonts w:hint="eastAsia" w:ascii="仿宋" w:hAnsi="仿宋" w:eastAsia="仿宋" w:cs="仿宋"/>
          <w:sz w:val="24"/>
        </w:rPr>
      </w:pPr>
      <w:r>
        <w:rPr>
          <w:rFonts w:hint="eastAsia" w:ascii="仿宋" w:hAnsi="仿宋" w:eastAsia="仿宋" w:cs="仿宋"/>
          <w:sz w:val="24"/>
        </w:rPr>
        <w:t>3.4.9 多普勒基线位置可实时调节或冻结后再调节；</w:t>
      </w:r>
    </w:p>
    <w:p w14:paraId="4A1C3935">
      <w:pPr>
        <w:spacing w:line="360" w:lineRule="auto"/>
        <w:rPr>
          <w:rFonts w:hint="eastAsia" w:ascii="仿宋" w:hAnsi="仿宋" w:eastAsia="仿宋" w:cs="仿宋"/>
          <w:sz w:val="24"/>
        </w:rPr>
      </w:pPr>
      <w:r>
        <w:rPr>
          <w:rFonts w:hint="eastAsia" w:ascii="仿宋" w:hAnsi="仿宋" w:eastAsia="仿宋" w:cs="仿宋"/>
          <w:sz w:val="24"/>
        </w:rPr>
        <w:t>3.5彩色多普勒：</w:t>
      </w:r>
    </w:p>
    <w:p w14:paraId="773AC0D1">
      <w:pPr>
        <w:spacing w:line="360" w:lineRule="auto"/>
        <w:rPr>
          <w:rFonts w:hint="eastAsia" w:ascii="仿宋" w:hAnsi="仿宋" w:eastAsia="仿宋" w:cs="仿宋"/>
          <w:sz w:val="24"/>
        </w:rPr>
      </w:pPr>
      <w:r>
        <w:rPr>
          <w:rFonts w:hint="eastAsia" w:ascii="仿宋" w:hAnsi="仿宋" w:eastAsia="仿宋" w:cs="仿宋"/>
          <w:sz w:val="24"/>
        </w:rPr>
        <w:t>3.5.1 显示方式：速度图 (CDV)、能量图 (CPA)、方向性能量图（DCPA）</w:t>
      </w:r>
    </w:p>
    <w:p w14:paraId="01FB5FF6">
      <w:pPr>
        <w:spacing w:line="360" w:lineRule="auto"/>
        <w:rPr>
          <w:rFonts w:hint="eastAsia" w:ascii="仿宋" w:hAnsi="仿宋" w:eastAsia="仿宋" w:cs="仿宋"/>
          <w:sz w:val="24"/>
        </w:rPr>
      </w:pPr>
      <w:r>
        <w:rPr>
          <w:rFonts w:hint="eastAsia" w:ascii="仿宋" w:hAnsi="仿宋" w:eastAsia="仿宋" w:cs="仿宋"/>
          <w:sz w:val="24"/>
        </w:rPr>
        <w:t>3.5.2 彩色增强功能:彩色多普勒能量图(CDE/CPI);组织多普勒(TDI)</w:t>
      </w:r>
    </w:p>
    <w:p w14:paraId="7038A7AD">
      <w:pPr>
        <w:spacing w:line="360" w:lineRule="auto"/>
        <w:rPr>
          <w:rFonts w:hint="eastAsia" w:ascii="仿宋" w:hAnsi="仿宋" w:eastAsia="仿宋" w:cs="仿宋"/>
          <w:sz w:val="24"/>
        </w:rPr>
      </w:pPr>
      <w:r>
        <w:rPr>
          <w:rFonts w:hint="eastAsia" w:ascii="仿宋" w:hAnsi="仿宋" w:eastAsia="仿宋" w:cs="仿宋"/>
          <w:sz w:val="24"/>
        </w:rPr>
        <w:t>3.5.3 具有双同步 / 三同步显示(B/D/CDV)</w:t>
      </w:r>
    </w:p>
    <w:p w14:paraId="23563EAD">
      <w:pPr>
        <w:spacing w:line="360" w:lineRule="auto"/>
        <w:rPr>
          <w:rFonts w:hint="eastAsia" w:ascii="仿宋" w:hAnsi="仿宋" w:eastAsia="仿宋" w:cs="仿宋"/>
          <w:sz w:val="24"/>
        </w:rPr>
      </w:pPr>
      <w:r>
        <w:rPr>
          <w:rFonts w:hint="eastAsia" w:ascii="仿宋" w:hAnsi="仿宋" w:eastAsia="仿宋" w:cs="仿宋"/>
          <w:sz w:val="24"/>
        </w:rPr>
        <w:t>3.5.4 彩色显示速度：最低平均血流显示速度≤5mm/s（非噪声信号）</w:t>
      </w:r>
    </w:p>
    <w:p w14:paraId="57F2C1DC">
      <w:pPr>
        <w:spacing w:line="360" w:lineRule="auto"/>
        <w:rPr>
          <w:rFonts w:hint="eastAsia" w:ascii="仿宋" w:hAnsi="仿宋" w:eastAsia="仿宋" w:cs="仿宋"/>
          <w:sz w:val="24"/>
        </w:rPr>
      </w:pPr>
      <w:r>
        <w:rPr>
          <w:rFonts w:hint="eastAsia" w:ascii="仿宋" w:hAnsi="仿宋" w:eastAsia="仿宋" w:cs="仿宋"/>
          <w:sz w:val="24"/>
        </w:rPr>
        <w:t>3.5.5 显示控制：零位移动、黑白与彩色比较、彩色对比</w:t>
      </w:r>
    </w:p>
    <w:p w14:paraId="6B758F80">
      <w:pPr>
        <w:spacing w:line="360" w:lineRule="auto"/>
        <w:rPr>
          <w:rFonts w:hint="eastAsia" w:ascii="仿宋" w:hAnsi="仿宋" w:eastAsia="仿宋" w:cs="仿宋"/>
          <w:sz w:val="24"/>
        </w:rPr>
      </w:pPr>
      <w:r>
        <w:rPr>
          <w:rFonts w:hint="eastAsia" w:ascii="仿宋" w:hAnsi="仿宋" w:eastAsia="仿宋" w:cs="仿宋"/>
          <w:sz w:val="24"/>
        </w:rPr>
        <w:t>3.5.6 显示位置调整：线阵扫描感兴趣的图像范围：-30°~ +30°</w:t>
      </w:r>
    </w:p>
    <w:p w14:paraId="5B5E6039">
      <w:pPr>
        <w:spacing w:line="360" w:lineRule="auto"/>
        <w:rPr>
          <w:rFonts w:hint="eastAsia" w:ascii="仿宋" w:hAnsi="仿宋" w:eastAsia="仿宋" w:cs="仿宋"/>
          <w:sz w:val="24"/>
        </w:rPr>
      </w:pPr>
      <w:r>
        <w:rPr>
          <w:rFonts w:hint="eastAsia" w:ascii="仿宋" w:hAnsi="仿宋" w:eastAsia="仿宋" w:cs="仿宋"/>
          <w:sz w:val="24"/>
        </w:rPr>
        <w:t>3.6超声功率输出调节：</w:t>
      </w:r>
    </w:p>
    <w:p w14:paraId="653EF864">
      <w:pPr>
        <w:spacing w:line="360" w:lineRule="auto"/>
        <w:rPr>
          <w:rFonts w:hint="eastAsia" w:ascii="仿宋" w:hAnsi="仿宋" w:eastAsia="仿宋" w:cs="仿宋"/>
          <w:sz w:val="24"/>
        </w:rPr>
      </w:pPr>
      <w:r>
        <w:rPr>
          <w:rFonts w:hint="eastAsia" w:ascii="仿宋" w:hAnsi="仿宋" w:eastAsia="仿宋" w:cs="仿宋"/>
          <w:sz w:val="24"/>
        </w:rPr>
        <w:t>3.6.1 B/M、PWD、COLOR DOPPLER</w:t>
      </w:r>
    </w:p>
    <w:p w14:paraId="0697B110">
      <w:pPr>
        <w:spacing w:line="360" w:lineRule="auto"/>
        <w:rPr>
          <w:rFonts w:hint="eastAsia" w:ascii="仿宋" w:hAnsi="仿宋" w:eastAsia="仿宋" w:cs="仿宋"/>
          <w:sz w:val="24"/>
        </w:rPr>
      </w:pPr>
      <w:r>
        <w:rPr>
          <w:rFonts w:hint="eastAsia" w:ascii="仿宋" w:hAnsi="仿宋" w:eastAsia="仿宋" w:cs="仿宋"/>
          <w:sz w:val="24"/>
        </w:rPr>
        <w:t>3.6.2 输出功率选择分级可调</w:t>
      </w:r>
    </w:p>
    <w:p w14:paraId="3E772AC9">
      <w:pPr>
        <w:spacing w:line="360" w:lineRule="auto"/>
        <w:rPr>
          <w:rFonts w:hint="eastAsia" w:ascii="仿宋" w:hAnsi="仿宋" w:eastAsia="仿宋" w:cs="仿宋"/>
          <w:sz w:val="24"/>
        </w:rPr>
      </w:pPr>
      <w:r>
        <w:rPr>
          <w:rFonts w:hint="eastAsia" w:ascii="仿宋" w:hAnsi="仿宋" w:eastAsia="仿宋" w:cs="仿宋"/>
          <w:sz w:val="24"/>
        </w:rPr>
        <w:t>3.7记录装置：</w:t>
      </w:r>
    </w:p>
    <w:p w14:paraId="2ADB71DD">
      <w:pPr>
        <w:spacing w:line="360" w:lineRule="auto"/>
        <w:rPr>
          <w:rFonts w:hint="eastAsia" w:ascii="仿宋" w:hAnsi="仿宋" w:eastAsia="仿宋" w:cs="仿宋"/>
          <w:sz w:val="24"/>
        </w:rPr>
      </w:pPr>
      <w:r>
        <w:rPr>
          <w:rFonts w:hint="eastAsia" w:ascii="仿宋" w:hAnsi="仿宋" w:eastAsia="仿宋" w:cs="仿宋"/>
          <w:sz w:val="24"/>
        </w:rPr>
        <w:t>3.7.1 内置一体化超声工作站：数字化储存静态及动态图像，动态图像及静态图像以AVI、BMP或 JPEG等PC通用格式直接储存</w:t>
      </w:r>
    </w:p>
    <w:p w14:paraId="2211286C">
      <w:pPr>
        <w:spacing w:line="360" w:lineRule="auto"/>
        <w:rPr>
          <w:rFonts w:hint="eastAsia" w:ascii="仿宋" w:hAnsi="仿宋" w:eastAsia="仿宋" w:cs="仿宋"/>
          <w:sz w:val="24"/>
        </w:rPr>
      </w:pPr>
      <w:r>
        <w:rPr>
          <w:rFonts w:hint="eastAsia" w:ascii="仿宋" w:hAnsi="仿宋" w:eastAsia="仿宋" w:cs="仿宋"/>
          <w:sz w:val="24"/>
        </w:rPr>
        <w:t>3.7.2 主机硬盘容量≥1T（1024GB）</w:t>
      </w:r>
    </w:p>
    <w:p w14:paraId="598CA531">
      <w:pPr>
        <w:spacing w:line="360" w:lineRule="auto"/>
        <w:rPr>
          <w:rFonts w:hint="eastAsia" w:ascii="仿宋" w:hAnsi="仿宋" w:eastAsia="仿宋" w:cs="仿宋"/>
          <w:sz w:val="24"/>
        </w:rPr>
      </w:pPr>
      <w:r>
        <w:rPr>
          <w:rFonts w:hint="eastAsia" w:ascii="仿宋" w:hAnsi="仿宋" w:eastAsia="仿宋" w:cs="仿宋"/>
          <w:sz w:val="24"/>
        </w:rPr>
        <w:t>3.7.3 DVD-RW 或USB图像存储</w:t>
      </w:r>
    </w:p>
    <w:p w14:paraId="7A19103D">
      <w:pPr>
        <w:spacing w:line="360" w:lineRule="auto"/>
        <w:rPr>
          <w:rFonts w:hint="eastAsia" w:ascii="仿宋" w:hAnsi="仿宋" w:eastAsia="仿宋" w:cs="仿宋"/>
          <w:sz w:val="24"/>
        </w:rPr>
      </w:pPr>
      <w:r>
        <w:rPr>
          <w:rFonts w:hint="eastAsia" w:ascii="仿宋" w:hAnsi="仿宋" w:eastAsia="仿宋" w:cs="仿宋"/>
          <w:sz w:val="24"/>
        </w:rPr>
        <w:t>3.7.4 USB接口≥5个，用于图像传输</w:t>
      </w:r>
    </w:p>
    <w:p w14:paraId="4B3ADFEB">
      <w:pPr>
        <w:spacing w:line="360" w:lineRule="auto"/>
        <w:rPr>
          <w:rFonts w:hint="eastAsia" w:ascii="仿宋" w:hAnsi="仿宋" w:eastAsia="仿宋" w:cs="仿宋"/>
          <w:sz w:val="24"/>
        </w:rPr>
      </w:pPr>
      <w:r>
        <w:rPr>
          <w:rFonts w:hint="eastAsia" w:ascii="仿宋" w:hAnsi="仿宋" w:eastAsia="仿宋" w:cs="仿宋"/>
          <w:sz w:val="24"/>
        </w:rPr>
        <w:t>3.8 技术手册：中文操作手册</w:t>
      </w:r>
    </w:p>
    <w:p w14:paraId="4EB9BC6A">
      <w:pPr>
        <w:spacing w:line="360" w:lineRule="auto"/>
        <w:rPr>
          <w:rFonts w:ascii="仿宋" w:hAnsi="仿宋" w:eastAsia="仿宋" w:cs="仿宋"/>
          <w:b/>
          <w:bCs/>
          <w:sz w:val="24"/>
        </w:rPr>
      </w:pPr>
    </w:p>
    <w:p w14:paraId="7CE93513">
      <w:pPr>
        <w:spacing w:line="360" w:lineRule="auto"/>
        <w:rPr>
          <w:rFonts w:ascii="仿宋" w:hAnsi="仿宋" w:eastAsia="仿宋" w:cs="仿宋"/>
          <w:b/>
          <w:bCs/>
          <w:sz w:val="24"/>
        </w:rPr>
      </w:pPr>
      <w:r>
        <w:rPr>
          <w:rFonts w:hint="eastAsia" w:ascii="仿宋" w:hAnsi="仿宋" w:eastAsia="仿宋" w:cs="仿宋"/>
          <w:b/>
          <w:bCs/>
          <w:i w:val="0"/>
          <w:iCs w:val="0"/>
          <w:caps w:val="0"/>
          <w:color w:val="auto"/>
          <w:spacing w:val="0"/>
          <w:sz w:val="24"/>
          <w:szCs w:val="24"/>
          <w:lang w:val="en-US" w:eastAsia="zh-CN" w:bidi="ar"/>
        </w:rPr>
        <w:t>注：《第三章 采购需求及技术规格要求》技术要求中标“</w:t>
      </w:r>
      <w:r>
        <w:rPr>
          <w:rFonts w:hint="eastAsia" w:ascii="宋体" w:hAnsi="宋体" w:cs="宋体"/>
          <w:b/>
          <w:bCs/>
          <w:szCs w:val="21"/>
        </w:rPr>
        <w:t>■</w:t>
      </w:r>
      <w:r>
        <w:rPr>
          <w:rFonts w:hint="eastAsia" w:ascii="仿宋" w:hAnsi="仿宋" w:eastAsia="仿宋" w:cs="仿宋"/>
          <w:b/>
          <w:bCs/>
          <w:i w:val="0"/>
          <w:iCs w:val="0"/>
          <w:caps w:val="0"/>
          <w:color w:val="auto"/>
          <w:spacing w:val="0"/>
          <w:sz w:val="24"/>
          <w:szCs w:val="24"/>
          <w:lang w:val="en-US" w:eastAsia="zh-CN" w:bidi="ar"/>
        </w:rPr>
        <w:t>”条款的为重点指标项，不允许未响应或负偏离，招标文件要求提供证明材料的按照要求提供，未明确要求提供证明材料，须在投标文件中自行提供相关证明材料（包括不</w:t>
      </w:r>
      <w:r>
        <w:rPr>
          <w:rFonts w:hint="eastAsia" w:ascii="仿宋" w:hAnsi="仿宋" w:eastAsia="仿宋" w:cs="仿宋"/>
          <w:b/>
          <w:bCs/>
          <w:i w:val="0"/>
          <w:iCs w:val="0"/>
          <w:caps w:val="0"/>
          <w:color w:val="auto"/>
          <w:spacing w:val="0"/>
          <w:sz w:val="24"/>
          <w:szCs w:val="24"/>
          <w:shd w:val="clear" w:color="auto" w:fill="auto"/>
          <w:lang w:val="en-US" w:eastAsia="zh-CN" w:bidi="ar"/>
        </w:rPr>
        <w:t>限于产品彩页或操作界面截图或产品技术白皮书或产品检测报告等）</w:t>
      </w:r>
      <w:r>
        <w:rPr>
          <w:rFonts w:hint="eastAsia" w:ascii="仿宋" w:hAnsi="仿宋" w:eastAsia="仿宋" w:cs="仿宋"/>
          <w:b/>
          <w:bCs/>
          <w:i w:val="0"/>
          <w:iCs w:val="0"/>
          <w:caps w:val="0"/>
          <w:color w:val="auto"/>
          <w:spacing w:val="0"/>
          <w:sz w:val="24"/>
          <w:szCs w:val="24"/>
          <w:lang w:val="en-US" w:eastAsia="zh-CN" w:bidi="ar"/>
        </w:rPr>
        <w:t>；未提供或提供的不符要求的视为不响应招标文件要求，其投标将被否决。</w:t>
      </w:r>
    </w:p>
    <w:p w14:paraId="1870B2AD">
      <w:pPr>
        <w:spacing w:line="360" w:lineRule="auto"/>
        <w:rPr>
          <w:rFonts w:ascii="仿宋" w:hAnsi="仿宋" w:eastAsia="仿宋" w:cs="仿宋"/>
          <w:b/>
          <w:bCs/>
          <w:sz w:val="24"/>
        </w:rPr>
      </w:pPr>
    </w:p>
    <w:p w14:paraId="18BAAF8C">
      <w:pPr>
        <w:spacing w:line="360" w:lineRule="auto"/>
        <w:rPr>
          <w:rFonts w:ascii="仿宋" w:hAnsi="仿宋" w:eastAsia="仿宋" w:cs="仿宋"/>
          <w:b/>
          <w:bCs/>
          <w:sz w:val="24"/>
        </w:rPr>
      </w:pPr>
    </w:p>
    <w:p w14:paraId="0F2C01D3">
      <w:pPr>
        <w:spacing w:line="360" w:lineRule="auto"/>
        <w:rPr>
          <w:rFonts w:ascii="仿宋" w:hAnsi="仿宋" w:eastAsia="仿宋" w:cs="仿宋"/>
          <w:b/>
          <w:bCs/>
          <w:sz w:val="24"/>
        </w:rPr>
      </w:pPr>
    </w:p>
    <w:p w14:paraId="31BBC1D7">
      <w:pPr>
        <w:widowControl/>
        <w:spacing w:line="360" w:lineRule="auto"/>
        <w:jc w:val="left"/>
        <w:rPr>
          <w:rFonts w:hint="eastAsia" w:ascii="仿宋" w:hAnsi="仿宋" w:eastAsia="仿宋" w:cs="仿宋"/>
          <w:color w:val="000000"/>
          <w:kern w:val="0"/>
          <w:sz w:val="24"/>
          <w:lang w:bidi="ar"/>
        </w:rPr>
      </w:pPr>
      <w:r>
        <w:rPr>
          <w:rFonts w:ascii="仿宋" w:hAnsi="仿宋" w:eastAsia="仿宋" w:cs="仿宋"/>
          <w:b/>
          <w:bCs/>
          <w:sz w:val="24"/>
        </w:rPr>
        <w:br w:type="page"/>
      </w:r>
    </w:p>
    <w:p w14:paraId="1C1A915C">
      <w:pPr>
        <w:pStyle w:val="4"/>
        <w:numPr>
          <w:ilvl w:val="0"/>
          <w:numId w:val="1"/>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084E48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0A410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2489AD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5B408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B3D8F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3DAC9A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58674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082648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2F0CF1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D232CE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A79985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1B367C8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93654D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745143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64D79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F1E0D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FFA6F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00EF4D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372BA9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579DDB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2F3DCD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3C63E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76C25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0D455E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3BB909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55403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34AC29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6596112E">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F391A"/>
    <w:rsid w:val="58DD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2026-05-19T08:17:03Z</dcterms:created>
  <dc:creator>admin</dc:creator>
  <cp:lastModifiedBy>豆奶是个小胖子</cp:lastModifiedBy>
  <dcterms:modified xsi:type="dcterms:W3CDTF">2026-05-19T08:17:47Z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87F6B3AB74FF4AF5A02220B9F12E2589_12</vt:lpwstr>
  </property>
</Properties>
</file>