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F0F" w:rsidRPr="007E3F0F" w:rsidRDefault="007E3F0F" w:rsidP="007E3F0F">
      <w:pPr>
        <w:keepNext/>
        <w:keepLines/>
        <w:spacing w:line="360" w:lineRule="auto"/>
        <w:jc w:val="center"/>
        <w:outlineLvl w:val="0"/>
        <w:rPr>
          <w:rFonts w:ascii="方正小标宋_GBK" w:eastAsia="华文中宋" w:hAnsi="方正小标宋_GBK" w:cs="方正小标宋_GBK" w:hint="eastAsia"/>
          <w:bCs/>
          <w:kern w:val="44"/>
          <w:sz w:val="44"/>
          <w:szCs w:val="44"/>
          <w:lang/>
        </w:rPr>
      </w:pPr>
      <w:r w:rsidRPr="007E3F0F">
        <w:rPr>
          <w:rFonts w:ascii="方正小标宋_GBK" w:eastAsia="华文中宋" w:hAnsi="方正小标宋_GBK" w:cs="方正小标宋_GBK" w:hint="eastAsia"/>
          <w:bCs/>
          <w:kern w:val="44"/>
          <w:sz w:val="44"/>
          <w:szCs w:val="44"/>
          <w:lang/>
        </w:rPr>
        <w:t>采购需求</w:t>
      </w:r>
    </w:p>
    <w:p w:rsidR="007E3F0F" w:rsidRPr="007E3F0F" w:rsidRDefault="007E3F0F" w:rsidP="007E3F0F">
      <w:pPr>
        <w:spacing w:line="360" w:lineRule="auto"/>
        <w:rPr>
          <w:rFonts w:ascii="宋体" w:eastAsia="宋体" w:hAnsi="宋体" w:cs="@仿宋_GB2312"/>
          <w:b/>
          <w:sz w:val="24"/>
          <w:szCs w:val="20"/>
        </w:rPr>
      </w:pPr>
      <w:r w:rsidRPr="007E3F0F">
        <w:rPr>
          <w:rFonts w:ascii="宋体" w:eastAsia="宋体" w:hAnsi="宋体" w:cs="@仿宋_GB2312" w:hint="eastAsia"/>
          <w:b/>
          <w:sz w:val="24"/>
          <w:szCs w:val="20"/>
        </w:rPr>
        <w:t>前注：</w:t>
      </w:r>
    </w:p>
    <w:p w:rsidR="007E3F0F" w:rsidRPr="007E3F0F" w:rsidRDefault="007E3F0F" w:rsidP="007E3F0F">
      <w:pPr>
        <w:spacing w:line="360" w:lineRule="auto"/>
        <w:ind w:firstLineChars="200" w:firstLine="480"/>
        <w:rPr>
          <w:rFonts w:ascii="宋体" w:eastAsia="宋体" w:hAnsi="宋体" w:cs="宋体" w:hint="eastAsia"/>
          <w:sz w:val="24"/>
          <w:szCs w:val="18"/>
        </w:rPr>
      </w:pPr>
      <w:bookmarkStart w:id="0" w:name="_Hlk16461016"/>
      <w:r w:rsidRPr="007E3F0F">
        <w:rPr>
          <w:rFonts w:ascii="宋体" w:eastAsia="宋体" w:hAnsi="宋体" w:cs="宋体" w:hint="eastAsia"/>
          <w:sz w:val="24"/>
          <w:szCs w:val="20"/>
        </w:rPr>
        <w:t>1.</w:t>
      </w:r>
      <w:r w:rsidRPr="007E3F0F">
        <w:rPr>
          <w:rFonts w:ascii="宋体" w:eastAsia="宋体" w:hAnsi="宋体" w:cs="宋体" w:hint="eastAsia"/>
          <w:sz w:val="24"/>
          <w:szCs w:val="18"/>
        </w:rPr>
        <w:t>根据《关于规范政府采购进口产品有关工作的通知》及政府采购管理部门的相关规定，下列采购需求中标注进口产品的货物（科研仪器设备）均已履行相关论证手续，经核准采购进口产品，但不限制满足招标文件要求的国内产品参与竞争。未标注进口产品的货物均为拒绝采购进口产品。</w:t>
      </w:r>
    </w:p>
    <w:p w:rsidR="007E3F0F" w:rsidRPr="007E3F0F" w:rsidRDefault="007E3F0F" w:rsidP="007E3F0F">
      <w:pPr>
        <w:spacing w:line="360" w:lineRule="auto"/>
        <w:ind w:firstLine="435"/>
        <w:rPr>
          <w:rFonts w:ascii="宋体" w:eastAsia="宋体" w:hAnsi="宋体" w:cs="宋体" w:hint="eastAsia"/>
          <w:sz w:val="24"/>
          <w:szCs w:val="18"/>
        </w:rPr>
      </w:pPr>
      <w:r w:rsidRPr="007E3F0F">
        <w:rPr>
          <w:rFonts w:ascii="宋体" w:eastAsia="宋体" w:hAnsi="宋体" w:cs="宋体" w:hint="eastAsia"/>
          <w:sz w:val="24"/>
          <w:szCs w:val="18"/>
        </w:rPr>
        <w:t>2.下列采购需求中：</w:t>
      </w:r>
    </w:p>
    <w:p w:rsidR="007E3F0F" w:rsidRPr="007E3F0F" w:rsidRDefault="007E3F0F" w:rsidP="007E3F0F">
      <w:pPr>
        <w:spacing w:line="360" w:lineRule="auto"/>
        <w:ind w:firstLine="435"/>
        <w:rPr>
          <w:rFonts w:ascii="宋体" w:eastAsia="宋体" w:hAnsi="宋体" w:cs="宋体" w:hint="eastAsia"/>
          <w:sz w:val="24"/>
          <w:szCs w:val="18"/>
        </w:rPr>
      </w:pPr>
      <w:r w:rsidRPr="007E3F0F">
        <w:rPr>
          <w:rFonts w:ascii="宋体" w:eastAsia="宋体" w:hAnsi="宋体" w:cs="宋体" w:hint="eastAsia"/>
          <w:sz w:val="24"/>
          <w:szCs w:val="18"/>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rsidR="007E3F0F" w:rsidRPr="007E3F0F" w:rsidRDefault="007E3F0F" w:rsidP="007E3F0F">
      <w:pPr>
        <w:spacing w:line="360" w:lineRule="auto"/>
        <w:ind w:firstLineChars="200" w:firstLine="480"/>
        <w:rPr>
          <w:rFonts w:ascii="宋体" w:eastAsia="宋体" w:hAnsi="宋体" w:cs="宋体" w:hint="eastAsia"/>
          <w:sz w:val="24"/>
          <w:szCs w:val="18"/>
        </w:rPr>
      </w:pPr>
      <w:r w:rsidRPr="007E3F0F">
        <w:rPr>
          <w:rFonts w:ascii="宋体" w:eastAsia="宋体" w:hAnsi="宋体" w:cs="宋体" w:hint="eastAsia"/>
          <w:sz w:val="24"/>
          <w:szCs w:val="24"/>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rsidR="007E3F0F" w:rsidRPr="007E3F0F" w:rsidRDefault="007E3F0F" w:rsidP="007E3F0F">
      <w:pPr>
        <w:spacing w:line="360" w:lineRule="auto"/>
        <w:ind w:firstLineChars="200" w:firstLine="480"/>
        <w:jc w:val="left"/>
        <w:rPr>
          <w:rFonts w:ascii="宋体" w:eastAsia="宋体" w:hAnsi="宋体" w:cs="宋体" w:hint="eastAsia"/>
          <w:sz w:val="24"/>
          <w:szCs w:val="18"/>
        </w:rPr>
      </w:pPr>
      <w:r w:rsidRPr="007E3F0F">
        <w:rPr>
          <w:rFonts w:ascii="宋体" w:eastAsia="宋体" w:hAnsi="宋体" w:cs="宋体" w:hint="eastAsia"/>
          <w:sz w:val="24"/>
          <w:szCs w:val="18"/>
        </w:rPr>
        <w:t>3.下列采购需求中：标注</w:t>
      </w:r>
      <w:bookmarkStart w:id="1" w:name="OLE_LINK4"/>
      <w:bookmarkStart w:id="2" w:name="OLE_LINK9"/>
      <w:r w:rsidRPr="007E3F0F">
        <w:rPr>
          <w:rFonts w:ascii="宋体" w:eastAsia="宋体" w:hAnsi="宋体" w:cs="宋体" w:hint="eastAsia"/>
          <w:sz w:val="24"/>
          <w:szCs w:val="24"/>
        </w:rPr>
        <w:t>▲</w:t>
      </w:r>
      <w:bookmarkEnd w:id="1"/>
      <w:bookmarkEnd w:id="2"/>
      <w:r w:rsidRPr="007E3F0F">
        <w:rPr>
          <w:rFonts w:ascii="宋体" w:eastAsia="宋体" w:hAnsi="宋体" w:cs="宋体" w:hint="eastAsia"/>
          <w:sz w:val="24"/>
          <w:szCs w:val="18"/>
        </w:rPr>
        <w:t>的产品（核心产品），投标人在投标文件《主要中标标的承诺函》中填写名称、品牌、规格、型号、数量、单价等信息。</w:t>
      </w:r>
    </w:p>
    <w:p w:rsidR="007E3F0F" w:rsidRPr="007E3F0F" w:rsidRDefault="007E3F0F" w:rsidP="007E3F0F">
      <w:pPr>
        <w:keepNext/>
        <w:keepLines/>
        <w:spacing w:before="240" w:line="360" w:lineRule="auto"/>
        <w:jc w:val="left"/>
        <w:outlineLvl w:val="1"/>
        <w:rPr>
          <w:rFonts w:ascii="Arial" w:eastAsia="黑体" w:hAnsi="Arial" w:cs="Times New Roman"/>
          <w:bCs/>
          <w:kern w:val="0"/>
          <w:sz w:val="28"/>
          <w:szCs w:val="32"/>
          <w:lang/>
        </w:rPr>
      </w:pPr>
      <w:bookmarkStart w:id="3" w:name="_Toc382548620"/>
      <w:bookmarkStart w:id="4" w:name="_Toc1899401549"/>
      <w:bookmarkStart w:id="5" w:name="_Toc1064185329"/>
      <w:bookmarkStart w:id="6" w:name="_Toc292361325"/>
      <w:bookmarkStart w:id="7" w:name="_Toc1452677390"/>
      <w:bookmarkStart w:id="8" w:name="_Toc1437377518_WPSOffice_Level2"/>
      <w:bookmarkStart w:id="9" w:name="_Toc2025078090"/>
      <w:bookmarkStart w:id="10" w:name="_Toc337877615"/>
      <w:r w:rsidRPr="007E3F0F">
        <w:rPr>
          <w:rFonts w:ascii="Arial" w:eastAsia="黑体" w:hAnsi="Arial" w:cs="Times New Roman" w:hint="eastAsia"/>
          <w:bCs/>
          <w:kern w:val="0"/>
          <w:sz w:val="28"/>
          <w:szCs w:val="32"/>
          <w:lang/>
        </w:rPr>
        <w:t>一、采购需求前附表</w:t>
      </w:r>
      <w:bookmarkEnd w:id="3"/>
      <w:bookmarkEnd w:id="4"/>
      <w:bookmarkEnd w:id="5"/>
      <w:bookmarkEnd w:id="6"/>
      <w:bookmarkEnd w:id="7"/>
      <w:bookmarkEnd w:id="8"/>
      <w:bookmarkEnd w:id="9"/>
      <w:bookmarkEnd w:id="1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18"/>
        <w:gridCol w:w="2054"/>
        <w:gridCol w:w="5544"/>
      </w:tblGrid>
      <w:tr w:rsidR="007E3F0F" w:rsidRPr="007E3F0F" w:rsidTr="00212C56">
        <w:trPr>
          <w:trHeight w:val="502"/>
          <w:jc w:val="center"/>
        </w:trPr>
        <w:tc>
          <w:tcPr>
            <w:tcW w:w="1018" w:type="dxa"/>
            <w:vAlign w:val="center"/>
          </w:tcPr>
          <w:p w:rsidR="007E3F0F" w:rsidRPr="007E3F0F" w:rsidRDefault="007E3F0F" w:rsidP="007E3F0F">
            <w:pPr>
              <w:jc w:val="center"/>
              <w:rPr>
                <w:rFonts w:ascii="宋体" w:eastAsia="宋体" w:hAnsi="宋体" w:cs="宋体" w:hint="eastAsia"/>
                <w:b/>
                <w:sz w:val="24"/>
                <w:szCs w:val="20"/>
              </w:rPr>
            </w:pPr>
            <w:r w:rsidRPr="007E3F0F">
              <w:rPr>
                <w:rFonts w:ascii="宋体" w:eastAsia="宋体" w:hAnsi="宋体" w:cs="宋体" w:hint="eastAsia"/>
                <w:b/>
                <w:sz w:val="24"/>
                <w:szCs w:val="20"/>
              </w:rPr>
              <w:t>序号</w:t>
            </w:r>
          </w:p>
        </w:tc>
        <w:tc>
          <w:tcPr>
            <w:tcW w:w="2054" w:type="dxa"/>
            <w:vAlign w:val="center"/>
          </w:tcPr>
          <w:p w:rsidR="007E3F0F" w:rsidRPr="007E3F0F" w:rsidRDefault="007E3F0F" w:rsidP="007E3F0F">
            <w:pPr>
              <w:spacing w:line="360" w:lineRule="auto"/>
              <w:jc w:val="center"/>
              <w:rPr>
                <w:rFonts w:ascii="宋体" w:eastAsia="宋体" w:hAnsi="宋体" w:cs="宋体" w:hint="eastAsia"/>
                <w:b/>
                <w:kern w:val="0"/>
                <w:sz w:val="24"/>
                <w:szCs w:val="28"/>
              </w:rPr>
            </w:pPr>
            <w:r w:rsidRPr="007E3F0F">
              <w:rPr>
                <w:rFonts w:ascii="宋体" w:eastAsia="宋体" w:hAnsi="宋体" w:cs="宋体" w:hint="eastAsia"/>
                <w:b/>
                <w:kern w:val="0"/>
                <w:sz w:val="24"/>
                <w:szCs w:val="28"/>
              </w:rPr>
              <w:t>条款名称</w:t>
            </w:r>
          </w:p>
        </w:tc>
        <w:tc>
          <w:tcPr>
            <w:tcW w:w="5544" w:type="dxa"/>
            <w:vAlign w:val="center"/>
          </w:tcPr>
          <w:p w:rsidR="007E3F0F" w:rsidRPr="007E3F0F" w:rsidRDefault="007E3F0F" w:rsidP="007E3F0F">
            <w:pPr>
              <w:spacing w:line="360" w:lineRule="auto"/>
              <w:jc w:val="center"/>
              <w:rPr>
                <w:rFonts w:ascii="宋体" w:eastAsia="宋体" w:hAnsi="宋体" w:cs="宋体" w:hint="eastAsia"/>
                <w:b/>
                <w:kern w:val="0"/>
                <w:sz w:val="24"/>
                <w:szCs w:val="28"/>
              </w:rPr>
            </w:pPr>
            <w:r w:rsidRPr="007E3F0F">
              <w:rPr>
                <w:rFonts w:ascii="宋体" w:eastAsia="宋体" w:hAnsi="宋体" w:cs="宋体" w:hint="eastAsia"/>
                <w:b/>
                <w:kern w:val="0"/>
                <w:sz w:val="24"/>
                <w:szCs w:val="28"/>
              </w:rPr>
              <w:t>内容、说明与要求</w:t>
            </w:r>
          </w:p>
        </w:tc>
      </w:tr>
      <w:tr w:rsidR="007E3F0F" w:rsidRPr="007E3F0F" w:rsidTr="00212C56">
        <w:trPr>
          <w:trHeight w:val="502"/>
          <w:jc w:val="center"/>
        </w:trPr>
        <w:tc>
          <w:tcPr>
            <w:tcW w:w="1018" w:type="dxa"/>
            <w:vAlign w:val="center"/>
          </w:tcPr>
          <w:p w:rsidR="007E3F0F" w:rsidRPr="007E3F0F" w:rsidRDefault="007E3F0F" w:rsidP="007E3F0F">
            <w:pPr>
              <w:jc w:val="center"/>
              <w:rPr>
                <w:rFonts w:ascii="宋体" w:eastAsia="宋体" w:hAnsi="宋体" w:cs="宋体" w:hint="eastAsia"/>
                <w:bCs/>
                <w:sz w:val="24"/>
                <w:szCs w:val="20"/>
              </w:rPr>
            </w:pPr>
            <w:r w:rsidRPr="007E3F0F">
              <w:rPr>
                <w:rFonts w:ascii="宋体" w:eastAsia="宋体" w:hAnsi="宋体" w:cs="宋体" w:hint="eastAsia"/>
                <w:bCs/>
                <w:sz w:val="24"/>
                <w:szCs w:val="20"/>
              </w:rPr>
              <w:t>1</w:t>
            </w:r>
          </w:p>
        </w:tc>
        <w:tc>
          <w:tcPr>
            <w:tcW w:w="2054" w:type="dxa"/>
            <w:vAlign w:val="center"/>
          </w:tcPr>
          <w:p w:rsidR="007E3F0F" w:rsidRPr="007E3F0F" w:rsidRDefault="007E3F0F" w:rsidP="007E3F0F">
            <w:pPr>
              <w:spacing w:line="360" w:lineRule="auto"/>
              <w:jc w:val="center"/>
              <w:rPr>
                <w:rFonts w:ascii="宋体" w:eastAsia="宋体" w:hAnsi="宋体" w:cs="宋体" w:hint="eastAsia"/>
                <w:bCs/>
                <w:kern w:val="0"/>
                <w:sz w:val="24"/>
                <w:szCs w:val="28"/>
              </w:rPr>
            </w:pPr>
            <w:r w:rsidRPr="007E3F0F">
              <w:rPr>
                <w:rFonts w:ascii="宋体" w:eastAsia="宋体" w:hAnsi="宋体" w:cs="宋体" w:hint="eastAsia"/>
                <w:bCs/>
                <w:kern w:val="0"/>
                <w:sz w:val="24"/>
                <w:szCs w:val="28"/>
              </w:rPr>
              <w:t>付款方式</w:t>
            </w:r>
          </w:p>
        </w:tc>
        <w:tc>
          <w:tcPr>
            <w:tcW w:w="5544" w:type="dxa"/>
            <w:vAlign w:val="center"/>
          </w:tcPr>
          <w:p w:rsidR="007E3F0F" w:rsidRPr="007E3F0F" w:rsidRDefault="007E3F0F" w:rsidP="007E3F0F">
            <w:pPr>
              <w:spacing w:line="360" w:lineRule="auto"/>
              <w:jc w:val="left"/>
              <w:rPr>
                <w:rFonts w:ascii="宋体" w:eastAsia="宋体" w:hAnsi="宋体" w:cs="宋体" w:hint="eastAsia"/>
                <w:bCs/>
                <w:kern w:val="0"/>
                <w:sz w:val="24"/>
                <w:szCs w:val="28"/>
              </w:rPr>
            </w:pPr>
            <w:r w:rsidRPr="007E3F0F">
              <w:rPr>
                <w:rFonts w:ascii="宋体" w:eastAsia="宋体" w:hAnsi="宋体" w:cs="宋体" w:hint="eastAsia"/>
                <w:bCs/>
                <w:kern w:val="0"/>
                <w:sz w:val="24"/>
                <w:szCs w:val="28"/>
              </w:rPr>
              <w:t>（1）合同签订并收到中标人提供的等额预付款保函或其他担保措施后，采购人支付合同价款的40%；</w:t>
            </w:r>
          </w:p>
          <w:p w:rsidR="007E3F0F" w:rsidRPr="007E3F0F" w:rsidRDefault="007E3F0F" w:rsidP="007E3F0F">
            <w:pPr>
              <w:spacing w:line="360" w:lineRule="auto"/>
              <w:jc w:val="left"/>
              <w:rPr>
                <w:rFonts w:ascii="宋体" w:eastAsia="宋体" w:hAnsi="宋体" w:cs="宋体" w:hint="eastAsia"/>
                <w:bCs/>
                <w:kern w:val="0"/>
                <w:sz w:val="24"/>
                <w:szCs w:val="28"/>
              </w:rPr>
            </w:pPr>
            <w:r w:rsidRPr="007E3F0F">
              <w:rPr>
                <w:rFonts w:ascii="宋体" w:eastAsia="宋体" w:hAnsi="宋体" w:cs="宋体" w:hint="eastAsia"/>
                <w:bCs/>
                <w:kern w:val="0"/>
                <w:sz w:val="24"/>
                <w:szCs w:val="28"/>
              </w:rPr>
              <w:t>（2）货物运送到学校后，采购人支付合同价款的30%；</w:t>
            </w:r>
          </w:p>
          <w:p w:rsidR="007E3F0F" w:rsidRPr="007E3F0F" w:rsidRDefault="007E3F0F" w:rsidP="007E3F0F">
            <w:pPr>
              <w:spacing w:line="360" w:lineRule="auto"/>
              <w:jc w:val="left"/>
              <w:rPr>
                <w:rFonts w:ascii="宋体" w:eastAsia="宋体" w:hAnsi="宋体" w:cs="宋体" w:hint="eastAsia"/>
                <w:bCs/>
                <w:kern w:val="0"/>
                <w:sz w:val="24"/>
                <w:szCs w:val="28"/>
              </w:rPr>
            </w:pPr>
            <w:r w:rsidRPr="007E3F0F">
              <w:rPr>
                <w:rFonts w:ascii="宋体" w:eastAsia="宋体" w:hAnsi="宋体" w:cs="宋体" w:hint="eastAsia"/>
                <w:bCs/>
                <w:kern w:val="0"/>
                <w:sz w:val="24"/>
                <w:szCs w:val="28"/>
              </w:rPr>
              <w:t>（3）所有设备安装调试完毕且经过验收合格正常使用后一次性付清剩余合同价款。</w:t>
            </w:r>
          </w:p>
          <w:p w:rsidR="007E3F0F" w:rsidRPr="007E3F0F" w:rsidRDefault="007E3F0F" w:rsidP="007E3F0F">
            <w:pPr>
              <w:spacing w:line="360" w:lineRule="auto"/>
              <w:jc w:val="left"/>
              <w:rPr>
                <w:rFonts w:ascii="宋体" w:eastAsia="宋体" w:hAnsi="宋体" w:cs="宋体" w:hint="eastAsia"/>
                <w:bCs/>
                <w:kern w:val="0"/>
                <w:sz w:val="24"/>
                <w:szCs w:val="28"/>
              </w:rPr>
            </w:pPr>
            <w:r w:rsidRPr="007E3F0F">
              <w:rPr>
                <w:rFonts w:ascii="宋体" w:eastAsia="宋体" w:hAnsi="宋体" w:cs="宋体" w:hint="eastAsia"/>
                <w:bCs/>
                <w:kern w:val="0"/>
                <w:sz w:val="24"/>
                <w:szCs w:val="28"/>
              </w:rPr>
              <w:t>注：</w:t>
            </w:r>
          </w:p>
          <w:p w:rsidR="007E3F0F" w:rsidRPr="007E3F0F" w:rsidRDefault="007E3F0F" w:rsidP="007E3F0F">
            <w:pPr>
              <w:spacing w:line="360" w:lineRule="auto"/>
              <w:jc w:val="left"/>
              <w:rPr>
                <w:rFonts w:ascii="宋体" w:eastAsia="宋体" w:hAnsi="宋体" w:cs="宋体" w:hint="eastAsia"/>
                <w:bCs/>
                <w:kern w:val="0"/>
                <w:sz w:val="24"/>
                <w:szCs w:val="28"/>
              </w:rPr>
            </w:pPr>
            <w:r w:rsidRPr="007E3F0F">
              <w:rPr>
                <w:rFonts w:ascii="宋体" w:eastAsia="宋体" w:hAnsi="宋体" w:cs="宋体" w:hint="eastAsia"/>
                <w:bCs/>
                <w:kern w:val="0"/>
                <w:sz w:val="24"/>
                <w:szCs w:val="28"/>
              </w:rPr>
              <w:t>（1）本项目要求中标人提供预付款保函或其他担保</w:t>
            </w:r>
            <w:r w:rsidRPr="007E3F0F">
              <w:rPr>
                <w:rFonts w:ascii="宋体" w:eastAsia="宋体" w:hAnsi="宋体" w:cs="宋体" w:hint="eastAsia"/>
                <w:bCs/>
                <w:kern w:val="0"/>
                <w:sz w:val="24"/>
                <w:szCs w:val="28"/>
              </w:rPr>
              <w:lastRenderedPageBreak/>
              <w:t>措施。</w:t>
            </w:r>
          </w:p>
          <w:p w:rsidR="007E3F0F" w:rsidRPr="007E3F0F" w:rsidRDefault="007E3F0F" w:rsidP="007E3F0F">
            <w:pPr>
              <w:spacing w:line="360" w:lineRule="auto"/>
              <w:jc w:val="left"/>
              <w:rPr>
                <w:rFonts w:ascii="宋体" w:eastAsia="宋体" w:hAnsi="宋体" w:cs="宋体" w:hint="eastAsia"/>
                <w:bCs/>
                <w:kern w:val="0"/>
                <w:sz w:val="24"/>
                <w:szCs w:val="28"/>
              </w:rPr>
            </w:pPr>
            <w:r w:rsidRPr="007E3F0F">
              <w:rPr>
                <w:rFonts w:ascii="宋体" w:eastAsia="宋体" w:hAnsi="宋体" w:cs="宋体" w:hint="eastAsia"/>
                <w:bCs/>
                <w:kern w:val="0"/>
                <w:sz w:val="24"/>
                <w:szCs w:val="28"/>
              </w:rPr>
              <w:t>（2）付款前中标人须按要求开具有效的发票。</w:t>
            </w:r>
          </w:p>
          <w:p w:rsidR="007E3F0F" w:rsidRPr="007E3F0F" w:rsidRDefault="007E3F0F" w:rsidP="007E3F0F">
            <w:pPr>
              <w:spacing w:line="360" w:lineRule="auto"/>
              <w:jc w:val="left"/>
              <w:rPr>
                <w:rFonts w:ascii="宋体" w:eastAsia="宋体" w:hAnsi="宋体" w:cs="宋体" w:hint="eastAsia"/>
                <w:bCs/>
                <w:kern w:val="0"/>
                <w:sz w:val="24"/>
                <w:szCs w:val="28"/>
              </w:rPr>
            </w:pPr>
            <w:r w:rsidRPr="007E3F0F">
              <w:rPr>
                <w:rFonts w:ascii="宋体" w:eastAsia="宋体" w:hAnsi="宋体" w:cs="宋体" w:hint="eastAsia"/>
                <w:bCs/>
                <w:kern w:val="0"/>
                <w:sz w:val="24"/>
                <w:szCs w:val="28"/>
              </w:rPr>
              <w:t>（3）预付款保函形式：银行保函、担保机构担保。</w:t>
            </w:r>
          </w:p>
          <w:p w:rsidR="007E3F0F" w:rsidRPr="007E3F0F" w:rsidRDefault="007E3F0F" w:rsidP="007E3F0F">
            <w:pPr>
              <w:spacing w:line="360" w:lineRule="auto"/>
              <w:jc w:val="left"/>
              <w:rPr>
                <w:rFonts w:ascii="宋体" w:eastAsia="宋体" w:hAnsi="宋体" w:cs="宋体" w:hint="eastAsia"/>
                <w:bCs/>
                <w:kern w:val="0"/>
                <w:sz w:val="24"/>
                <w:szCs w:val="28"/>
              </w:rPr>
            </w:pPr>
            <w:r w:rsidRPr="007E3F0F">
              <w:rPr>
                <w:rFonts w:ascii="宋体" w:eastAsia="宋体" w:hAnsi="宋体" w:cs="宋体" w:hint="eastAsia"/>
                <w:bCs/>
                <w:kern w:val="0"/>
                <w:sz w:val="24"/>
                <w:szCs w:val="28"/>
              </w:rPr>
              <w:t>（4）预付款保函递交要求：①如采用银行保函，银行保函应为银行出具的见索即付无条件保函。且应将原件交至采购人保管。②如采用担保机构担保，应为经地方金融监督管理局备案的融资担保机构出具的见索即付无条件担保，且应将原件交至采购人保管。</w:t>
            </w:r>
          </w:p>
          <w:p w:rsidR="007E3F0F" w:rsidRPr="007E3F0F" w:rsidRDefault="007E3F0F" w:rsidP="007E3F0F">
            <w:pPr>
              <w:spacing w:line="360" w:lineRule="auto"/>
              <w:jc w:val="left"/>
              <w:rPr>
                <w:rFonts w:ascii="宋体" w:eastAsia="宋体" w:hAnsi="宋体" w:cs="宋体" w:hint="eastAsia"/>
                <w:bCs/>
                <w:kern w:val="0"/>
                <w:sz w:val="24"/>
                <w:szCs w:val="28"/>
              </w:rPr>
            </w:pPr>
            <w:r w:rsidRPr="007E3F0F">
              <w:rPr>
                <w:rFonts w:ascii="宋体" w:eastAsia="宋体" w:hAnsi="宋体" w:cs="宋体" w:hint="eastAsia"/>
                <w:bCs/>
                <w:kern w:val="0"/>
                <w:sz w:val="24"/>
                <w:szCs w:val="28"/>
              </w:rPr>
              <w:t>（5）在签订合同时，中标人书面明确表示无需预付款或者主动要求降低预付款比例的，采购人可降低预付款支付比例或不支付预付款。</w:t>
            </w:r>
          </w:p>
        </w:tc>
      </w:tr>
      <w:tr w:rsidR="007E3F0F" w:rsidRPr="007E3F0F" w:rsidTr="00212C56">
        <w:trPr>
          <w:trHeight w:val="502"/>
          <w:jc w:val="center"/>
        </w:trPr>
        <w:tc>
          <w:tcPr>
            <w:tcW w:w="1018" w:type="dxa"/>
            <w:vAlign w:val="center"/>
          </w:tcPr>
          <w:p w:rsidR="007E3F0F" w:rsidRPr="007E3F0F" w:rsidRDefault="007E3F0F" w:rsidP="007E3F0F">
            <w:pPr>
              <w:jc w:val="center"/>
              <w:rPr>
                <w:rFonts w:ascii="宋体" w:eastAsia="宋体" w:hAnsi="宋体" w:cs="宋体" w:hint="eastAsia"/>
                <w:bCs/>
                <w:sz w:val="24"/>
                <w:szCs w:val="20"/>
              </w:rPr>
            </w:pPr>
            <w:r w:rsidRPr="007E3F0F">
              <w:rPr>
                <w:rFonts w:ascii="宋体" w:eastAsia="宋体" w:hAnsi="宋体" w:cs="宋体" w:hint="eastAsia"/>
                <w:bCs/>
                <w:sz w:val="24"/>
                <w:szCs w:val="20"/>
              </w:rPr>
              <w:lastRenderedPageBreak/>
              <w:t>2</w:t>
            </w:r>
          </w:p>
        </w:tc>
        <w:tc>
          <w:tcPr>
            <w:tcW w:w="2054" w:type="dxa"/>
            <w:vAlign w:val="center"/>
          </w:tcPr>
          <w:p w:rsidR="007E3F0F" w:rsidRPr="007E3F0F" w:rsidRDefault="007E3F0F" w:rsidP="007E3F0F">
            <w:pPr>
              <w:spacing w:line="360" w:lineRule="auto"/>
              <w:jc w:val="center"/>
              <w:rPr>
                <w:rFonts w:ascii="宋体" w:eastAsia="宋体" w:hAnsi="宋体" w:cs="宋体" w:hint="eastAsia"/>
                <w:bCs/>
                <w:kern w:val="0"/>
                <w:sz w:val="24"/>
                <w:szCs w:val="28"/>
              </w:rPr>
            </w:pPr>
            <w:r w:rsidRPr="007E3F0F">
              <w:rPr>
                <w:rFonts w:ascii="宋体" w:eastAsia="宋体" w:hAnsi="宋体" w:cs="宋体" w:hint="eastAsia"/>
                <w:bCs/>
                <w:kern w:val="0"/>
                <w:sz w:val="24"/>
                <w:szCs w:val="28"/>
              </w:rPr>
              <w:t>供货及安装地点</w:t>
            </w:r>
          </w:p>
        </w:tc>
        <w:tc>
          <w:tcPr>
            <w:tcW w:w="5544" w:type="dxa"/>
            <w:vAlign w:val="center"/>
          </w:tcPr>
          <w:p w:rsidR="007E3F0F" w:rsidRPr="007E3F0F" w:rsidRDefault="007E3F0F" w:rsidP="007E3F0F">
            <w:pPr>
              <w:spacing w:line="360" w:lineRule="auto"/>
              <w:jc w:val="left"/>
              <w:rPr>
                <w:rFonts w:ascii="宋体" w:eastAsia="宋体" w:hAnsi="宋体" w:cs="宋体" w:hint="eastAsia"/>
                <w:bCs/>
                <w:kern w:val="0"/>
                <w:sz w:val="24"/>
                <w:szCs w:val="28"/>
              </w:rPr>
            </w:pPr>
            <w:r w:rsidRPr="007E3F0F">
              <w:rPr>
                <w:rFonts w:ascii="宋体" w:eastAsia="宋体" w:hAnsi="宋体" w:cs="宋体" w:hint="eastAsia"/>
                <w:bCs/>
                <w:kern w:val="0"/>
                <w:sz w:val="24"/>
                <w:szCs w:val="28"/>
              </w:rPr>
              <w:t>安徽农业大学，具体按采购人指定。</w:t>
            </w:r>
          </w:p>
        </w:tc>
      </w:tr>
      <w:tr w:rsidR="007E3F0F" w:rsidRPr="007E3F0F" w:rsidTr="00212C56">
        <w:trPr>
          <w:trHeight w:val="502"/>
          <w:jc w:val="center"/>
        </w:trPr>
        <w:tc>
          <w:tcPr>
            <w:tcW w:w="1018" w:type="dxa"/>
            <w:vAlign w:val="center"/>
          </w:tcPr>
          <w:p w:rsidR="007E3F0F" w:rsidRPr="007E3F0F" w:rsidRDefault="007E3F0F" w:rsidP="007E3F0F">
            <w:pPr>
              <w:jc w:val="center"/>
              <w:rPr>
                <w:rFonts w:ascii="宋体" w:eastAsia="宋体" w:hAnsi="宋体" w:cs="宋体" w:hint="eastAsia"/>
                <w:bCs/>
                <w:sz w:val="24"/>
                <w:szCs w:val="20"/>
              </w:rPr>
            </w:pPr>
            <w:r w:rsidRPr="007E3F0F">
              <w:rPr>
                <w:rFonts w:ascii="宋体" w:eastAsia="宋体" w:hAnsi="宋体" w:cs="宋体" w:hint="eastAsia"/>
                <w:bCs/>
                <w:sz w:val="24"/>
                <w:szCs w:val="20"/>
              </w:rPr>
              <w:t>3</w:t>
            </w:r>
          </w:p>
        </w:tc>
        <w:tc>
          <w:tcPr>
            <w:tcW w:w="2054" w:type="dxa"/>
            <w:vAlign w:val="center"/>
          </w:tcPr>
          <w:p w:rsidR="007E3F0F" w:rsidRPr="007E3F0F" w:rsidRDefault="007E3F0F" w:rsidP="007E3F0F">
            <w:pPr>
              <w:spacing w:line="360" w:lineRule="auto"/>
              <w:jc w:val="center"/>
              <w:rPr>
                <w:rFonts w:ascii="宋体" w:eastAsia="宋体" w:hAnsi="宋体" w:cs="宋体" w:hint="eastAsia"/>
                <w:bCs/>
                <w:kern w:val="0"/>
                <w:sz w:val="24"/>
                <w:szCs w:val="28"/>
              </w:rPr>
            </w:pPr>
            <w:r w:rsidRPr="007E3F0F">
              <w:rPr>
                <w:rFonts w:ascii="宋体" w:eastAsia="宋体" w:hAnsi="宋体" w:cs="宋体" w:hint="eastAsia"/>
                <w:bCs/>
                <w:kern w:val="0"/>
                <w:sz w:val="24"/>
                <w:szCs w:val="28"/>
              </w:rPr>
              <w:t>供货及安装期限</w:t>
            </w:r>
          </w:p>
        </w:tc>
        <w:tc>
          <w:tcPr>
            <w:tcW w:w="5544" w:type="dxa"/>
            <w:vAlign w:val="center"/>
          </w:tcPr>
          <w:p w:rsidR="007E3F0F" w:rsidRPr="007E3F0F" w:rsidRDefault="007E3F0F" w:rsidP="007E3F0F">
            <w:pPr>
              <w:spacing w:line="360" w:lineRule="auto"/>
              <w:jc w:val="left"/>
              <w:rPr>
                <w:rFonts w:ascii="宋体" w:eastAsia="宋体" w:hAnsi="宋体" w:cs="宋体" w:hint="eastAsia"/>
                <w:bCs/>
                <w:kern w:val="0"/>
                <w:sz w:val="24"/>
                <w:szCs w:val="28"/>
              </w:rPr>
            </w:pPr>
            <w:r w:rsidRPr="007E3F0F">
              <w:rPr>
                <w:rFonts w:ascii="宋体" w:eastAsia="宋体" w:hAnsi="宋体" w:cs="宋体" w:hint="eastAsia"/>
                <w:bCs/>
                <w:kern w:val="0"/>
                <w:sz w:val="24"/>
                <w:szCs w:val="28"/>
              </w:rPr>
              <w:t>合同生效后，国产设备30个日历日内完成供货、安装、调试、培训等所有工作内容，进口设备90个日历日内完成供货、安装、调试、培训等所有工作内容，货物需求中另有规定的，按货物需求执行。</w:t>
            </w:r>
          </w:p>
        </w:tc>
      </w:tr>
      <w:tr w:rsidR="007E3F0F" w:rsidRPr="007E3F0F" w:rsidTr="00212C56">
        <w:trPr>
          <w:trHeight w:val="502"/>
          <w:jc w:val="center"/>
        </w:trPr>
        <w:tc>
          <w:tcPr>
            <w:tcW w:w="1018" w:type="dxa"/>
            <w:vAlign w:val="center"/>
          </w:tcPr>
          <w:p w:rsidR="007E3F0F" w:rsidRPr="007E3F0F" w:rsidRDefault="007E3F0F" w:rsidP="007E3F0F">
            <w:pPr>
              <w:jc w:val="center"/>
              <w:rPr>
                <w:rFonts w:ascii="宋体" w:eastAsia="宋体" w:hAnsi="宋体" w:cs="宋体" w:hint="eastAsia"/>
                <w:bCs/>
                <w:sz w:val="24"/>
                <w:szCs w:val="20"/>
              </w:rPr>
            </w:pPr>
            <w:r w:rsidRPr="007E3F0F">
              <w:rPr>
                <w:rFonts w:ascii="宋体" w:eastAsia="宋体" w:hAnsi="宋体" w:cs="宋体" w:hint="eastAsia"/>
                <w:bCs/>
                <w:sz w:val="24"/>
                <w:szCs w:val="20"/>
              </w:rPr>
              <w:t>4</w:t>
            </w:r>
          </w:p>
        </w:tc>
        <w:tc>
          <w:tcPr>
            <w:tcW w:w="2054" w:type="dxa"/>
            <w:vAlign w:val="center"/>
          </w:tcPr>
          <w:p w:rsidR="007E3F0F" w:rsidRPr="007E3F0F" w:rsidRDefault="007E3F0F" w:rsidP="007E3F0F">
            <w:pPr>
              <w:spacing w:line="360" w:lineRule="auto"/>
              <w:jc w:val="center"/>
              <w:rPr>
                <w:rFonts w:ascii="宋体" w:eastAsia="宋体" w:hAnsi="宋体" w:cs="宋体" w:hint="eastAsia"/>
                <w:bCs/>
                <w:kern w:val="0"/>
                <w:sz w:val="24"/>
                <w:szCs w:val="28"/>
              </w:rPr>
            </w:pPr>
            <w:r w:rsidRPr="007E3F0F">
              <w:rPr>
                <w:rFonts w:ascii="宋体" w:eastAsia="宋体" w:hAnsi="宋体" w:cs="宋体" w:hint="eastAsia"/>
                <w:bCs/>
                <w:kern w:val="0"/>
                <w:sz w:val="24"/>
                <w:szCs w:val="28"/>
              </w:rPr>
              <w:t>免费质保期</w:t>
            </w:r>
          </w:p>
        </w:tc>
        <w:tc>
          <w:tcPr>
            <w:tcW w:w="5544" w:type="dxa"/>
            <w:vAlign w:val="center"/>
          </w:tcPr>
          <w:p w:rsidR="007E3F0F" w:rsidRPr="007E3F0F" w:rsidRDefault="007E3F0F" w:rsidP="007E3F0F">
            <w:pPr>
              <w:spacing w:line="360" w:lineRule="auto"/>
              <w:jc w:val="left"/>
              <w:rPr>
                <w:rFonts w:ascii="宋体" w:eastAsia="宋体" w:hAnsi="宋体" w:cs="宋体" w:hint="eastAsia"/>
                <w:bCs/>
                <w:kern w:val="0"/>
                <w:sz w:val="24"/>
                <w:szCs w:val="28"/>
              </w:rPr>
            </w:pPr>
            <w:r w:rsidRPr="007E3F0F">
              <w:rPr>
                <w:rFonts w:ascii="宋体" w:eastAsia="宋体" w:hAnsi="宋体" w:cs="宋体" w:hint="eastAsia"/>
                <w:bCs/>
                <w:kern w:val="0"/>
                <w:sz w:val="24"/>
                <w:szCs w:val="28"/>
              </w:rPr>
              <w:t>验收合格后1年；货物需求中另有规定的，按货物需求执行。</w:t>
            </w:r>
          </w:p>
          <w:p w:rsidR="007E3F0F" w:rsidRPr="007E3F0F" w:rsidRDefault="007E3F0F" w:rsidP="007E3F0F">
            <w:pPr>
              <w:spacing w:line="360" w:lineRule="auto"/>
              <w:jc w:val="left"/>
              <w:rPr>
                <w:rFonts w:ascii="宋体" w:eastAsia="宋体" w:hAnsi="宋体" w:cs="宋体"/>
                <w:bCs/>
                <w:kern w:val="0"/>
                <w:sz w:val="24"/>
                <w:szCs w:val="28"/>
              </w:rPr>
            </w:pPr>
            <w:r w:rsidRPr="007E3F0F">
              <w:rPr>
                <w:rFonts w:ascii="宋体" w:eastAsia="宋体" w:hAnsi="宋体" w:cs="宋体" w:hint="eastAsia"/>
                <w:bCs/>
                <w:kern w:val="0"/>
                <w:sz w:val="24"/>
                <w:szCs w:val="28"/>
              </w:rPr>
              <w:t>注：免费质保期从验收合格之日起开始计算。</w:t>
            </w:r>
          </w:p>
        </w:tc>
      </w:tr>
    </w:tbl>
    <w:p w:rsidR="007E3F0F" w:rsidRPr="007E3F0F" w:rsidRDefault="007E3F0F" w:rsidP="007E3F0F">
      <w:pPr>
        <w:keepNext/>
        <w:keepLines/>
        <w:spacing w:before="240" w:line="360" w:lineRule="auto"/>
        <w:jc w:val="left"/>
        <w:outlineLvl w:val="1"/>
        <w:rPr>
          <w:rFonts w:ascii="Arial" w:eastAsia="黑体" w:hAnsi="Arial" w:cs="Times New Roman" w:hint="eastAsia"/>
          <w:bCs/>
          <w:kern w:val="0"/>
          <w:sz w:val="28"/>
          <w:szCs w:val="32"/>
          <w:lang/>
        </w:rPr>
      </w:pPr>
      <w:bookmarkStart w:id="11" w:name="_Toc58935147"/>
      <w:bookmarkStart w:id="12" w:name="_Toc1715351726"/>
      <w:bookmarkStart w:id="13" w:name="_Toc1191965283_WPSOffice_Level2"/>
      <w:bookmarkStart w:id="14" w:name="_Toc1693477008"/>
      <w:bookmarkStart w:id="15" w:name="_Toc717369146"/>
      <w:bookmarkStart w:id="16" w:name="_Toc369119811"/>
      <w:bookmarkStart w:id="17" w:name="_Toc626387511"/>
      <w:bookmarkStart w:id="18" w:name="_Toc302804901"/>
      <w:r w:rsidRPr="007E3F0F">
        <w:rPr>
          <w:rFonts w:ascii="Arial" w:eastAsia="黑体" w:hAnsi="Arial" w:cs="Times New Roman" w:hint="eastAsia"/>
          <w:bCs/>
          <w:kern w:val="0"/>
          <w:sz w:val="28"/>
          <w:szCs w:val="32"/>
          <w:lang/>
        </w:rPr>
        <w:t>二、</w:t>
      </w:r>
      <w:r w:rsidRPr="007E3F0F">
        <w:rPr>
          <w:rFonts w:ascii="Arial" w:eastAsia="黑体" w:hAnsi="Arial" w:cs="Times New Roman" w:hint="eastAsia"/>
          <w:bCs/>
          <w:kern w:val="0"/>
          <w:sz w:val="28"/>
          <w:szCs w:val="32"/>
          <w:lang/>
        </w:rPr>
        <w:t>货物需求</w:t>
      </w:r>
      <w:bookmarkEnd w:id="11"/>
      <w:bookmarkEnd w:id="12"/>
      <w:bookmarkEnd w:id="13"/>
      <w:bookmarkEnd w:id="14"/>
      <w:bookmarkEnd w:id="15"/>
      <w:bookmarkEnd w:id="16"/>
      <w:bookmarkEnd w:id="17"/>
      <w:bookmarkEnd w:id="18"/>
    </w:p>
    <w:p w:rsidR="007E3F0F" w:rsidRPr="007E3F0F" w:rsidRDefault="007E3F0F" w:rsidP="007E3F0F">
      <w:pPr>
        <w:spacing w:line="500" w:lineRule="exact"/>
        <w:rPr>
          <w:rFonts w:ascii="宋体" w:eastAsia="宋体" w:hAnsi="宋体" w:cs="宋体" w:hint="eastAsia"/>
          <w:b/>
          <w:bCs/>
          <w:sz w:val="24"/>
          <w:szCs w:val="24"/>
        </w:rPr>
      </w:pPr>
      <w:r w:rsidRPr="007E3F0F">
        <w:rPr>
          <w:rFonts w:ascii="宋体" w:eastAsia="宋体" w:hAnsi="宋体" w:cs="宋体" w:hint="eastAsia"/>
          <w:b/>
          <w:bCs/>
          <w:sz w:val="24"/>
          <w:szCs w:val="24"/>
        </w:rPr>
        <w:t>（一）货物需求说明</w:t>
      </w:r>
    </w:p>
    <w:tbl>
      <w:tblPr>
        <w:tblW w:w="8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96"/>
        <w:gridCol w:w="1277"/>
        <w:gridCol w:w="5692"/>
      </w:tblGrid>
      <w:tr w:rsidR="007E3F0F" w:rsidRPr="007E3F0F" w:rsidTr="00212C56">
        <w:trPr>
          <w:jc w:val="center"/>
        </w:trPr>
        <w:tc>
          <w:tcPr>
            <w:tcW w:w="1796" w:type="dxa"/>
          </w:tcPr>
          <w:p w:rsidR="007E3F0F" w:rsidRPr="007E3F0F" w:rsidRDefault="007E3F0F" w:rsidP="007E3F0F">
            <w:pPr>
              <w:spacing w:line="500" w:lineRule="exact"/>
              <w:jc w:val="center"/>
              <w:rPr>
                <w:rFonts w:ascii="宋体" w:eastAsia="宋体" w:hAnsi="宋体" w:cs="宋体"/>
                <w:b/>
                <w:bCs/>
                <w:sz w:val="24"/>
                <w:szCs w:val="24"/>
              </w:rPr>
            </w:pPr>
            <w:r w:rsidRPr="007E3F0F">
              <w:rPr>
                <w:rFonts w:ascii="宋体" w:eastAsia="宋体" w:hAnsi="宋体" w:cs="宋体" w:hint="eastAsia"/>
                <w:b/>
                <w:bCs/>
                <w:sz w:val="24"/>
                <w:szCs w:val="24"/>
              </w:rPr>
              <w:t>需求内容类别</w:t>
            </w:r>
          </w:p>
        </w:tc>
        <w:tc>
          <w:tcPr>
            <w:tcW w:w="1277" w:type="dxa"/>
          </w:tcPr>
          <w:p w:rsidR="007E3F0F" w:rsidRPr="007E3F0F" w:rsidRDefault="007E3F0F" w:rsidP="007E3F0F">
            <w:pPr>
              <w:spacing w:line="500" w:lineRule="exact"/>
              <w:jc w:val="center"/>
              <w:rPr>
                <w:rFonts w:ascii="宋体" w:eastAsia="宋体" w:hAnsi="宋体" w:cs="宋体"/>
                <w:b/>
                <w:bCs/>
                <w:sz w:val="24"/>
                <w:szCs w:val="24"/>
              </w:rPr>
            </w:pPr>
            <w:r w:rsidRPr="007E3F0F">
              <w:rPr>
                <w:rFonts w:ascii="宋体" w:eastAsia="宋体" w:hAnsi="宋体" w:cs="宋体" w:hint="eastAsia"/>
                <w:b/>
                <w:bCs/>
                <w:sz w:val="24"/>
                <w:szCs w:val="24"/>
              </w:rPr>
              <w:t>标识符号</w:t>
            </w:r>
          </w:p>
        </w:tc>
        <w:tc>
          <w:tcPr>
            <w:tcW w:w="5692" w:type="dxa"/>
          </w:tcPr>
          <w:p w:rsidR="007E3F0F" w:rsidRPr="007E3F0F" w:rsidRDefault="007E3F0F" w:rsidP="007E3F0F">
            <w:pPr>
              <w:spacing w:line="500" w:lineRule="exact"/>
              <w:jc w:val="center"/>
              <w:rPr>
                <w:rFonts w:ascii="宋体" w:eastAsia="宋体" w:hAnsi="宋体" w:cs="宋体"/>
                <w:b/>
                <w:bCs/>
                <w:sz w:val="24"/>
                <w:szCs w:val="24"/>
              </w:rPr>
            </w:pPr>
            <w:r w:rsidRPr="007E3F0F">
              <w:rPr>
                <w:rFonts w:ascii="宋体" w:eastAsia="宋体" w:hAnsi="宋体" w:cs="宋体" w:hint="eastAsia"/>
                <w:b/>
                <w:bCs/>
                <w:sz w:val="24"/>
                <w:szCs w:val="24"/>
              </w:rPr>
              <w:t>投标要求</w:t>
            </w:r>
          </w:p>
        </w:tc>
      </w:tr>
      <w:tr w:rsidR="007E3F0F" w:rsidRPr="007E3F0F" w:rsidTr="00212C56">
        <w:trPr>
          <w:jc w:val="center"/>
        </w:trPr>
        <w:tc>
          <w:tcPr>
            <w:tcW w:w="1796" w:type="dxa"/>
            <w:vAlign w:val="center"/>
          </w:tcPr>
          <w:p w:rsidR="007E3F0F" w:rsidRPr="007E3F0F" w:rsidRDefault="007E3F0F" w:rsidP="007E3F0F">
            <w:pPr>
              <w:spacing w:line="500" w:lineRule="exact"/>
              <w:jc w:val="center"/>
              <w:rPr>
                <w:rFonts w:ascii="宋体" w:eastAsia="宋体" w:hAnsi="宋体" w:cs="宋体"/>
                <w:sz w:val="24"/>
                <w:szCs w:val="24"/>
              </w:rPr>
            </w:pPr>
            <w:r w:rsidRPr="007E3F0F">
              <w:rPr>
                <w:rFonts w:ascii="宋体" w:eastAsia="宋体" w:hAnsi="宋体" w:cs="宋体" w:hint="eastAsia"/>
                <w:sz w:val="24"/>
                <w:szCs w:val="24"/>
              </w:rPr>
              <w:t>重要指标项</w:t>
            </w:r>
          </w:p>
        </w:tc>
        <w:tc>
          <w:tcPr>
            <w:tcW w:w="1277" w:type="dxa"/>
            <w:vAlign w:val="center"/>
          </w:tcPr>
          <w:p w:rsidR="007E3F0F" w:rsidRPr="007E3F0F" w:rsidRDefault="007E3F0F" w:rsidP="007E3F0F">
            <w:pPr>
              <w:spacing w:line="500" w:lineRule="exact"/>
              <w:jc w:val="center"/>
              <w:rPr>
                <w:rFonts w:ascii="宋体" w:eastAsia="宋体" w:hAnsi="宋体" w:cs="宋体"/>
                <w:sz w:val="24"/>
                <w:szCs w:val="24"/>
              </w:rPr>
            </w:pPr>
            <w:r w:rsidRPr="007E3F0F">
              <w:rPr>
                <w:rFonts w:ascii="宋体" w:eastAsia="宋体" w:hAnsi="宋体" w:cs="宋体" w:hint="eastAsia"/>
                <w:sz w:val="24"/>
                <w:szCs w:val="24"/>
              </w:rPr>
              <w:t>★</w:t>
            </w:r>
          </w:p>
        </w:tc>
        <w:tc>
          <w:tcPr>
            <w:tcW w:w="5692" w:type="dxa"/>
            <w:vAlign w:val="center"/>
          </w:tcPr>
          <w:p w:rsidR="007E3F0F" w:rsidRPr="007E3F0F" w:rsidRDefault="007E3F0F" w:rsidP="007E3F0F">
            <w:pPr>
              <w:spacing w:line="500" w:lineRule="exact"/>
              <w:jc w:val="left"/>
              <w:rPr>
                <w:rFonts w:ascii="宋体" w:eastAsia="宋体" w:hAnsi="宋体" w:cs="宋体"/>
                <w:sz w:val="24"/>
                <w:szCs w:val="24"/>
              </w:rPr>
            </w:pPr>
            <w:r w:rsidRPr="007E3F0F">
              <w:rPr>
                <w:rFonts w:ascii="宋体" w:eastAsia="宋体" w:hAnsi="宋体" w:cs="宋体" w:hint="eastAsia"/>
                <w:sz w:val="24"/>
                <w:szCs w:val="24"/>
              </w:rPr>
              <w:t>评分项，详见“第四章评标方法和标准”中评分细则。</w:t>
            </w:r>
          </w:p>
        </w:tc>
      </w:tr>
      <w:tr w:rsidR="007E3F0F" w:rsidRPr="007E3F0F" w:rsidTr="00212C56">
        <w:trPr>
          <w:jc w:val="center"/>
        </w:trPr>
        <w:tc>
          <w:tcPr>
            <w:tcW w:w="1796" w:type="dxa"/>
            <w:vAlign w:val="center"/>
          </w:tcPr>
          <w:p w:rsidR="007E3F0F" w:rsidRPr="007E3F0F" w:rsidRDefault="007E3F0F" w:rsidP="007E3F0F">
            <w:pPr>
              <w:spacing w:line="500" w:lineRule="exact"/>
              <w:jc w:val="center"/>
              <w:rPr>
                <w:rFonts w:ascii="宋体" w:eastAsia="宋体" w:hAnsi="宋体" w:cs="宋体"/>
                <w:sz w:val="24"/>
                <w:szCs w:val="24"/>
              </w:rPr>
            </w:pPr>
            <w:r w:rsidRPr="007E3F0F">
              <w:rPr>
                <w:rFonts w:ascii="宋体" w:eastAsia="宋体" w:hAnsi="宋体" w:cs="宋体" w:hint="eastAsia"/>
                <w:sz w:val="24"/>
                <w:szCs w:val="24"/>
              </w:rPr>
              <w:t>无标识项</w:t>
            </w:r>
          </w:p>
        </w:tc>
        <w:tc>
          <w:tcPr>
            <w:tcW w:w="1277" w:type="dxa"/>
            <w:vAlign w:val="center"/>
          </w:tcPr>
          <w:p w:rsidR="007E3F0F" w:rsidRPr="007E3F0F" w:rsidRDefault="007E3F0F" w:rsidP="007E3F0F">
            <w:pPr>
              <w:spacing w:line="500" w:lineRule="exact"/>
              <w:jc w:val="center"/>
              <w:rPr>
                <w:rFonts w:ascii="宋体" w:eastAsia="宋体" w:hAnsi="宋体" w:cs="宋体"/>
                <w:sz w:val="24"/>
                <w:szCs w:val="24"/>
              </w:rPr>
            </w:pPr>
          </w:p>
        </w:tc>
        <w:tc>
          <w:tcPr>
            <w:tcW w:w="5692" w:type="dxa"/>
            <w:vAlign w:val="center"/>
          </w:tcPr>
          <w:p w:rsidR="007E3F0F" w:rsidRPr="007E3F0F" w:rsidRDefault="007E3F0F" w:rsidP="007E3F0F">
            <w:pPr>
              <w:spacing w:line="500" w:lineRule="exact"/>
              <w:jc w:val="left"/>
              <w:rPr>
                <w:rFonts w:ascii="宋体" w:eastAsia="宋体" w:hAnsi="宋体" w:cs="宋体"/>
                <w:sz w:val="24"/>
                <w:szCs w:val="24"/>
              </w:rPr>
            </w:pPr>
            <w:r w:rsidRPr="007E3F0F">
              <w:rPr>
                <w:rFonts w:ascii="宋体" w:eastAsia="宋体" w:hAnsi="宋体" w:cs="宋体" w:hint="eastAsia"/>
                <w:sz w:val="24"/>
                <w:szCs w:val="24"/>
              </w:rPr>
              <w:t>符合性审查项，5项以上（不含5项）负偏离或未响应，将导致投标无效。</w:t>
            </w:r>
          </w:p>
        </w:tc>
      </w:tr>
      <w:tr w:rsidR="007E3F0F" w:rsidRPr="007E3F0F" w:rsidTr="00212C56">
        <w:trPr>
          <w:jc w:val="center"/>
        </w:trPr>
        <w:tc>
          <w:tcPr>
            <w:tcW w:w="8765" w:type="dxa"/>
            <w:gridSpan w:val="3"/>
            <w:vAlign w:val="center"/>
          </w:tcPr>
          <w:p w:rsidR="007E3F0F" w:rsidRPr="007E3F0F" w:rsidRDefault="007E3F0F" w:rsidP="007E3F0F">
            <w:pPr>
              <w:spacing w:line="500" w:lineRule="exact"/>
              <w:jc w:val="left"/>
              <w:rPr>
                <w:rFonts w:ascii="宋体" w:eastAsia="宋体" w:hAnsi="宋体" w:cs="宋体" w:hint="eastAsia"/>
                <w:sz w:val="24"/>
                <w:szCs w:val="24"/>
              </w:rPr>
            </w:pPr>
            <w:r w:rsidRPr="007E3F0F">
              <w:rPr>
                <w:rFonts w:ascii="宋体" w:eastAsia="宋体" w:hAnsi="宋体" w:cs="宋体" w:hint="eastAsia"/>
                <w:sz w:val="24"/>
                <w:szCs w:val="24"/>
              </w:rPr>
              <w:t>注：</w:t>
            </w:r>
          </w:p>
          <w:p w:rsidR="007E3F0F" w:rsidRPr="007E3F0F" w:rsidRDefault="007E3F0F" w:rsidP="007E3F0F">
            <w:pPr>
              <w:spacing w:line="500" w:lineRule="exact"/>
              <w:jc w:val="left"/>
              <w:rPr>
                <w:rFonts w:ascii="宋体" w:eastAsia="宋体" w:hAnsi="宋体" w:cs="宋体"/>
                <w:sz w:val="24"/>
                <w:szCs w:val="24"/>
              </w:rPr>
            </w:pPr>
            <w:r w:rsidRPr="007E3F0F">
              <w:rPr>
                <w:rFonts w:ascii="宋体" w:eastAsia="宋体" w:hAnsi="宋体" w:cs="宋体" w:hint="eastAsia"/>
                <w:sz w:val="24"/>
                <w:szCs w:val="24"/>
              </w:rPr>
              <w:t>1</w:t>
            </w:r>
            <w:r w:rsidRPr="007E3F0F">
              <w:rPr>
                <w:rFonts w:ascii="宋体" w:eastAsia="宋体" w:hAnsi="宋体" w:cs="宋体"/>
                <w:sz w:val="24"/>
                <w:szCs w:val="24"/>
              </w:rPr>
              <w:t>.如某项标识中包含多条技术参数或要求，则该项标识所含内容均需满足或优于招</w:t>
            </w:r>
            <w:r w:rsidRPr="007E3F0F">
              <w:rPr>
                <w:rFonts w:ascii="宋体" w:eastAsia="宋体" w:hAnsi="宋体" w:cs="宋体"/>
                <w:sz w:val="24"/>
                <w:szCs w:val="24"/>
              </w:rPr>
              <w:lastRenderedPageBreak/>
              <w:t>标文件要求，否则不予认可。</w:t>
            </w:r>
          </w:p>
          <w:p w:rsidR="007E3F0F" w:rsidRPr="007E3F0F" w:rsidRDefault="007E3F0F" w:rsidP="007E3F0F">
            <w:pPr>
              <w:spacing w:line="500" w:lineRule="exact"/>
              <w:jc w:val="left"/>
              <w:rPr>
                <w:rFonts w:ascii="宋体" w:eastAsia="宋体" w:hAnsi="宋体" w:cs="宋体" w:hint="eastAsia"/>
                <w:sz w:val="24"/>
                <w:szCs w:val="24"/>
              </w:rPr>
            </w:pPr>
            <w:r w:rsidRPr="007E3F0F">
              <w:rPr>
                <w:rFonts w:ascii="宋体" w:eastAsia="宋体" w:hAnsi="宋体" w:cs="宋体" w:hint="eastAsia"/>
                <w:sz w:val="24"/>
                <w:szCs w:val="24"/>
              </w:rPr>
              <w:t>2</w:t>
            </w:r>
            <w:r w:rsidRPr="007E3F0F">
              <w:rPr>
                <w:rFonts w:ascii="宋体" w:eastAsia="宋体" w:hAnsi="宋体" w:cs="宋体"/>
                <w:sz w:val="24"/>
                <w:szCs w:val="24"/>
              </w:rPr>
              <w:t>.“所属行业”栏标注为“/”的项为所投产品配套的工程或服务，无需在《中小企业声明函》中列明。</w:t>
            </w:r>
          </w:p>
        </w:tc>
      </w:tr>
    </w:tbl>
    <w:p w:rsidR="007E3F0F" w:rsidRPr="007E3F0F" w:rsidRDefault="007E3F0F" w:rsidP="007E3F0F">
      <w:pPr>
        <w:rPr>
          <w:rFonts w:ascii="宋体" w:eastAsia="宋体" w:hAnsi="宋体" w:cs="宋体" w:hint="eastAsia"/>
          <w:b/>
          <w:bCs/>
          <w:sz w:val="24"/>
          <w:szCs w:val="24"/>
        </w:rPr>
      </w:pPr>
    </w:p>
    <w:p w:rsidR="007E3F0F" w:rsidRPr="007E3F0F" w:rsidRDefault="007E3F0F" w:rsidP="007E3F0F">
      <w:pPr>
        <w:spacing w:line="360" w:lineRule="auto"/>
        <w:ind w:firstLineChars="200" w:firstLine="482"/>
        <w:rPr>
          <w:rFonts w:ascii="宋体" w:eastAsia="宋体" w:hAnsi="宋体" w:cs="宋体" w:hint="eastAsia"/>
          <w:b/>
          <w:bCs/>
          <w:sz w:val="24"/>
          <w:szCs w:val="24"/>
        </w:rPr>
      </w:pPr>
      <w:r w:rsidRPr="007E3F0F">
        <w:rPr>
          <w:rFonts w:ascii="宋体" w:eastAsia="宋体" w:hAnsi="宋体" w:cs="宋体" w:hint="eastAsia"/>
          <w:b/>
          <w:bCs/>
          <w:sz w:val="24"/>
          <w:szCs w:val="24"/>
        </w:rPr>
        <w:t>（二）货物需求清单</w:t>
      </w:r>
    </w:p>
    <w:p w:rsidR="007E3F0F" w:rsidRPr="007E3F0F" w:rsidRDefault="007E3F0F" w:rsidP="007E3F0F">
      <w:pPr>
        <w:spacing w:line="360" w:lineRule="auto"/>
        <w:ind w:firstLineChars="200" w:firstLine="482"/>
        <w:rPr>
          <w:rFonts w:ascii="宋体" w:eastAsia="宋体" w:hAnsi="宋体" w:cs="宋体" w:hint="eastAsia"/>
          <w:b/>
          <w:bCs/>
          <w:color w:val="FF0000"/>
          <w:sz w:val="24"/>
          <w:szCs w:val="24"/>
        </w:rPr>
      </w:pPr>
      <w:r w:rsidRPr="007E3F0F">
        <w:rPr>
          <w:rFonts w:ascii="宋体" w:eastAsia="宋体" w:hAnsi="宋体" w:cs="宋体" w:hint="eastAsia"/>
          <w:b/>
          <w:bCs/>
          <w:color w:val="FF0000"/>
          <w:sz w:val="24"/>
          <w:szCs w:val="24"/>
        </w:rPr>
        <w:t>针对下表货物需求清单中要求在投标文件中提供证明材料的参数，货物需求清单中明确证明材料类型的，按货物需求清单中的要求提供；货物需求清单中未明确证明材料类型的，证明材料包括产品技术白皮书、产品技术说明书、产品彩页（产品功能截图）、厂家（制造商）官网截图、第三方机构出具的带有CMA标识的检测报告，提供其中之一即可。未按以上要求提供证明材料的视为负偏离或未响应（为便于评审，建议投标人对证明材料中的关键参数进行标注）。</w:t>
      </w:r>
    </w:p>
    <w:tbl>
      <w:tblPr>
        <w:tblW w:w="93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7"/>
        <w:gridCol w:w="1425"/>
        <w:gridCol w:w="4273"/>
        <w:gridCol w:w="1081"/>
        <w:gridCol w:w="707"/>
        <w:gridCol w:w="1148"/>
      </w:tblGrid>
      <w:tr w:rsidR="007E3F0F" w:rsidRPr="007E3F0F" w:rsidTr="00212C56">
        <w:trPr>
          <w:trHeight w:val="23"/>
          <w:jc w:val="center"/>
        </w:trPr>
        <w:tc>
          <w:tcPr>
            <w:tcW w:w="747" w:type="dxa"/>
            <w:vAlign w:val="center"/>
          </w:tcPr>
          <w:p w:rsidR="007E3F0F" w:rsidRPr="007E3F0F" w:rsidRDefault="007E3F0F" w:rsidP="007E3F0F">
            <w:pPr>
              <w:spacing w:line="360" w:lineRule="auto"/>
              <w:jc w:val="center"/>
              <w:rPr>
                <w:rFonts w:ascii="宋体" w:eastAsia="宋体" w:hAnsi="宋体" w:cs="宋体"/>
                <w:sz w:val="24"/>
                <w:szCs w:val="24"/>
              </w:rPr>
            </w:pPr>
            <w:r w:rsidRPr="007E3F0F">
              <w:rPr>
                <w:rFonts w:ascii="宋体" w:eastAsia="宋体" w:hAnsi="宋体" w:cs="宋体" w:hint="eastAsia"/>
                <w:b/>
                <w:bCs/>
                <w:sz w:val="24"/>
                <w:szCs w:val="24"/>
              </w:rPr>
              <w:t>序号</w:t>
            </w:r>
          </w:p>
        </w:tc>
        <w:tc>
          <w:tcPr>
            <w:tcW w:w="1425" w:type="dxa"/>
            <w:vAlign w:val="center"/>
          </w:tcPr>
          <w:p w:rsidR="007E3F0F" w:rsidRPr="007E3F0F" w:rsidRDefault="007E3F0F" w:rsidP="007E3F0F">
            <w:pPr>
              <w:spacing w:line="360" w:lineRule="auto"/>
              <w:jc w:val="center"/>
              <w:rPr>
                <w:rFonts w:ascii="宋体" w:eastAsia="宋体" w:hAnsi="宋体" w:cs="宋体"/>
                <w:sz w:val="24"/>
                <w:szCs w:val="24"/>
              </w:rPr>
            </w:pPr>
            <w:r w:rsidRPr="007E3F0F">
              <w:rPr>
                <w:rFonts w:ascii="宋体" w:eastAsia="宋体" w:hAnsi="宋体" w:cs="宋体" w:hint="eastAsia"/>
                <w:b/>
                <w:bCs/>
                <w:sz w:val="24"/>
                <w:szCs w:val="24"/>
              </w:rPr>
              <w:t>货物名称</w:t>
            </w:r>
          </w:p>
        </w:tc>
        <w:tc>
          <w:tcPr>
            <w:tcW w:w="4273" w:type="dxa"/>
            <w:vAlign w:val="center"/>
          </w:tcPr>
          <w:p w:rsidR="007E3F0F" w:rsidRPr="007E3F0F" w:rsidRDefault="007E3F0F" w:rsidP="007E3F0F">
            <w:pPr>
              <w:spacing w:line="360" w:lineRule="auto"/>
              <w:jc w:val="center"/>
              <w:rPr>
                <w:rFonts w:ascii="宋体" w:eastAsia="宋体" w:hAnsi="宋体" w:cs="宋体"/>
                <w:sz w:val="24"/>
                <w:szCs w:val="24"/>
              </w:rPr>
            </w:pPr>
            <w:r w:rsidRPr="007E3F0F">
              <w:rPr>
                <w:rFonts w:ascii="宋体" w:eastAsia="宋体" w:hAnsi="宋体" w:cs="宋体" w:hint="eastAsia"/>
                <w:b/>
                <w:bCs/>
                <w:sz w:val="24"/>
                <w:szCs w:val="24"/>
              </w:rPr>
              <w:t>技术参数及要求</w:t>
            </w:r>
          </w:p>
        </w:tc>
        <w:tc>
          <w:tcPr>
            <w:tcW w:w="1081" w:type="dxa"/>
            <w:vAlign w:val="center"/>
          </w:tcPr>
          <w:p w:rsidR="007E3F0F" w:rsidRPr="007E3F0F" w:rsidRDefault="007E3F0F" w:rsidP="007E3F0F">
            <w:pPr>
              <w:spacing w:line="360" w:lineRule="auto"/>
              <w:jc w:val="center"/>
              <w:rPr>
                <w:rFonts w:ascii="宋体" w:eastAsia="宋体" w:hAnsi="宋体" w:cs="宋体"/>
                <w:b/>
                <w:bCs/>
                <w:sz w:val="24"/>
                <w:szCs w:val="24"/>
              </w:rPr>
            </w:pPr>
            <w:r w:rsidRPr="007E3F0F">
              <w:rPr>
                <w:rFonts w:ascii="宋体" w:eastAsia="宋体" w:hAnsi="宋体" w:cs="宋体" w:hint="eastAsia"/>
                <w:b/>
                <w:bCs/>
                <w:sz w:val="24"/>
                <w:szCs w:val="24"/>
              </w:rPr>
              <w:t>数量</w:t>
            </w:r>
          </w:p>
          <w:p w:rsidR="007E3F0F" w:rsidRPr="007E3F0F" w:rsidRDefault="007E3F0F" w:rsidP="007E3F0F">
            <w:pPr>
              <w:spacing w:line="360" w:lineRule="auto"/>
              <w:jc w:val="center"/>
              <w:rPr>
                <w:rFonts w:ascii="宋体" w:eastAsia="宋体" w:hAnsi="宋体" w:cs="宋体"/>
                <w:sz w:val="24"/>
                <w:szCs w:val="24"/>
              </w:rPr>
            </w:pPr>
            <w:r w:rsidRPr="007E3F0F">
              <w:rPr>
                <w:rFonts w:ascii="宋体" w:eastAsia="宋体" w:hAnsi="宋体" w:cs="宋体" w:hint="eastAsia"/>
                <w:b/>
                <w:bCs/>
                <w:sz w:val="24"/>
                <w:szCs w:val="24"/>
              </w:rPr>
              <w:t>（单位）</w:t>
            </w:r>
          </w:p>
        </w:tc>
        <w:tc>
          <w:tcPr>
            <w:tcW w:w="707" w:type="dxa"/>
            <w:vAlign w:val="center"/>
          </w:tcPr>
          <w:p w:rsidR="007E3F0F" w:rsidRPr="007E3F0F" w:rsidRDefault="007E3F0F" w:rsidP="007E3F0F">
            <w:pPr>
              <w:spacing w:line="360" w:lineRule="auto"/>
              <w:jc w:val="center"/>
              <w:rPr>
                <w:rFonts w:ascii="宋体" w:eastAsia="宋体" w:hAnsi="宋体" w:cs="宋体"/>
                <w:b/>
                <w:bCs/>
                <w:sz w:val="24"/>
                <w:szCs w:val="24"/>
              </w:rPr>
            </w:pPr>
            <w:r w:rsidRPr="007E3F0F">
              <w:rPr>
                <w:rFonts w:ascii="宋体" w:eastAsia="宋体" w:hAnsi="宋体" w:cs="宋体" w:hint="eastAsia"/>
                <w:b/>
                <w:bCs/>
                <w:sz w:val="24"/>
                <w:szCs w:val="24"/>
              </w:rPr>
              <w:t>所属</w:t>
            </w:r>
          </w:p>
          <w:p w:rsidR="007E3F0F" w:rsidRPr="007E3F0F" w:rsidRDefault="007E3F0F" w:rsidP="007E3F0F">
            <w:pPr>
              <w:spacing w:line="360" w:lineRule="auto"/>
              <w:jc w:val="center"/>
              <w:rPr>
                <w:rFonts w:ascii="宋体" w:eastAsia="宋体" w:hAnsi="宋体" w:cs="宋体"/>
                <w:sz w:val="24"/>
                <w:szCs w:val="24"/>
              </w:rPr>
            </w:pPr>
            <w:r w:rsidRPr="007E3F0F">
              <w:rPr>
                <w:rFonts w:ascii="宋体" w:eastAsia="宋体" w:hAnsi="宋体" w:cs="宋体" w:hint="eastAsia"/>
                <w:b/>
                <w:bCs/>
                <w:sz w:val="24"/>
                <w:szCs w:val="24"/>
              </w:rPr>
              <w:t>行业</w:t>
            </w:r>
          </w:p>
        </w:tc>
        <w:tc>
          <w:tcPr>
            <w:tcW w:w="1148" w:type="dxa"/>
            <w:vAlign w:val="center"/>
          </w:tcPr>
          <w:p w:rsidR="007E3F0F" w:rsidRPr="007E3F0F" w:rsidRDefault="007E3F0F" w:rsidP="007E3F0F">
            <w:pPr>
              <w:spacing w:line="360" w:lineRule="auto"/>
              <w:jc w:val="center"/>
              <w:rPr>
                <w:rFonts w:ascii="宋体" w:eastAsia="宋体" w:hAnsi="宋体" w:cs="宋体"/>
                <w:b/>
                <w:bCs/>
                <w:sz w:val="24"/>
                <w:szCs w:val="24"/>
              </w:rPr>
            </w:pPr>
            <w:r w:rsidRPr="007E3F0F">
              <w:rPr>
                <w:rFonts w:ascii="宋体" w:eastAsia="宋体" w:hAnsi="宋体" w:cs="宋体" w:hint="eastAsia"/>
                <w:b/>
                <w:bCs/>
                <w:sz w:val="24"/>
                <w:szCs w:val="24"/>
              </w:rPr>
              <w:t>备注（进口或强制节能）</w:t>
            </w:r>
          </w:p>
        </w:tc>
      </w:tr>
      <w:tr w:rsidR="007E3F0F" w:rsidRPr="007E3F0F" w:rsidTr="00212C56">
        <w:trPr>
          <w:trHeight w:val="23"/>
          <w:jc w:val="center"/>
        </w:trPr>
        <w:tc>
          <w:tcPr>
            <w:tcW w:w="747" w:type="dxa"/>
            <w:vAlign w:val="center"/>
          </w:tcPr>
          <w:p w:rsidR="007E3F0F" w:rsidRPr="007E3F0F" w:rsidRDefault="007E3F0F" w:rsidP="007E3F0F">
            <w:pPr>
              <w:spacing w:line="440" w:lineRule="exact"/>
              <w:jc w:val="center"/>
              <w:rPr>
                <w:rFonts w:ascii="宋体" w:eastAsia="宋体" w:hAnsi="宋体" w:cs="宋体"/>
                <w:sz w:val="24"/>
                <w:szCs w:val="24"/>
              </w:rPr>
            </w:pPr>
            <w:bookmarkStart w:id="19" w:name="_Hlk190682572"/>
            <w:r w:rsidRPr="007E3F0F">
              <w:rPr>
                <w:rFonts w:ascii="宋体" w:eastAsia="宋体" w:hAnsi="宋体" w:cs="宋体" w:hint="eastAsia"/>
                <w:sz w:val="24"/>
                <w:szCs w:val="24"/>
              </w:rPr>
              <w:t>1</w:t>
            </w:r>
          </w:p>
        </w:tc>
        <w:tc>
          <w:tcPr>
            <w:tcW w:w="1425" w:type="dxa"/>
            <w:vAlign w:val="center"/>
          </w:tcPr>
          <w:p w:rsidR="007E3F0F" w:rsidRPr="007E3F0F" w:rsidRDefault="007E3F0F" w:rsidP="007E3F0F">
            <w:pPr>
              <w:spacing w:line="300" w:lineRule="auto"/>
              <w:jc w:val="center"/>
              <w:rPr>
                <w:rFonts w:ascii="宋体" w:eastAsia="宋体" w:hAnsi="宋体" w:cs="仿宋"/>
                <w:sz w:val="24"/>
                <w:szCs w:val="24"/>
              </w:rPr>
            </w:pPr>
            <w:r w:rsidRPr="007E3F0F">
              <w:rPr>
                <w:rFonts w:ascii="宋体" w:eastAsia="宋体" w:hAnsi="宋体" w:cs="仿宋" w:hint="eastAsia"/>
                <w:sz w:val="24"/>
                <w:szCs w:val="24"/>
              </w:rPr>
              <w:t>液相色谱仪</w:t>
            </w:r>
          </w:p>
        </w:tc>
        <w:tc>
          <w:tcPr>
            <w:tcW w:w="4273" w:type="dxa"/>
            <w:vAlign w:val="center"/>
          </w:tcPr>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1.技术指标</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1.1四元溶剂管理系统</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★1.1.1色谱泵：一体式独立柱塞，数控直线驱动色谱泵技术，双压力传感器反馈回路，无需阻尼器；</w:t>
            </w:r>
            <w:r w:rsidRPr="007E3F0F">
              <w:rPr>
                <w:rFonts w:ascii="宋体" w:eastAsia="宋体" w:hAnsi="宋体" w:cs="仿宋" w:hint="eastAsia"/>
                <w:b/>
                <w:sz w:val="24"/>
                <w:szCs w:val="24"/>
              </w:rPr>
              <w:t>（投标文件中提供证明材料）</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1.1.2集成式漏液管理：漏液传感器与安全漏液处理；</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1.1.3 pH范围：1~12；</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1.1.4泵压力传感器反馈回路：≥2路；</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★1.1.5压缩补偿：自动、连续；</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★1.1.6梯度模式：低压混合，四元梯度，1~4路溶剂任意混合；</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1.1.7流量范围：≤5.000 mL/min，增量为≤0.001 mL；</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1.1.8脱气：集成式真空脱气，≥4个排气仓；</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1.1.9最大操作压力：≥9500 psi（全流量范围）；</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lastRenderedPageBreak/>
              <w:t>1.1.10梯度延迟体积：≤ 1000 μL，不随反压变化；</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1.1.11柱塞清洗：自动，可编辑；</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1.1.12流速准确度：流速在0.5-5.0 mL/min范围内，准确度≤±1.0%；</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1.1.13混合准确度：≤±0.5%；0.5</w:t>
            </w:r>
            <w:r w:rsidRPr="007E3F0F">
              <w:rPr>
                <w:rFonts w:ascii="Cambria Math" w:eastAsia="宋体" w:hAnsi="Cambria Math" w:cs="Cambria Math"/>
                <w:sz w:val="24"/>
                <w:szCs w:val="24"/>
              </w:rPr>
              <w:t>∼</w:t>
            </w:r>
            <w:r w:rsidRPr="007E3F0F">
              <w:rPr>
                <w:rFonts w:ascii="宋体" w:eastAsia="宋体" w:hAnsi="宋体" w:cs="仿宋" w:hint="eastAsia"/>
                <w:sz w:val="24"/>
                <w:szCs w:val="24"/>
              </w:rPr>
              <w:t>5.0 mL/min，不随反压变化；</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1.1.14混合精度≤±0.15% RSD或0.04 min SD（取较大者），不随反压变化；</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1.1.15混合波动（基线噪音）：≤ 0.5 mAU；</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★1.1.16梯度变化模式：预编≥11种梯度曲线，至少包括1线性、2步进、4凹线、4凸线四种类型，由色谱软件实现准确控制；</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★1.1.17内置自动缓冲盐配置功能：可实现自动配置缓冲盐浓度和pH值梯度变化，增量≤0.1；</w:t>
            </w:r>
            <w:r w:rsidRPr="007E3F0F">
              <w:rPr>
                <w:rFonts w:ascii="宋体" w:eastAsia="宋体" w:hAnsi="宋体" w:cs="仿宋" w:hint="eastAsia"/>
                <w:b/>
                <w:sz w:val="24"/>
                <w:szCs w:val="24"/>
              </w:rPr>
              <w:t>（投标文件中提供证明材料）</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1.1.18内置缓冲盐配置体系数量：≥8种；</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1.1.19梯度种类：≥3种（至少包括流动相组成变化，流速变化，pH值变化）；</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1.1.20梯度起始模式：≥3（进样前，进样后，进样同步）,以模拟任意HPLC系统体积。</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 xml:space="preserve">1.2自动进样器管理系统 </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1.2.1流通针式进样模式；</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1.2.2定量同步：泵和进样器之间可实现进样同步；</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1.2.3样品容量：≥95位（2 mL样品瓶架）；</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1.2.4进样精度：≤0.26% RSD；</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1.2.5进样准确度：≤±0.2 μL；</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★1.2.6样品交叉污染/样品残留：≤</w:t>
            </w:r>
            <w:r w:rsidRPr="007E3F0F">
              <w:rPr>
                <w:rFonts w:ascii="宋体" w:eastAsia="宋体" w:hAnsi="宋体" w:cs="仿宋" w:hint="eastAsia"/>
                <w:sz w:val="24"/>
                <w:szCs w:val="24"/>
              </w:rPr>
              <w:lastRenderedPageBreak/>
              <w:t>0.002%，UV条件下；</w:t>
            </w:r>
            <w:r w:rsidRPr="007E3F0F">
              <w:rPr>
                <w:rFonts w:ascii="宋体" w:eastAsia="宋体" w:hAnsi="宋体" w:cs="仿宋" w:hint="eastAsia"/>
                <w:b/>
                <w:sz w:val="24"/>
                <w:szCs w:val="24"/>
              </w:rPr>
              <w:t>（投标文件中提供证明材料）</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1.2.7进样针清洗：集成、主动、可设置；</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1.2.8进样体积：0.1~50 μL，增量：≤0.1 μL；可使用扩展定量环，实现进样体积≥1000.0 μL；</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1.2.9最小样品量</w:t>
            </w:r>
            <w:bookmarkStart w:id="20" w:name="_GoBack"/>
            <w:bookmarkEnd w:id="20"/>
            <w:r w:rsidRPr="007E3F0F">
              <w:rPr>
                <w:rFonts w:ascii="宋体" w:eastAsia="宋体" w:hAnsi="宋体" w:cs="仿宋" w:hint="eastAsia"/>
                <w:sz w:val="24"/>
                <w:szCs w:val="24"/>
              </w:rPr>
              <w:t>需求：≤3 μL；</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1.2.10进样线性度：≥0.999（0.2~50.0μL）；</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1.2.11进样精度：</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 1.0% RSD（0.5~0.9 μL）；</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 0.5% RSD（1.0~4.9 μL）；</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 0.25% RSD（5.0~1000.0 μL）；</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1.2.12准确度（吸取）：≤± 0.2 μL；</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1.2.13自动进样循环时间：≤30 s（进样之间）；</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1.2.14样品室温度范围：4℃~40℃，增量：≤0.1℃，</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温度准确度：传感器处为≤± 0.5℃，稳定性：传感器处为≤± 1.0℃。</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1.3色谱柱管理器</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1.3.1色谱柱容量：最大内径≥7.8 mm；最长≥300 mm（带过滤器或保护柱）；</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1.3.2温度范围：4.0℃（或者高于环境温度5.0℃，取大值）~65.0℃；</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温度准确度 ≤± 0.5 ℃；</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1.3.3加热模式：空气循环。</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1.4二极管阵列检测器</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1.4.1波长范围：190~800 nm；</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1.4.2波长准确度：≤ ±1 nm （使用铒过滤器）；</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★1.4.3二极管数：≤512，带宽：1.2 nm；</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1.4.4数字分辨率：1.2 nm/像素；</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1.4.5采样频率：≥70 Hz；</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lastRenderedPageBreak/>
              <w:t>1.4.6基线噪音：≤10.0×10</w:t>
            </w:r>
            <w:r w:rsidRPr="007E3F0F">
              <w:rPr>
                <w:rFonts w:ascii="宋体" w:eastAsia="宋体" w:hAnsi="宋体" w:cs="仿宋"/>
                <w:sz w:val="24"/>
                <w:szCs w:val="24"/>
                <w:vertAlign w:val="superscript"/>
              </w:rPr>
              <w:t>-6</w:t>
            </w:r>
            <w:r w:rsidRPr="007E3F0F">
              <w:rPr>
                <w:rFonts w:ascii="宋体" w:eastAsia="宋体" w:hAnsi="宋体" w:cs="仿宋" w:hint="eastAsia"/>
                <w:sz w:val="24"/>
                <w:szCs w:val="24"/>
              </w:rPr>
              <w:t xml:space="preserve"> AU；</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1.4.7漂移: ≤1.0×10</w:t>
            </w:r>
            <w:r w:rsidRPr="007E3F0F">
              <w:rPr>
                <w:rFonts w:ascii="宋体" w:eastAsia="宋体" w:hAnsi="宋体" w:cs="仿宋"/>
                <w:sz w:val="24"/>
                <w:szCs w:val="24"/>
                <w:vertAlign w:val="superscript"/>
              </w:rPr>
              <w:t>-3</w:t>
            </w:r>
            <w:r w:rsidRPr="007E3F0F">
              <w:rPr>
                <w:rFonts w:ascii="宋体" w:eastAsia="宋体" w:hAnsi="宋体" w:cs="仿宋" w:hint="eastAsia"/>
                <w:sz w:val="24"/>
                <w:szCs w:val="24"/>
              </w:rPr>
              <w:t xml:space="preserve"> AU/hr；</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1.4.8吸收范围：0.0001~4.0000 AU；</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1.4.9单一光源：氘灯,不需要额外使用其他光源；</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1.4.10内置灯优化软件：减少可见光波长噪音，补偿等损耗能量；</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1.4.11流通池：梯形狭缝池，消除示差折光效应，池长：10 mm（分析池）；池体积：约8</w:t>
            </w:r>
            <w:r w:rsidRPr="007E3F0F">
              <w:rPr>
                <w:rFonts w:ascii="宋体" w:eastAsia="宋体" w:hAnsi="宋体" w:cs="宋体" w:hint="eastAsia"/>
                <w:sz w:val="24"/>
                <w:szCs w:val="24"/>
              </w:rPr>
              <w:t>µ</w:t>
            </w:r>
            <w:r w:rsidRPr="007E3F0F">
              <w:rPr>
                <w:rFonts w:ascii="宋体" w:eastAsia="宋体" w:hAnsi="宋体" w:cs="仿宋" w:hint="eastAsia"/>
                <w:sz w:val="24"/>
                <w:szCs w:val="24"/>
              </w:rPr>
              <w:t>L（分析池）；</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1.4.12流通池耐压：</w:t>
            </w:r>
            <w:r w:rsidRPr="007E3F0F">
              <w:rPr>
                <w:rFonts w:ascii="宋体" w:eastAsia="宋体" w:hAnsi="宋体" w:cs="@仿宋_GB2312" w:hint="eastAsia"/>
                <w:szCs w:val="20"/>
              </w:rPr>
              <w:t>≥</w:t>
            </w:r>
            <w:r w:rsidRPr="007E3F0F">
              <w:rPr>
                <w:rFonts w:ascii="宋体" w:eastAsia="宋体" w:hAnsi="宋体" w:cs="仿宋" w:hint="eastAsia"/>
                <w:sz w:val="24"/>
                <w:szCs w:val="24"/>
              </w:rPr>
              <w:t>1000 psi（分析池）；</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1.4.13固定狭缝：保持良好线性和光谱分辨率。</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1.5示差折光检测器</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1.5.1折光率范围：1.00~1.75 RIU；</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1.5.2噪音：±1.5×10</w:t>
            </w:r>
            <w:r w:rsidRPr="007E3F0F">
              <w:rPr>
                <w:rFonts w:ascii="宋体" w:eastAsia="宋体" w:hAnsi="宋体" w:cs="仿宋"/>
                <w:sz w:val="24"/>
                <w:szCs w:val="24"/>
                <w:vertAlign w:val="superscript"/>
              </w:rPr>
              <w:t>-9</w:t>
            </w:r>
            <w:r w:rsidRPr="007E3F0F">
              <w:rPr>
                <w:rFonts w:ascii="宋体" w:eastAsia="宋体" w:hAnsi="宋体" w:cs="仿宋" w:hint="eastAsia"/>
                <w:sz w:val="24"/>
                <w:szCs w:val="24"/>
              </w:rPr>
              <w:t>，RIU模式（2s FTC Hamming，1.0 mL/min，100% H</w:t>
            </w:r>
            <w:r w:rsidRPr="007E3F0F">
              <w:rPr>
                <w:rFonts w:ascii="宋体" w:eastAsia="宋体" w:hAnsi="宋体" w:cs="仿宋"/>
                <w:sz w:val="24"/>
                <w:szCs w:val="24"/>
                <w:vertAlign w:val="subscript"/>
              </w:rPr>
              <w:t>2</w:t>
            </w:r>
            <w:r w:rsidRPr="007E3F0F">
              <w:rPr>
                <w:rFonts w:ascii="宋体" w:eastAsia="宋体" w:hAnsi="宋体" w:cs="仿宋" w:hint="eastAsia"/>
                <w:sz w:val="24"/>
                <w:szCs w:val="24"/>
              </w:rPr>
              <w:t>O）；±3.0×10</w:t>
            </w:r>
            <w:r w:rsidRPr="007E3F0F">
              <w:rPr>
                <w:rFonts w:ascii="宋体" w:eastAsia="宋体" w:hAnsi="宋体" w:cs="仿宋"/>
                <w:sz w:val="24"/>
                <w:szCs w:val="24"/>
                <w:vertAlign w:val="superscript"/>
              </w:rPr>
              <w:t>-9</w:t>
            </w:r>
            <w:r w:rsidRPr="007E3F0F">
              <w:rPr>
                <w:rFonts w:ascii="宋体" w:eastAsia="宋体" w:hAnsi="宋体" w:cs="仿宋" w:hint="eastAsia"/>
                <w:sz w:val="24"/>
                <w:szCs w:val="24"/>
              </w:rPr>
              <w:t xml:space="preserve"> RIU/h 410/2410，模拟模式（1s FTC （RC），1.0 mL/min，100% H</w:t>
            </w:r>
            <w:r w:rsidRPr="007E3F0F">
              <w:rPr>
                <w:rFonts w:ascii="宋体" w:eastAsia="宋体" w:hAnsi="宋体" w:cs="仿宋"/>
                <w:sz w:val="24"/>
                <w:szCs w:val="24"/>
                <w:vertAlign w:val="subscript"/>
              </w:rPr>
              <w:t>2</w:t>
            </w:r>
            <w:r w:rsidRPr="007E3F0F">
              <w:rPr>
                <w:rFonts w:ascii="宋体" w:eastAsia="宋体" w:hAnsi="宋体" w:cs="仿宋" w:hint="eastAsia"/>
                <w:sz w:val="24"/>
                <w:szCs w:val="24"/>
              </w:rPr>
              <w:t>O）；</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1.5.3漂移：≤±1.0×10</w:t>
            </w:r>
            <w:r w:rsidRPr="007E3F0F">
              <w:rPr>
                <w:rFonts w:ascii="宋体" w:eastAsia="宋体" w:hAnsi="宋体" w:cs="仿宋"/>
                <w:sz w:val="24"/>
                <w:szCs w:val="24"/>
                <w:vertAlign w:val="superscript"/>
              </w:rPr>
              <w:t>-7</w:t>
            </w:r>
            <w:r w:rsidRPr="007E3F0F">
              <w:rPr>
                <w:rFonts w:ascii="宋体" w:eastAsia="宋体" w:hAnsi="宋体" w:cs="仿宋" w:hint="eastAsia"/>
                <w:sz w:val="24"/>
                <w:szCs w:val="24"/>
              </w:rPr>
              <w:t>RIU/hr；</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1.5.4测量范围：5.0×10</w:t>
            </w:r>
            <w:r w:rsidRPr="007E3F0F">
              <w:rPr>
                <w:rFonts w:ascii="宋体" w:eastAsia="宋体" w:hAnsi="宋体" w:cs="仿宋"/>
                <w:sz w:val="24"/>
                <w:szCs w:val="24"/>
                <w:vertAlign w:val="superscript"/>
              </w:rPr>
              <w:t>-4</w:t>
            </w:r>
            <w:r w:rsidRPr="007E3F0F">
              <w:rPr>
                <w:rFonts w:ascii="宋体" w:eastAsia="宋体" w:hAnsi="宋体" w:cs="仿宋" w:hint="eastAsia"/>
                <w:sz w:val="24"/>
                <w:szCs w:val="24"/>
              </w:rPr>
              <w:t>~7.0×10</w:t>
            </w:r>
            <w:r w:rsidRPr="007E3F0F">
              <w:rPr>
                <w:rFonts w:ascii="宋体" w:eastAsia="宋体" w:hAnsi="宋体" w:cs="仿宋"/>
                <w:sz w:val="24"/>
                <w:szCs w:val="24"/>
                <w:vertAlign w:val="superscript"/>
              </w:rPr>
              <w:t>-9</w:t>
            </w:r>
            <w:r w:rsidRPr="007E3F0F">
              <w:rPr>
                <w:rFonts w:ascii="宋体" w:eastAsia="宋体" w:hAnsi="宋体" w:cs="仿宋" w:hint="eastAsia"/>
                <w:sz w:val="24"/>
                <w:szCs w:val="24"/>
              </w:rPr>
              <w:t>RIU；</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1.5.5线性动态范围：在5.0×10</w:t>
            </w:r>
            <w:r w:rsidRPr="007E3F0F">
              <w:rPr>
                <w:rFonts w:ascii="宋体" w:eastAsia="宋体" w:hAnsi="宋体" w:cs="仿宋"/>
                <w:sz w:val="24"/>
                <w:szCs w:val="24"/>
                <w:vertAlign w:val="superscript"/>
              </w:rPr>
              <w:t>-4</w:t>
            </w:r>
            <w:r w:rsidRPr="007E3F0F">
              <w:rPr>
                <w:rFonts w:ascii="宋体" w:eastAsia="宋体" w:hAnsi="宋体" w:cs="仿宋" w:hint="eastAsia"/>
                <w:sz w:val="24"/>
                <w:szCs w:val="24"/>
              </w:rPr>
              <w:t>RIU范围内≤ 5%；</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1.5.6流速范围：0.1~10.0 mL/min；</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1.5.7温度控制：独立温度控制：30~55℃，±0.5℃，增量1℃；1个钢制外部柱温箱：室温~150℃，±1℃，增量1℃ ；</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1.5.8流通池设计：梯形狭缝的光路设计，从硬件上消除示差折光效应；</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1.5.9最大耐压：</w:t>
            </w:r>
            <w:r w:rsidRPr="007E3F0F">
              <w:rPr>
                <w:rFonts w:ascii="宋体" w:eastAsia="宋体" w:hAnsi="宋体" w:cs="@仿宋_GB2312" w:hint="eastAsia"/>
                <w:szCs w:val="20"/>
              </w:rPr>
              <w:t>≥</w:t>
            </w:r>
            <w:r w:rsidRPr="007E3F0F">
              <w:rPr>
                <w:rFonts w:ascii="宋体" w:eastAsia="宋体" w:hAnsi="宋体" w:cs="仿宋" w:hint="eastAsia"/>
                <w:sz w:val="24"/>
                <w:szCs w:val="24"/>
              </w:rPr>
              <w:t>100 psi。</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2.色谱数据管理系统</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lastRenderedPageBreak/>
              <w:t>2.1可在Windows操作系统，64中文版操作系统下编写和测试；</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2.2在线帮助采用简体中文；</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★2.3内置ORACLE图文数据库，数据库和软件不得分开安装；</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2.4登录时输入用户名和密码，每个使用者可以使用各自的用户名，密码和权限，相互之间的数据互相独立，互不干扰；</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2.5≥16种校正拟合定量计算方式，适应不同分析及不同检测器应用；</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2.6≥10种数据检索模式，适应大量数据管理和检索；</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2.7用溶剂角及噪音角计算色谱峰一致性，对色谱峰进行纯度分析以判断是否有共流出物（PDA检测器）；</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★2.8可自定义样品信息和编辑计算公式实现特殊的计算：样品信息类型 ≥6；数据类型≥6。</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3.设备基本配置</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3.1高效液相色谱四元泵；</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3.2在线脱气机；</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3.3自动进样器；</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3.4柱温箱；</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3.5样品冷却装置；</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3.6检测器；</w:t>
            </w:r>
          </w:p>
          <w:p w:rsidR="007E3F0F" w:rsidRPr="007E3F0F" w:rsidRDefault="007E3F0F" w:rsidP="007E3F0F">
            <w:pPr>
              <w:spacing w:line="300" w:lineRule="auto"/>
              <w:rPr>
                <w:rFonts w:ascii="宋体" w:eastAsia="宋体" w:hAnsi="宋体" w:cs="Times New Roman"/>
                <w:sz w:val="24"/>
                <w:szCs w:val="24"/>
              </w:rPr>
            </w:pPr>
            <w:r w:rsidRPr="007E3F0F">
              <w:rPr>
                <w:rFonts w:ascii="宋体" w:eastAsia="宋体" w:hAnsi="宋体" w:cs="Times New Roman" w:hint="eastAsia"/>
                <w:sz w:val="24"/>
                <w:szCs w:val="24"/>
              </w:rPr>
              <w:t>3</w:t>
            </w:r>
            <w:r w:rsidRPr="007E3F0F">
              <w:rPr>
                <w:rFonts w:ascii="宋体" w:eastAsia="宋体" w:hAnsi="宋体" w:cs="Times New Roman"/>
                <w:sz w:val="24"/>
                <w:szCs w:val="24"/>
              </w:rPr>
              <w:t>.7数据处理系统：</w:t>
            </w:r>
          </w:p>
          <w:p w:rsidR="007E3F0F" w:rsidRPr="007E3F0F" w:rsidRDefault="007E3F0F" w:rsidP="007E3F0F">
            <w:pPr>
              <w:spacing w:line="300" w:lineRule="auto"/>
              <w:rPr>
                <w:rFonts w:ascii="宋体" w:eastAsia="宋体" w:hAnsi="宋体" w:cs="Times New Roman"/>
                <w:sz w:val="24"/>
                <w:szCs w:val="24"/>
              </w:rPr>
            </w:pPr>
            <w:r w:rsidRPr="007E3F0F">
              <w:rPr>
                <w:rFonts w:ascii="宋体" w:eastAsia="宋体" w:hAnsi="宋体" w:cs="Times New Roman"/>
                <w:sz w:val="24"/>
                <w:szCs w:val="24"/>
              </w:rPr>
              <w:t>硬件要求：</w:t>
            </w:r>
            <w:r w:rsidRPr="007E3F0F">
              <w:rPr>
                <w:rFonts w:ascii="宋体" w:eastAsia="宋体" w:hAnsi="宋体" w:cs="仿宋" w:hint="eastAsia"/>
                <w:kern w:val="0"/>
                <w:sz w:val="24"/>
                <w:szCs w:val="24"/>
              </w:rPr>
              <w:t>数据管理系统1台</w:t>
            </w:r>
            <w:r w:rsidRPr="007E3F0F">
              <w:rPr>
                <w:rFonts w:ascii="宋体" w:eastAsia="宋体" w:hAnsi="宋体" w:cs="仿宋" w:hint="eastAsia"/>
                <w:b/>
                <w:kern w:val="0"/>
                <w:sz w:val="24"/>
                <w:szCs w:val="24"/>
              </w:rPr>
              <w:t>（投标人需在投标响应表中列出所投产品品牌和型号，否则视为本条参数不响应）</w:t>
            </w:r>
            <w:r w:rsidRPr="007E3F0F">
              <w:rPr>
                <w:rFonts w:ascii="宋体" w:eastAsia="宋体" w:hAnsi="宋体" w:cs="仿宋" w:hint="eastAsia"/>
                <w:kern w:val="0"/>
                <w:sz w:val="24"/>
                <w:szCs w:val="24"/>
              </w:rPr>
              <w:t>：</w:t>
            </w:r>
            <w:r w:rsidRPr="007E3F0F">
              <w:rPr>
                <w:rFonts w:ascii="宋体" w:eastAsia="宋体" w:hAnsi="宋体" w:cs="Times New Roman"/>
                <w:sz w:val="24"/>
                <w:szCs w:val="24"/>
              </w:rPr>
              <w:t>处理器≥12核，≥12G内存，</w:t>
            </w:r>
            <w:r w:rsidRPr="007E3F0F">
              <w:rPr>
                <w:rFonts w:ascii="宋体" w:eastAsia="宋体" w:hAnsi="宋体" w:cs="Times New Roman"/>
                <w:szCs w:val="20"/>
              </w:rPr>
              <w:t>≥</w:t>
            </w:r>
            <w:r w:rsidRPr="007E3F0F">
              <w:rPr>
                <w:rFonts w:ascii="宋体" w:eastAsia="宋体" w:hAnsi="宋体" w:cs="Times New Roman"/>
                <w:sz w:val="24"/>
                <w:szCs w:val="24"/>
              </w:rPr>
              <w:t>500G 硬盘，</w:t>
            </w:r>
            <w:r w:rsidRPr="007E3F0F">
              <w:rPr>
                <w:rFonts w:ascii="宋体" w:eastAsia="宋体" w:hAnsi="宋体" w:cs="Times New Roman"/>
                <w:szCs w:val="20"/>
              </w:rPr>
              <w:t>≥</w:t>
            </w:r>
            <w:r w:rsidRPr="007E3F0F">
              <w:rPr>
                <w:rFonts w:ascii="宋体" w:eastAsia="宋体" w:hAnsi="宋体" w:cs="Times New Roman"/>
                <w:sz w:val="24"/>
                <w:szCs w:val="24"/>
              </w:rPr>
              <w:t>23英寸显示屏，DVD-RW，配置同级或以上；</w:t>
            </w:r>
          </w:p>
          <w:p w:rsidR="007E3F0F" w:rsidRPr="007E3F0F" w:rsidRDefault="007E3F0F" w:rsidP="007E3F0F">
            <w:pPr>
              <w:spacing w:line="300" w:lineRule="auto"/>
              <w:rPr>
                <w:rFonts w:ascii="宋体" w:eastAsia="宋体" w:hAnsi="宋体" w:cs="Times New Roman"/>
                <w:sz w:val="24"/>
                <w:szCs w:val="24"/>
              </w:rPr>
            </w:pPr>
            <w:r w:rsidRPr="007E3F0F">
              <w:rPr>
                <w:rFonts w:ascii="宋体" w:eastAsia="宋体" w:hAnsi="宋体" w:cs="Times New Roman"/>
                <w:sz w:val="24"/>
                <w:szCs w:val="24"/>
              </w:rPr>
              <w:t>配套UPS</w:t>
            </w:r>
            <w:r w:rsidRPr="007E3F0F">
              <w:rPr>
                <w:rFonts w:ascii="宋体" w:eastAsia="宋体" w:hAnsi="宋体" w:cs="Times New Roman" w:hint="eastAsia"/>
                <w:sz w:val="24"/>
                <w:szCs w:val="24"/>
              </w:rPr>
              <w:t>1</w:t>
            </w:r>
            <w:r w:rsidRPr="007E3F0F">
              <w:rPr>
                <w:rFonts w:ascii="宋体" w:eastAsia="宋体" w:hAnsi="宋体" w:cs="Times New Roman"/>
                <w:sz w:val="24"/>
                <w:szCs w:val="24"/>
              </w:rPr>
              <w:t>台：</w:t>
            </w:r>
            <w:r w:rsidRPr="007E3F0F">
              <w:rPr>
                <w:rFonts w:ascii="宋体" w:eastAsia="宋体" w:hAnsi="宋体" w:cs="Times New Roman"/>
                <w:szCs w:val="20"/>
              </w:rPr>
              <w:t>≥</w:t>
            </w:r>
            <w:r w:rsidRPr="007E3F0F">
              <w:rPr>
                <w:rFonts w:ascii="宋体" w:eastAsia="宋体" w:hAnsi="宋体" w:cs="Times New Roman"/>
                <w:sz w:val="24"/>
                <w:szCs w:val="24"/>
              </w:rPr>
              <w:t>2400W</w:t>
            </w:r>
            <w:r w:rsidRPr="007E3F0F">
              <w:rPr>
                <w:rFonts w:ascii="宋体" w:eastAsia="宋体" w:hAnsi="宋体" w:cs="Times New Roman" w:hint="eastAsia"/>
                <w:sz w:val="24"/>
                <w:szCs w:val="24"/>
              </w:rPr>
              <w:t>，</w:t>
            </w:r>
            <w:r w:rsidRPr="007E3F0F">
              <w:rPr>
                <w:rFonts w:ascii="宋体" w:eastAsia="宋体" w:hAnsi="宋体" w:cs="Times New Roman"/>
                <w:sz w:val="24"/>
                <w:szCs w:val="24"/>
              </w:rPr>
              <w:t>输出电压220V</w:t>
            </w:r>
            <w:r w:rsidRPr="007E3F0F">
              <w:rPr>
                <w:rFonts w:ascii="宋体" w:eastAsia="宋体" w:hAnsi="宋体" w:cs="Times New Roman" w:hint="eastAsia"/>
                <w:sz w:val="24"/>
                <w:szCs w:val="24"/>
              </w:rPr>
              <w:t>；</w:t>
            </w:r>
            <w:r w:rsidRPr="007E3F0F">
              <w:rPr>
                <w:rFonts w:ascii="宋体" w:eastAsia="宋体" w:hAnsi="宋体" w:cs="Times New Roman"/>
                <w:sz w:val="24"/>
                <w:szCs w:val="24"/>
              </w:rPr>
              <w:t>中英文软件：包括仪器控制、数据处理</w:t>
            </w:r>
            <w:r w:rsidRPr="007E3F0F">
              <w:rPr>
                <w:rFonts w:ascii="宋体" w:eastAsia="宋体" w:hAnsi="宋体" w:cs="Times New Roman"/>
                <w:sz w:val="24"/>
                <w:szCs w:val="24"/>
              </w:rPr>
              <w:lastRenderedPageBreak/>
              <w:t>等软件；定量分析软件；整体控制液相色谱及检测器的软件和相应接口；</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Times New Roman" w:hint="eastAsia"/>
                <w:sz w:val="24"/>
                <w:szCs w:val="24"/>
              </w:rPr>
              <w:t>3</w:t>
            </w:r>
            <w:r w:rsidRPr="007E3F0F">
              <w:rPr>
                <w:rFonts w:ascii="宋体" w:eastAsia="宋体" w:hAnsi="宋体" w:cs="Times New Roman"/>
                <w:sz w:val="24"/>
                <w:szCs w:val="24"/>
              </w:rPr>
              <w:t>.8色谱柱（5μm，4.6*250 C18 3根）</w:t>
            </w:r>
            <w:r w:rsidRPr="007E3F0F">
              <w:rPr>
                <w:rFonts w:ascii="宋体" w:eastAsia="宋体" w:hAnsi="宋体" w:cs="仿宋" w:hint="eastAsia"/>
                <w:sz w:val="24"/>
                <w:szCs w:val="24"/>
              </w:rPr>
              <w:t>。</w:t>
            </w:r>
          </w:p>
        </w:tc>
        <w:tc>
          <w:tcPr>
            <w:tcW w:w="1081" w:type="dxa"/>
            <w:vAlign w:val="center"/>
          </w:tcPr>
          <w:p w:rsidR="007E3F0F" w:rsidRPr="007E3F0F" w:rsidRDefault="007E3F0F" w:rsidP="007E3F0F">
            <w:pPr>
              <w:spacing w:line="300" w:lineRule="auto"/>
              <w:jc w:val="center"/>
              <w:rPr>
                <w:rFonts w:ascii="宋体" w:eastAsia="宋体" w:hAnsi="宋体" w:cs="仿宋"/>
                <w:sz w:val="24"/>
                <w:szCs w:val="24"/>
              </w:rPr>
            </w:pPr>
            <w:r w:rsidRPr="007E3F0F">
              <w:rPr>
                <w:rFonts w:ascii="宋体" w:eastAsia="宋体" w:hAnsi="宋体" w:cs="仿宋" w:hint="eastAsia"/>
                <w:sz w:val="24"/>
                <w:szCs w:val="24"/>
              </w:rPr>
              <w:lastRenderedPageBreak/>
              <w:t>1台</w:t>
            </w:r>
          </w:p>
        </w:tc>
        <w:tc>
          <w:tcPr>
            <w:tcW w:w="707" w:type="dxa"/>
            <w:vAlign w:val="center"/>
          </w:tcPr>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工业</w:t>
            </w:r>
          </w:p>
        </w:tc>
        <w:tc>
          <w:tcPr>
            <w:tcW w:w="1148" w:type="dxa"/>
            <w:vAlign w:val="center"/>
          </w:tcPr>
          <w:p w:rsidR="007E3F0F" w:rsidRPr="007E3F0F" w:rsidRDefault="007E3F0F" w:rsidP="007E3F0F">
            <w:pPr>
              <w:spacing w:line="440" w:lineRule="exact"/>
              <w:jc w:val="center"/>
              <w:rPr>
                <w:rFonts w:ascii="宋体" w:eastAsia="宋体" w:hAnsi="宋体" w:cs="宋体"/>
                <w:sz w:val="24"/>
                <w:szCs w:val="24"/>
              </w:rPr>
            </w:pPr>
            <w:r w:rsidRPr="007E3F0F">
              <w:rPr>
                <w:rFonts w:ascii="宋体" w:eastAsia="宋体" w:hAnsi="宋体" w:cs="宋体" w:hint="eastAsia"/>
                <w:sz w:val="24"/>
                <w:szCs w:val="24"/>
              </w:rPr>
              <w:t>进口</w:t>
            </w:r>
          </w:p>
        </w:tc>
      </w:tr>
      <w:tr w:rsidR="007E3F0F" w:rsidRPr="007E3F0F" w:rsidTr="00212C56">
        <w:trPr>
          <w:trHeight w:val="23"/>
          <w:jc w:val="center"/>
        </w:trPr>
        <w:tc>
          <w:tcPr>
            <w:tcW w:w="747" w:type="dxa"/>
            <w:vAlign w:val="center"/>
          </w:tcPr>
          <w:p w:rsidR="007E3F0F" w:rsidRPr="007E3F0F" w:rsidRDefault="007E3F0F" w:rsidP="007E3F0F">
            <w:pPr>
              <w:spacing w:line="440" w:lineRule="exact"/>
              <w:jc w:val="center"/>
              <w:rPr>
                <w:rFonts w:ascii="宋体" w:eastAsia="宋体" w:hAnsi="宋体" w:cs="宋体"/>
                <w:sz w:val="24"/>
                <w:szCs w:val="24"/>
              </w:rPr>
            </w:pPr>
            <w:r w:rsidRPr="007E3F0F">
              <w:rPr>
                <w:rFonts w:ascii="宋体" w:eastAsia="宋体" w:hAnsi="宋体" w:cs="宋体" w:hint="eastAsia"/>
                <w:sz w:val="24"/>
                <w:szCs w:val="24"/>
              </w:rPr>
              <w:lastRenderedPageBreak/>
              <w:t>2</w:t>
            </w:r>
          </w:p>
        </w:tc>
        <w:tc>
          <w:tcPr>
            <w:tcW w:w="1425" w:type="dxa"/>
            <w:vAlign w:val="center"/>
          </w:tcPr>
          <w:p w:rsidR="007E3F0F" w:rsidRPr="007E3F0F" w:rsidRDefault="007E3F0F" w:rsidP="007E3F0F">
            <w:pPr>
              <w:autoSpaceDE w:val="0"/>
              <w:autoSpaceDN w:val="0"/>
              <w:adjustRightInd w:val="0"/>
              <w:spacing w:line="300" w:lineRule="auto"/>
              <w:rPr>
                <w:rFonts w:ascii="宋体" w:eastAsia="宋体" w:hAnsi="宋体" w:cs="仿宋"/>
                <w:sz w:val="24"/>
                <w:szCs w:val="24"/>
              </w:rPr>
            </w:pPr>
            <w:r w:rsidRPr="007E3F0F">
              <w:rPr>
                <w:rFonts w:ascii="宋体" w:eastAsia="宋体" w:hAnsi="宋体" w:cs="宋体" w:hint="eastAsia"/>
                <w:sz w:val="24"/>
                <w:szCs w:val="24"/>
              </w:rPr>
              <w:t>▲</w:t>
            </w:r>
            <w:r w:rsidRPr="007E3F0F">
              <w:rPr>
                <w:rFonts w:ascii="宋体" w:eastAsia="宋体" w:hAnsi="宋体" w:cs="仿宋" w:hint="eastAsia"/>
                <w:sz w:val="24"/>
                <w:szCs w:val="24"/>
              </w:rPr>
              <w:t>气相色谱仪</w:t>
            </w:r>
          </w:p>
        </w:tc>
        <w:tc>
          <w:tcPr>
            <w:tcW w:w="4273" w:type="dxa"/>
            <w:vAlign w:val="center"/>
          </w:tcPr>
          <w:p w:rsidR="007E3F0F" w:rsidRPr="007E3F0F" w:rsidRDefault="007E3F0F" w:rsidP="007E3F0F">
            <w:pPr>
              <w:tabs>
                <w:tab w:val="left" w:pos="425"/>
              </w:tabs>
              <w:spacing w:line="300" w:lineRule="auto"/>
              <w:rPr>
                <w:rFonts w:ascii="宋体" w:eastAsia="宋体" w:hAnsi="宋体" w:cs="仿宋"/>
                <w:sz w:val="24"/>
                <w:szCs w:val="24"/>
              </w:rPr>
            </w:pPr>
            <w:r w:rsidRPr="007E3F0F">
              <w:rPr>
                <w:rFonts w:ascii="宋体" w:eastAsia="宋体" w:hAnsi="宋体" w:cs="仿宋" w:hint="eastAsia"/>
                <w:sz w:val="24"/>
                <w:szCs w:val="24"/>
              </w:rPr>
              <w:t>1.技术指标</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1.1整体性能：</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★1.1.1保留时间重现性≤0.009%，峰面积重现性≤0.6% RSD）；</w:t>
            </w:r>
            <w:r w:rsidRPr="007E3F0F">
              <w:rPr>
                <w:rFonts w:ascii="宋体" w:eastAsia="宋体" w:hAnsi="宋体" w:cs="仿宋" w:hint="eastAsia"/>
                <w:b/>
                <w:sz w:val="24"/>
                <w:szCs w:val="24"/>
              </w:rPr>
              <w:t>（投标文件中提供证明材料）</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★1.1.2具备远程智能访问功能，通过仪器主机IP地址直连，而非通过远程桌面或其他远程连接软件的方式，无需色谱工作站即可编辑 GC 方法和序列；</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1.1.3仪器面板具有不小于7英寸触摸屏，可以实时访问仪器状态，配置和流路信息；</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★1.1.4智能识别功能：至少包括自启动诊断测试（包括气密性测试，在电脑上完成气源压力测试）；自动检漏，自动诊断分流出口捕集阱是否需要更换；自动连续监测，FID熄火会自动提醒等等；</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1.1.5样品运行过程中出现进样口压力关闭时，仪器可以自动运行不分流测试，零点校准，EPC硬件通讯，校验气体以及柱子配置等；</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1.1.6空白评估：自动评估系统空白的信号水平和信号面积，超出限值时可以自动停止序列运行、提醒维护，避免重复分析样品；</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1.1.7软件自带三维备件查找功能；</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1.1.8早期预防维护，可同时监控不少于45个监测点，实时监控仪器部件和耗材的使用情况，及时提醒维护；</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1.1.9自引导式维护：分步式文字和视频指导更换耗材和设备维护；</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lastRenderedPageBreak/>
              <w:t>1.1.10仪器主机面板上有不少于6个USB接口，可以识别和记录色谱柱信息。</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1.2柱箱</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1.2.1温度范围：室温以上5</w:t>
            </w:r>
            <w:r w:rsidRPr="007E3F0F">
              <w:rPr>
                <w:rFonts w:ascii="宋体" w:eastAsia="宋体" w:hAnsi="宋体" w:cs="宋体" w:hint="eastAsia"/>
                <w:sz w:val="24"/>
                <w:szCs w:val="24"/>
              </w:rPr>
              <w:t>℃</w:t>
            </w:r>
            <w:r w:rsidRPr="007E3F0F">
              <w:rPr>
                <w:rFonts w:ascii="宋体" w:eastAsia="宋体" w:hAnsi="宋体" w:cs="仿宋" w:hint="eastAsia"/>
                <w:sz w:val="24"/>
                <w:szCs w:val="24"/>
              </w:rPr>
              <w:t>~450</w:t>
            </w:r>
            <w:r w:rsidRPr="007E3F0F">
              <w:rPr>
                <w:rFonts w:ascii="宋体" w:eastAsia="宋体" w:hAnsi="宋体" w:cs="宋体" w:hint="eastAsia"/>
                <w:sz w:val="24"/>
                <w:szCs w:val="24"/>
              </w:rPr>
              <w:t>℃</w:t>
            </w:r>
            <w:r w:rsidRPr="007E3F0F">
              <w:rPr>
                <w:rFonts w:ascii="宋体" w:eastAsia="宋体" w:hAnsi="宋体" w:cs="仿宋" w:hint="eastAsia"/>
                <w:sz w:val="24"/>
                <w:szCs w:val="24"/>
              </w:rPr>
              <w:t>，温度设置分辨率：≤0.1</w:t>
            </w:r>
            <w:r w:rsidRPr="007E3F0F">
              <w:rPr>
                <w:rFonts w:ascii="宋体" w:eastAsia="宋体" w:hAnsi="宋体" w:cs="宋体" w:hint="eastAsia"/>
                <w:sz w:val="24"/>
                <w:szCs w:val="24"/>
              </w:rPr>
              <w:t>℃</w:t>
            </w:r>
            <w:r w:rsidRPr="007E3F0F">
              <w:rPr>
                <w:rFonts w:ascii="宋体" w:eastAsia="宋体" w:hAnsi="宋体" w:cs="仿宋" w:hint="eastAsia"/>
                <w:sz w:val="24"/>
                <w:szCs w:val="24"/>
              </w:rPr>
              <w:t>；</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★1.2.2最大升温速度≥120</w:t>
            </w:r>
            <w:r w:rsidRPr="007E3F0F">
              <w:rPr>
                <w:rFonts w:ascii="宋体" w:eastAsia="宋体" w:hAnsi="宋体" w:cs="宋体" w:hint="eastAsia"/>
                <w:sz w:val="24"/>
                <w:szCs w:val="24"/>
              </w:rPr>
              <w:t>℃</w:t>
            </w:r>
            <w:r w:rsidRPr="007E3F0F">
              <w:rPr>
                <w:rFonts w:ascii="宋体" w:eastAsia="宋体" w:hAnsi="宋体" w:cs="仿宋" w:hint="eastAsia"/>
                <w:sz w:val="24"/>
                <w:szCs w:val="24"/>
              </w:rPr>
              <w:t>/min，后期可根据需求升级拓展至≥1800</w:t>
            </w:r>
            <w:r w:rsidRPr="007E3F0F">
              <w:rPr>
                <w:rFonts w:ascii="宋体" w:eastAsia="宋体" w:hAnsi="宋体" w:cs="宋体" w:hint="eastAsia"/>
                <w:sz w:val="24"/>
                <w:szCs w:val="24"/>
              </w:rPr>
              <w:t>℃</w:t>
            </w:r>
            <w:r w:rsidRPr="007E3F0F">
              <w:rPr>
                <w:rFonts w:ascii="宋体" w:eastAsia="宋体" w:hAnsi="宋体" w:cs="仿宋" w:hint="eastAsia"/>
                <w:sz w:val="24"/>
                <w:szCs w:val="24"/>
              </w:rPr>
              <w:t>/min；</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1.2.3温度稳定性；当环境温度变化1</w:t>
            </w:r>
            <w:r w:rsidRPr="007E3F0F">
              <w:rPr>
                <w:rFonts w:ascii="宋体" w:eastAsia="宋体" w:hAnsi="宋体" w:cs="宋体" w:hint="eastAsia"/>
                <w:sz w:val="24"/>
                <w:szCs w:val="24"/>
              </w:rPr>
              <w:t>℃</w:t>
            </w:r>
            <w:r w:rsidRPr="007E3F0F">
              <w:rPr>
                <w:rFonts w:ascii="宋体" w:eastAsia="宋体" w:hAnsi="宋体" w:cs="仿宋" w:hint="eastAsia"/>
                <w:sz w:val="24"/>
                <w:szCs w:val="24"/>
              </w:rPr>
              <w:t>时，≤0.01</w:t>
            </w:r>
            <w:r w:rsidRPr="007E3F0F">
              <w:rPr>
                <w:rFonts w:ascii="宋体" w:eastAsia="宋体" w:hAnsi="宋体" w:cs="宋体" w:hint="eastAsia"/>
                <w:sz w:val="24"/>
                <w:szCs w:val="24"/>
              </w:rPr>
              <w:t>℃</w:t>
            </w:r>
            <w:r w:rsidRPr="007E3F0F">
              <w:rPr>
                <w:rFonts w:ascii="宋体" w:eastAsia="宋体" w:hAnsi="宋体" w:cs="仿宋" w:hint="eastAsia"/>
                <w:sz w:val="24"/>
                <w:szCs w:val="24"/>
              </w:rPr>
              <w:t>；</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1.2.4程序升温：19阶20平台，可程序降温。</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1.3分流/不分流毛细管柱进样口</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1.3.1可编程设定压力、流速、分流比；</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★1.3.2快速扳转系统，更换衬管无需要拆卸螺丝；</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1.3.3最高使用温度≥400</w:t>
            </w:r>
            <w:r w:rsidRPr="007E3F0F">
              <w:rPr>
                <w:rFonts w:ascii="宋体" w:eastAsia="宋体" w:hAnsi="宋体" w:cs="宋体" w:hint="eastAsia"/>
                <w:sz w:val="24"/>
                <w:szCs w:val="24"/>
              </w:rPr>
              <w:t>℃；</w:t>
            </w:r>
          </w:p>
          <w:p w:rsidR="007E3F0F" w:rsidRPr="007E3F0F" w:rsidRDefault="007E3F0F" w:rsidP="007E3F0F">
            <w:pPr>
              <w:spacing w:line="300" w:lineRule="auto"/>
              <w:jc w:val="left"/>
              <w:rPr>
                <w:rFonts w:ascii="宋体" w:eastAsia="宋体" w:hAnsi="宋体" w:cs="仿宋"/>
                <w:sz w:val="24"/>
                <w:szCs w:val="24"/>
              </w:rPr>
            </w:pPr>
            <w:r w:rsidRPr="007E3F0F">
              <w:rPr>
                <w:rFonts w:ascii="宋体" w:eastAsia="宋体" w:hAnsi="宋体" w:cs="仿宋" w:hint="eastAsia"/>
                <w:sz w:val="24"/>
                <w:szCs w:val="24"/>
              </w:rPr>
              <w:t>★1.3.4压力设定范围：0-100psi, 控制精度</w:t>
            </w:r>
            <w:r w:rsidRPr="007E3F0F">
              <w:rPr>
                <w:rFonts w:ascii="宋体" w:eastAsia="宋体" w:hAnsi="宋体" w:cs="Times New Roman" w:hint="eastAsia"/>
              </w:rPr>
              <w:t>≤</w:t>
            </w:r>
            <w:r w:rsidRPr="007E3F0F">
              <w:rPr>
                <w:rFonts w:ascii="宋体" w:eastAsia="宋体" w:hAnsi="宋体" w:cs="仿宋" w:hint="eastAsia"/>
                <w:sz w:val="24"/>
                <w:szCs w:val="24"/>
              </w:rPr>
              <w:t>0.001psi。</w:t>
            </w:r>
            <w:r w:rsidRPr="007E3F0F">
              <w:rPr>
                <w:rFonts w:ascii="宋体" w:eastAsia="宋体" w:hAnsi="宋体" w:cs="仿宋" w:hint="eastAsia"/>
                <w:b/>
                <w:sz w:val="24"/>
                <w:szCs w:val="24"/>
              </w:rPr>
              <w:t>（投标文件中提供证明材料）</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1.4进样器</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1.4.1液体自动进样器</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1.4.1.1≥16位自动进样器，不包含废液瓶，洗针瓶（非三合一自动进样器）；</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1.4.1.2进样体积：0.01μL-50.0μL；</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★1.4.1.3交叉污染≤十万分之一。</w:t>
            </w:r>
            <w:r w:rsidRPr="007E3F0F">
              <w:rPr>
                <w:rFonts w:ascii="宋体" w:eastAsia="宋体" w:hAnsi="宋体" w:cs="仿宋" w:hint="eastAsia"/>
                <w:b/>
                <w:sz w:val="24"/>
                <w:szCs w:val="24"/>
              </w:rPr>
              <w:t>（投标文件中提供证明材料）</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1.5热导检测器</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1.5.1最低检测限： ≤400 pg 十三烷/mL，采用 He 作为载气；</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 xml:space="preserve">1.5.2最高温度：≥400 </w:t>
            </w:r>
            <w:r w:rsidRPr="007E3F0F">
              <w:rPr>
                <w:rFonts w:ascii="宋体" w:eastAsia="宋体" w:hAnsi="宋体" w:cs="宋体" w:hint="eastAsia"/>
                <w:sz w:val="24"/>
                <w:szCs w:val="24"/>
              </w:rPr>
              <w:t>℃</w:t>
            </w:r>
            <w:r w:rsidRPr="007E3F0F">
              <w:rPr>
                <w:rFonts w:ascii="宋体" w:eastAsia="宋体" w:hAnsi="宋体" w:cs="仿宋" w:hint="eastAsia"/>
                <w:sz w:val="24"/>
                <w:szCs w:val="24"/>
              </w:rPr>
              <w:t>；</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1.5.3线性动态范围：≥ 10</w:t>
            </w:r>
            <w:r w:rsidRPr="007E3F0F">
              <w:rPr>
                <w:rFonts w:ascii="宋体" w:eastAsia="宋体" w:hAnsi="宋体" w:cs="仿宋" w:hint="eastAsia"/>
                <w:sz w:val="24"/>
                <w:szCs w:val="24"/>
                <w:vertAlign w:val="superscript"/>
              </w:rPr>
              <w:t>5</w:t>
            </w:r>
            <w:r w:rsidRPr="007E3F0F">
              <w:rPr>
                <w:rFonts w:ascii="宋体" w:eastAsia="宋体" w:hAnsi="宋体" w:cs="仿宋" w:hint="eastAsia"/>
                <w:sz w:val="24"/>
                <w:szCs w:val="24"/>
              </w:rPr>
              <w:t xml:space="preserve"> ±5%。</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1.6氢火焰离子检测器（FID）</w:t>
            </w:r>
          </w:p>
          <w:p w:rsidR="007E3F0F" w:rsidRPr="007E3F0F" w:rsidRDefault="007E3F0F" w:rsidP="007E3F0F">
            <w:pPr>
              <w:spacing w:line="300" w:lineRule="auto"/>
              <w:ind w:right="130"/>
              <w:rPr>
                <w:rFonts w:ascii="宋体" w:eastAsia="宋体" w:hAnsi="宋体" w:cs="仿宋"/>
                <w:sz w:val="24"/>
                <w:szCs w:val="24"/>
              </w:rPr>
            </w:pPr>
            <w:r w:rsidRPr="007E3F0F">
              <w:rPr>
                <w:rFonts w:ascii="宋体" w:eastAsia="宋体" w:hAnsi="宋体" w:cs="仿宋" w:hint="eastAsia"/>
                <w:sz w:val="24"/>
                <w:szCs w:val="24"/>
              </w:rPr>
              <w:t>1.6.1最低检测限：≤1.2pg C/s；</w:t>
            </w:r>
          </w:p>
          <w:p w:rsidR="007E3F0F" w:rsidRPr="007E3F0F" w:rsidRDefault="007E3F0F" w:rsidP="007E3F0F">
            <w:pPr>
              <w:spacing w:line="300" w:lineRule="auto"/>
              <w:ind w:right="130"/>
              <w:rPr>
                <w:rFonts w:ascii="宋体" w:eastAsia="宋体" w:hAnsi="宋体" w:cs="仿宋"/>
                <w:sz w:val="24"/>
                <w:szCs w:val="24"/>
              </w:rPr>
            </w:pPr>
            <w:r w:rsidRPr="007E3F0F">
              <w:rPr>
                <w:rFonts w:ascii="宋体" w:eastAsia="宋体" w:hAnsi="宋体" w:cs="仿宋" w:hint="eastAsia"/>
                <w:sz w:val="24"/>
                <w:szCs w:val="24"/>
              </w:rPr>
              <w:t>1.6.2电子压力/流量控制,压力控制</w:t>
            </w:r>
            <w:r w:rsidRPr="007E3F0F">
              <w:rPr>
                <w:rFonts w:ascii="宋体" w:eastAsia="宋体" w:hAnsi="宋体" w:cs="仿宋" w:hint="eastAsia"/>
                <w:sz w:val="24"/>
                <w:szCs w:val="24"/>
              </w:rPr>
              <w:lastRenderedPageBreak/>
              <w:t>精度:≤0.001psi；</w:t>
            </w:r>
          </w:p>
          <w:p w:rsidR="007E3F0F" w:rsidRPr="007E3F0F" w:rsidRDefault="007E3F0F" w:rsidP="007E3F0F">
            <w:pPr>
              <w:spacing w:line="300" w:lineRule="auto"/>
              <w:ind w:right="130"/>
              <w:rPr>
                <w:rFonts w:ascii="宋体" w:eastAsia="宋体" w:hAnsi="宋体" w:cs="仿宋"/>
                <w:sz w:val="24"/>
                <w:szCs w:val="24"/>
              </w:rPr>
            </w:pPr>
            <w:r w:rsidRPr="007E3F0F">
              <w:rPr>
                <w:rFonts w:ascii="宋体" w:eastAsia="宋体" w:hAnsi="宋体" w:cs="仿宋" w:hint="eastAsia"/>
                <w:sz w:val="24"/>
                <w:szCs w:val="24"/>
              </w:rPr>
              <w:t>1.6.3最高温度≥450</w:t>
            </w:r>
            <w:r w:rsidRPr="007E3F0F">
              <w:rPr>
                <w:rFonts w:ascii="宋体" w:eastAsia="宋体" w:hAnsi="宋体" w:cs="宋体" w:hint="eastAsia"/>
                <w:sz w:val="24"/>
                <w:szCs w:val="24"/>
              </w:rPr>
              <w:t>℃</w:t>
            </w:r>
            <w:r w:rsidRPr="007E3F0F">
              <w:rPr>
                <w:rFonts w:ascii="宋体" w:eastAsia="宋体" w:hAnsi="宋体" w:cs="仿宋" w:hint="eastAsia"/>
                <w:sz w:val="24"/>
                <w:szCs w:val="24"/>
              </w:rPr>
              <w:t>；</w:t>
            </w:r>
          </w:p>
          <w:p w:rsidR="007E3F0F" w:rsidRPr="007E3F0F" w:rsidRDefault="007E3F0F" w:rsidP="007E3F0F">
            <w:pPr>
              <w:spacing w:line="300" w:lineRule="auto"/>
              <w:ind w:right="130"/>
              <w:rPr>
                <w:rFonts w:ascii="宋体" w:eastAsia="宋体" w:hAnsi="宋体" w:cs="仿宋"/>
                <w:sz w:val="24"/>
                <w:szCs w:val="24"/>
              </w:rPr>
            </w:pPr>
            <w:r w:rsidRPr="007E3F0F">
              <w:rPr>
                <w:rFonts w:ascii="宋体" w:eastAsia="宋体" w:hAnsi="宋体" w:cs="仿宋" w:hint="eastAsia"/>
                <w:sz w:val="24"/>
                <w:szCs w:val="24"/>
              </w:rPr>
              <w:t>1.6.4线性动态范围：≥10</w:t>
            </w:r>
            <w:r w:rsidRPr="007E3F0F">
              <w:rPr>
                <w:rFonts w:ascii="宋体" w:eastAsia="宋体" w:hAnsi="宋体" w:cs="仿宋" w:hint="eastAsia"/>
                <w:sz w:val="24"/>
                <w:szCs w:val="24"/>
                <w:vertAlign w:val="superscript"/>
              </w:rPr>
              <w:t>7</w:t>
            </w:r>
            <w:r w:rsidRPr="007E3F0F">
              <w:rPr>
                <w:rFonts w:ascii="宋体" w:eastAsia="宋体" w:hAnsi="宋体" w:cs="仿宋" w:hint="eastAsia"/>
                <w:sz w:val="24"/>
                <w:szCs w:val="24"/>
              </w:rPr>
              <w:t>。数字化数据可用于整个数据范围无须做量程的改变；</w:t>
            </w:r>
          </w:p>
          <w:p w:rsidR="007E3F0F" w:rsidRPr="007E3F0F" w:rsidRDefault="007E3F0F" w:rsidP="007E3F0F">
            <w:pPr>
              <w:spacing w:line="300" w:lineRule="auto"/>
              <w:ind w:right="130"/>
              <w:rPr>
                <w:rFonts w:ascii="宋体" w:eastAsia="宋体" w:hAnsi="宋体" w:cs="仿宋"/>
                <w:sz w:val="24"/>
                <w:szCs w:val="24"/>
              </w:rPr>
            </w:pPr>
            <w:r w:rsidRPr="007E3F0F">
              <w:rPr>
                <w:rFonts w:ascii="宋体" w:eastAsia="宋体" w:hAnsi="宋体" w:cs="仿宋" w:hint="eastAsia"/>
                <w:kern w:val="0"/>
                <w:sz w:val="24"/>
                <w:szCs w:val="24"/>
              </w:rPr>
              <w:t>★1.6.5</w:t>
            </w:r>
            <w:r w:rsidRPr="007E3F0F">
              <w:rPr>
                <w:rFonts w:ascii="宋体" w:eastAsia="宋体" w:hAnsi="宋体" w:cs="仿宋" w:hint="eastAsia"/>
                <w:sz w:val="24"/>
                <w:szCs w:val="24"/>
              </w:rPr>
              <w:t>数据最高采集速率：≥900Hz</w:t>
            </w:r>
            <w:r w:rsidRPr="007E3F0F">
              <w:rPr>
                <w:rFonts w:ascii="宋体" w:eastAsia="宋体" w:hAnsi="宋体" w:cs="仿宋" w:hint="eastAsia"/>
                <w:kern w:val="0"/>
                <w:sz w:val="24"/>
                <w:szCs w:val="24"/>
              </w:rPr>
              <w:t>；</w:t>
            </w:r>
          </w:p>
          <w:p w:rsidR="007E3F0F" w:rsidRPr="007E3F0F" w:rsidRDefault="007E3F0F" w:rsidP="007E3F0F">
            <w:pPr>
              <w:spacing w:line="300" w:lineRule="auto"/>
              <w:ind w:right="130"/>
              <w:rPr>
                <w:rFonts w:ascii="宋体" w:eastAsia="宋体" w:hAnsi="宋体" w:cs="仿宋"/>
                <w:sz w:val="24"/>
                <w:szCs w:val="24"/>
              </w:rPr>
            </w:pPr>
            <w:r w:rsidRPr="007E3F0F">
              <w:rPr>
                <w:rFonts w:ascii="宋体" w:eastAsia="宋体" w:hAnsi="宋体" w:cs="仿宋" w:hint="eastAsia"/>
                <w:sz w:val="24"/>
                <w:szCs w:val="24"/>
              </w:rPr>
              <w:t>1.6.6具有灭火自动检测和自动重新点火功能。</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1.7 ECD检测器</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★1.7.1最低检测限（林丹）：≤ 4.0 fg/mL；</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1.7.2线性动态范围：≥ 5 × 10</w:t>
            </w:r>
            <w:r w:rsidRPr="007E3F0F">
              <w:rPr>
                <w:rFonts w:ascii="宋体" w:eastAsia="宋体" w:hAnsi="宋体" w:cs="仿宋" w:hint="eastAsia"/>
                <w:sz w:val="24"/>
                <w:szCs w:val="24"/>
                <w:vertAlign w:val="superscript"/>
              </w:rPr>
              <w:t>4</w:t>
            </w:r>
            <w:r w:rsidRPr="007E3F0F">
              <w:rPr>
                <w:rFonts w:ascii="宋体" w:eastAsia="宋体" w:hAnsi="宋体" w:cs="仿宋" w:hint="eastAsia"/>
                <w:sz w:val="24"/>
                <w:szCs w:val="24"/>
              </w:rPr>
              <w:t>（林丹）；</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★1.7.3采集速率：≥480Hz；                  1.7.4放射源：≤ 15 mCi 的 63Ni 的 β 射线；</w:t>
            </w:r>
          </w:p>
          <w:p w:rsidR="007E3F0F" w:rsidRPr="007E3F0F" w:rsidRDefault="007E3F0F" w:rsidP="007E3F0F">
            <w:pPr>
              <w:spacing w:line="300" w:lineRule="auto"/>
              <w:ind w:right="130"/>
              <w:rPr>
                <w:rFonts w:ascii="宋体" w:eastAsia="宋体" w:hAnsi="宋体" w:cs="仿宋"/>
                <w:sz w:val="24"/>
                <w:szCs w:val="24"/>
              </w:rPr>
            </w:pPr>
            <w:r w:rsidRPr="007E3F0F">
              <w:rPr>
                <w:rFonts w:ascii="宋体" w:eastAsia="宋体" w:hAnsi="宋体" w:cs="仿宋" w:hint="eastAsia"/>
                <w:sz w:val="24"/>
                <w:szCs w:val="24"/>
              </w:rPr>
              <w:t>1.7.5最高操作温度：≥390℃。</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2.工作站软件</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2.1基于局域网（LAN）仪器的尖端5级控制和监测保证实现快速而灵活的数据采集，并配以高效率的数据分析和报告功能。可根据用户要求选择中文和英文色谱原版工作站，并提供中文/英文操作手册；</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2.2 可控制气相色谱仪所有参数和运行，可实施编辑功能，自动进行序列样品分析；实时在线显示色谱图，积分并报告出分析结果，绘制标准曲线；具有自我诊断程序；</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★2.3软件应具有一个序列分析中所有组分出峰预览功能。</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3. 配置要求</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3.1 气相色谱仪主机1台，包含两个分流不分流进样，一个FID检测器，一个TCD检测器，一个ECD检测器；</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lastRenderedPageBreak/>
              <w:t>3.2 液体自动进样器1台</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气体进样装置一套（包含六通阀、定量环）；</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3.3 高纯氮气1瓶（含减压阀），高纯氦气1瓶（含减压阀）；氢气空气发生器1台；</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3.4 HP-5毛细管柱2根；PLOTQ色谱柱2根；</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3.5 安装工具包1套；</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3.6</w:t>
            </w:r>
            <w:r w:rsidRPr="007E3F0F">
              <w:rPr>
                <w:rFonts w:ascii="宋体" w:eastAsia="宋体" w:hAnsi="宋体" w:cs="仿宋" w:hint="eastAsia"/>
                <w:kern w:val="0"/>
                <w:sz w:val="24"/>
                <w:szCs w:val="24"/>
              </w:rPr>
              <w:t>数据管理系统1台</w:t>
            </w:r>
            <w:r w:rsidRPr="007E3F0F">
              <w:rPr>
                <w:rFonts w:ascii="宋体" w:eastAsia="宋体" w:hAnsi="宋体" w:cs="仿宋" w:hint="eastAsia"/>
                <w:b/>
                <w:kern w:val="0"/>
                <w:sz w:val="24"/>
                <w:szCs w:val="24"/>
              </w:rPr>
              <w:t>（投标人需在投标响应表中列出所投产品品牌和型号，否则视为本条参数不响应）</w:t>
            </w:r>
            <w:r w:rsidRPr="007E3F0F">
              <w:rPr>
                <w:rFonts w:ascii="宋体" w:eastAsia="宋体" w:hAnsi="宋体" w:cs="仿宋" w:hint="eastAsia"/>
                <w:sz w:val="24"/>
                <w:szCs w:val="24"/>
              </w:rPr>
              <w:t>（含显示器和输出设备，配置不低于十二核心处理器，≥16g内存，≥1T硬盘，≥23英寸显示器，专业操作系统）；</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kern w:val="0"/>
                <w:sz w:val="24"/>
                <w:szCs w:val="24"/>
              </w:rPr>
              <w:t>数据输出设备1台</w:t>
            </w:r>
            <w:r w:rsidRPr="007E3F0F">
              <w:rPr>
                <w:rFonts w:ascii="宋体" w:eastAsia="宋体" w:hAnsi="宋体" w:cs="仿宋" w:hint="eastAsia"/>
                <w:b/>
                <w:kern w:val="0"/>
                <w:sz w:val="24"/>
                <w:szCs w:val="24"/>
              </w:rPr>
              <w:t>（投标人需在投标响应表中列出所投产品品牌和型号，否则视为本条参数不响应）</w:t>
            </w:r>
            <w:r w:rsidRPr="007E3F0F">
              <w:rPr>
                <w:rFonts w:ascii="宋体" w:eastAsia="宋体" w:hAnsi="宋体" w:cs="仿宋" w:hint="eastAsia"/>
                <w:sz w:val="24"/>
                <w:szCs w:val="24"/>
              </w:rPr>
              <w:t>:A4幅面，输出速度≥18页/分钟，输出分辨率≥600dpi。</w:t>
            </w:r>
          </w:p>
        </w:tc>
        <w:tc>
          <w:tcPr>
            <w:tcW w:w="1081" w:type="dxa"/>
            <w:vAlign w:val="center"/>
          </w:tcPr>
          <w:p w:rsidR="007E3F0F" w:rsidRPr="007E3F0F" w:rsidRDefault="007E3F0F" w:rsidP="007E3F0F">
            <w:pPr>
              <w:spacing w:line="300" w:lineRule="auto"/>
              <w:jc w:val="center"/>
              <w:rPr>
                <w:rFonts w:ascii="宋体" w:eastAsia="宋体" w:hAnsi="宋体" w:cs="仿宋"/>
                <w:sz w:val="24"/>
                <w:szCs w:val="24"/>
              </w:rPr>
            </w:pPr>
            <w:r w:rsidRPr="007E3F0F">
              <w:rPr>
                <w:rFonts w:ascii="宋体" w:eastAsia="宋体" w:hAnsi="宋体" w:cs="仿宋" w:hint="eastAsia"/>
                <w:sz w:val="24"/>
                <w:szCs w:val="24"/>
              </w:rPr>
              <w:lastRenderedPageBreak/>
              <w:t>2台</w:t>
            </w:r>
          </w:p>
        </w:tc>
        <w:tc>
          <w:tcPr>
            <w:tcW w:w="707" w:type="dxa"/>
            <w:vAlign w:val="center"/>
          </w:tcPr>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工业</w:t>
            </w:r>
          </w:p>
        </w:tc>
        <w:tc>
          <w:tcPr>
            <w:tcW w:w="1148" w:type="dxa"/>
            <w:vAlign w:val="center"/>
          </w:tcPr>
          <w:p w:rsidR="007E3F0F" w:rsidRPr="007E3F0F" w:rsidRDefault="007E3F0F" w:rsidP="007E3F0F">
            <w:pPr>
              <w:spacing w:line="440" w:lineRule="exact"/>
              <w:jc w:val="center"/>
              <w:rPr>
                <w:rFonts w:ascii="宋体" w:eastAsia="宋体" w:hAnsi="宋体" w:cs="宋体"/>
                <w:sz w:val="24"/>
                <w:szCs w:val="24"/>
              </w:rPr>
            </w:pPr>
            <w:r w:rsidRPr="007E3F0F">
              <w:rPr>
                <w:rFonts w:ascii="宋体" w:eastAsia="宋体" w:hAnsi="宋体" w:cs="仿宋" w:hint="eastAsia"/>
                <w:sz w:val="24"/>
                <w:szCs w:val="24"/>
              </w:rPr>
              <w:t>进口</w:t>
            </w:r>
          </w:p>
        </w:tc>
      </w:tr>
      <w:tr w:rsidR="007E3F0F" w:rsidRPr="007E3F0F" w:rsidTr="00212C56">
        <w:trPr>
          <w:trHeight w:val="23"/>
          <w:jc w:val="center"/>
        </w:trPr>
        <w:tc>
          <w:tcPr>
            <w:tcW w:w="747" w:type="dxa"/>
            <w:vAlign w:val="center"/>
          </w:tcPr>
          <w:p w:rsidR="007E3F0F" w:rsidRPr="007E3F0F" w:rsidRDefault="007E3F0F" w:rsidP="007E3F0F">
            <w:pPr>
              <w:spacing w:line="440" w:lineRule="exact"/>
              <w:jc w:val="center"/>
              <w:rPr>
                <w:rFonts w:ascii="宋体" w:eastAsia="宋体" w:hAnsi="宋体" w:cs="宋体"/>
                <w:sz w:val="24"/>
                <w:szCs w:val="24"/>
              </w:rPr>
            </w:pPr>
            <w:r w:rsidRPr="007E3F0F">
              <w:rPr>
                <w:rFonts w:ascii="宋体" w:eastAsia="宋体" w:hAnsi="宋体" w:cs="宋体" w:hint="eastAsia"/>
                <w:sz w:val="24"/>
                <w:szCs w:val="24"/>
              </w:rPr>
              <w:lastRenderedPageBreak/>
              <w:t>3</w:t>
            </w:r>
          </w:p>
        </w:tc>
        <w:tc>
          <w:tcPr>
            <w:tcW w:w="1425" w:type="dxa"/>
            <w:vAlign w:val="center"/>
          </w:tcPr>
          <w:p w:rsidR="007E3F0F" w:rsidRPr="007E3F0F" w:rsidRDefault="007E3F0F" w:rsidP="007E3F0F">
            <w:pPr>
              <w:spacing w:line="300" w:lineRule="auto"/>
              <w:jc w:val="center"/>
              <w:rPr>
                <w:rFonts w:ascii="宋体" w:eastAsia="宋体" w:hAnsi="宋体" w:cs="仿宋"/>
                <w:sz w:val="24"/>
                <w:szCs w:val="24"/>
              </w:rPr>
            </w:pPr>
            <w:r w:rsidRPr="007E3F0F">
              <w:rPr>
                <w:rFonts w:ascii="宋体" w:eastAsia="宋体" w:hAnsi="宋体" w:cs="仿宋" w:hint="eastAsia"/>
                <w:sz w:val="24"/>
                <w:szCs w:val="24"/>
              </w:rPr>
              <w:t>植物多</w:t>
            </w:r>
            <w:r w:rsidRPr="007E3F0F">
              <w:rPr>
                <w:rFonts w:ascii="宋体" w:eastAsia="宋体" w:hAnsi="宋体" w:cs="仿宋" w:hint="eastAsia"/>
                <w:kern w:val="0"/>
                <w:sz w:val="24"/>
                <w:szCs w:val="24"/>
              </w:rPr>
              <w:t>光谱荧光成像系统</w:t>
            </w:r>
          </w:p>
        </w:tc>
        <w:tc>
          <w:tcPr>
            <w:tcW w:w="4273" w:type="dxa"/>
            <w:vAlign w:val="center"/>
          </w:tcPr>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★1.≥5</w:t>
            </w:r>
            <w:r w:rsidRPr="007E3F0F">
              <w:rPr>
                <w:rFonts w:ascii="宋体" w:eastAsia="宋体" w:hAnsi="宋体" w:cs="仿宋"/>
                <w:sz w:val="24"/>
                <w:szCs w:val="24"/>
              </w:rPr>
              <w:t>0</w:t>
            </w:r>
            <w:r w:rsidRPr="007E3F0F">
              <w:rPr>
                <w:rFonts w:ascii="宋体" w:eastAsia="宋体" w:hAnsi="宋体" w:cs="仿宋" w:hint="eastAsia"/>
                <w:sz w:val="24"/>
                <w:szCs w:val="24"/>
              </w:rPr>
              <w:t>种叶绿素荧光参数，至少包括Fo, Fm，Fv，Fp, Fo_Dn, Fo_Ln,Fm_Ln，Fv_Dn, Fv_Ln，Ft_Ln,QY_Ln，QY_Lss，QYmax，NPQ_Dn, NPQ_Ln,qP_Dn, qP_Ln, qP_Lss，qN_Dn, qN_Ln, qN_Lss，qL_Dn, qL_Ln，Rfd_Ln，ETR。每个参数均可显示二维荧光彩色图像；</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★2.紫外光激发多光谱荧光参数：至少包括F440、F520、F690、F740、F440/F520、F440/F690、F690/F740等参数及二维荧光彩色图像；</w:t>
            </w:r>
            <w:r w:rsidRPr="007E3F0F">
              <w:rPr>
                <w:rFonts w:ascii="宋体" w:eastAsia="宋体" w:hAnsi="宋体" w:cs="仿宋" w:hint="eastAsia"/>
                <w:b/>
                <w:sz w:val="24"/>
                <w:szCs w:val="24"/>
              </w:rPr>
              <w:t>（投标文件中提供证明材料）</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★3.GFP荧光蛋白成像参数：GFP荧光强度Ft及二维荧光彩色图像；</w:t>
            </w:r>
            <w:r w:rsidRPr="007E3F0F">
              <w:rPr>
                <w:rFonts w:ascii="宋体" w:eastAsia="宋体" w:hAnsi="宋体" w:cs="仿宋" w:hint="eastAsia"/>
                <w:b/>
                <w:sz w:val="24"/>
                <w:szCs w:val="24"/>
              </w:rPr>
              <w:t>（投标文件中提供证明材料）</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lastRenderedPageBreak/>
              <w:t>4.成像面积：≥20×20cm；</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5.CCD相机：分辨率：≥1360×1024像素；有效像素大小：≥6.45μm×6.45μm；检测器波长范围：400-1000nm；A/D 转换分辨率：≥16位（65536灰度色阶）；时间分辨率：最高图像分辨率下至少达到每秒20帧；</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★6.光源板类型：多光谱荧光激发LED光源板，光源板面积≥40×40cm，至少包括630nm红光、5700K冷白光、735nm远红光、365nm紫外光、445nm品蓝光、470nm蓝光、505nm青光、530nm绿光、590nm琥珀色光不少于9种不同波长激发光；</w:t>
            </w:r>
            <w:r w:rsidRPr="007E3F0F">
              <w:rPr>
                <w:rFonts w:ascii="宋体" w:eastAsia="宋体" w:hAnsi="宋体" w:cs="仿宋" w:hint="eastAsia"/>
                <w:b/>
                <w:sz w:val="24"/>
                <w:szCs w:val="24"/>
              </w:rPr>
              <w:t>（投标文件中提供证明材料）</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7.光强：光化光最大光强≥1500</w:t>
            </w:r>
            <w:r w:rsidRPr="007E3F0F">
              <w:rPr>
                <w:rFonts w:ascii="宋体" w:eastAsia="宋体" w:hAnsi="宋体" w:cs="宋体" w:hint="eastAsia"/>
                <w:sz w:val="24"/>
                <w:szCs w:val="24"/>
              </w:rPr>
              <w:t>µ</w:t>
            </w:r>
            <w:r w:rsidRPr="007E3F0F">
              <w:rPr>
                <w:rFonts w:ascii="宋体" w:eastAsia="宋体" w:hAnsi="宋体" w:cs="仿宋" w:hint="eastAsia"/>
                <w:sz w:val="24"/>
                <w:szCs w:val="24"/>
              </w:rPr>
              <w:t>mol/m</w:t>
            </w:r>
            <w:r w:rsidRPr="007E3F0F">
              <w:rPr>
                <w:rFonts w:ascii="宋体" w:eastAsia="宋体" w:hAnsi="宋体" w:cs="宋体" w:hint="eastAsia"/>
                <w:sz w:val="24"/>
                <w:szCs w:val="24"/>
              </w:rPr>
              <w:t>²</w:t>
            </w:r>
            <w:r w:rsidRPr="007E3F0F">
              <w:rPr>
                <w:rFonts w:ascii="宋体" w:eastAsia="宋体" w:hAnsi="宋体" w:cs="仿宋" w:hint="eastAsia"/>
                <w:sz w:val="24"/>
                <w:szCs w:val="24"/>
              </w:rPr>
              <w:t>.s，饱和光最大光强≥5000</w:t>
            </w:r>
            <w:r w:rsidRPr="007E3F0F">
              <w:rPr>
                <w:rFonts w:ascii="宋体" w:eastAsia="宋体" w:hAnsi="宋体" w:cs="宋体" w:hint="eastAsia"/>
                <w:sz w:val="24"/>
                <w:szCs w:val="24"/>
              </w:rPr>
              <w:t>µ</w:t>
            </w:r>
            <w:r w:rsidRPr="007E3F0F">
              <w:rPr>
                <w:rFonts w:ascii="宋体" w:eastAsia="宋体" w:hAnsi="宋体" w:cs="仿宋" w:hint="eastAsia"/>
                <w:sz w:val="24"/>
                <w:szCs w:val="24"/>
              </w:rPr>
              <w:t>mol/m</w:t>
            </w:r>
            <w:r w:rsidRPr="007E3F0F">
              <w:rPr>
                <w:rFonts w:ascii="宋体" w:eastAsia="宋体" w:hAnsi="宋体" w:cs="宋体" w:hint="eastAsia"/>
                <w:sz w:val="24"/>
                <w:szCs w:val="24"/>
              </w:rPr>
              <w:t>²</w:t>
            </w:r>
            <w:r w:rsidRPr="007E3F0F">
              <w:rPr>
                <w:rFonts w:ascii="宋体" w:eastAsia="宋体" w:hAnsi="宋体" w:cs="仿宋" w:hint="eastAsia"/>
                <w:sz w:val="24"/>
                <w:szCs w:val="24"/>
              </w:rPr>
              <w:t>.s；</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★8.滤波轮及滤波器：可同时安装不少于7个滤波器，通过软件自动切换，至少配备叶绿素荧光、F440、F520、F690、F740、GFP荧光蛋白等滤波器；</w:t>
            </w:r>
            <w:r w:rsidRPr="007E3F0F">
              <w:rPr>
                <w:rFonts w:ascii="宋体" w:eastAsia="宋体" w:hAnsi="宋体" w:cs="仿宋" w:hint="eastAsia"/>
                <w:b/>
                <w:sz w:val="24"/>
                <w:szCs w:val="24"/>
              </w:rPr>
              <w:t>（投标文件中提供证明材料）</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9.通讯方式：千兆以太网；</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★10.自动测量分析功能：可设置实验程序自动无人值守循环成像测量，重复次数及间隔时间可自定义，成像测量数据自动按时间日期存入计算机（带时间戳）；</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★11.具备通用叶绿素荧光和稳态荧光成像测量程序，至少包括Fv/Fm、Kautsky诱导效应、Quenching叶绿素荧光动力学曲线、光响应曲线LC、FP荧光蛋白成像、Multi-Color多光谱荧光成像等；</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12.快照模式：通过快照成像模式，可</w:t>
            </w:r>
            <w:r w:rsidRPr="007E3F0F">
              <w:rPr>
                <w:rFonts w:ascii="宋体" w:eastAsia="宋体" w:hAnsi="宋体" w:cs="仿宋" w:hint="eastAsia"/>
                <w:sz w:val="24"/>
                <w:szCs w:val="24"/>
              </w:rPr>
              <w:lastRenderedPageBreak/>
              <w:t>以自由调节光强、快门时间及灵敏度得到清晰突出的植物样本稳态荧光和瞬时荧光图片；</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13.成像预处理：程序软件可自动识别多个植物样品或多个区域，也可手动选择区域。手动选区的形状包括但不限于方形、圆形、任意多边形或扇形。软件可自动测量分析每个样品和选定区域的荧光动力学曲线及相应参数，样品或区域数量不受限制（≥1000）；</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14.数据分析模式：具备“信号计算再平均”模式（算数平均值）和“信号平均再计算”模式，在高信噪比的情况下选用“信号计算再平均”模式，在低信噪比的情况下选择“信号平均再计算”模式以过滤掉噪音带来的误差；</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15.输出结果：高时间解析度荧光动态图、荧光动态变化视频、荧光参数Excel文件、直方图、不同参数成像图、不同ROI的荧光参数列表等；</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16.暗适应箱体：所有功能部件安装于全遮光的暗适应箱体中；</w:t>
            </w:r>
          </w:p>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17.主机触控屏：≥6英寸触控屏，实时查看光源、滤波轮工作状态及运信息。</w:t>
            </w:r>
          </w:p>
        </w:tc>
        <w:tc>
          <w:tcPr>
            <w:tcW w:w="1081" w:type="dxa"/>
            <w:vAlign w:val="center"/>
          </w:tcPr>
          <w:p w:rsidR="007E3F0F" w:rsidRPr="007E3F0F" w:rsidRDefault="007E3F0F" w:rsidP="007E3F0F">
            <w:pPr>
              <w:spacing w:line="300" w:lineRule="auto"/>
              <w:jc w:val="center"/>
              <w:rPr>
                <w:rFonts w:ascii="宋体" w:eastAsia="宋体" w:hAnsi="宋体" w:cs="仿宋"/>
                <w:sz w:val="24"/>
                <w:szCs w:val="24"/>
              </w:rPr>
            </w:pPr>
            <w:r w:rsidRPr="007E3F0F">
              <w:rPr>
                <w:rFonts w:ascii="宋体" w:eastAsia="宋体" w:hAnsi="宋体" w:cs="仿宋" w:hint="eastAsia"/>
                <w:sz w:val="24"/>
                <w:szCs w:val="24"/>
              </w:rPr>
              <w:lastRenderedPageBreak/>
              <w:t>1套</w:t>
            </w:r>
          </w:p>
        </w:tc>
        <w:tc>
          <w:tcPr>
            <w:tcW w:w="707" w:type="dxa"/>
            <w:vAlign w:val="center"/>
          </w:tcPr>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工业</w:t>
            </w:r>
          </w:p>
        </w:tc>
        <w:tc>
          <w:tcPr>
            <w:tcW w:w="1148" w:type="dxa"/>
            <w:vAlign w:val="center"/>
          </w:tcPr>
          <w:p w:rsidR="007E3F0F" w:rsidRPr="007E3F0F" w:rsidRDefault="007E3F0F" w:rsidP="007E3F0F">
            <w:pPr>
              <w:spacing w:line="440" w:lineRule="exact"/>
              <w:jc w:val="center"/>
              <w:rPr>
                <w:rFonts w:ascii="宋体" w:eastAsia="宋体" w:hAnsi="宋体" w:cs="宋体"/>
                <w:sz w:val="24"/>
                <w:szCs w:val="24"/>
              </w:rPr>
            </w:pPr>
            <w:r w:rsidRPr="007E3F0F">
              <w:rPr>
                <w:rFonts w:ascii="宋体" w:eastAsia="宋体" w:hAnsi="宋体" w:cs="仿宋" w:hint="eastAsia"/>
                <w:sz w:val="24"/>
                <w:szCs w:val="24"/>
              </w:rPr>
              <w:t>进口</w:t>
            </w:r>
          </w:p>
        </w:tc>
      </w:tr>
      <w:tr w:rsidR="007E3F0F" w:rsidRPr="007E3F0F" w:rsidTr="00212C56">
        <w:trPr>
          <w:trHeight w:val="23"/>
          <w:jc w:val="center"/>
        </w:trPr>
        <w:tc>
          <w:tcPr>
            <w:tcW w:w="747" w:type="dxa"/>
            <w:vAlign w:val="center"/>
          </w:tcPr>
          <w:p w:rsidR="007E3F0F" w:rsidRPr="007E3F0F" w:rsidRDefault="007E3F0F" w:rsidP="007E3F0F">
            <w:pPr>
              <w:spacing w:line="440" w:lineRule="exact"/>
              <w:jc w:val="center"/>
              <w:rPr>
                <w:rFonts w:ascii="宋体" w:eastAsia="宋体" w:hAnsi="宋体" w:cs="宋体"/>
                <w:sz w:val="24"/>
                <w:szCs w:val="24"/>
              </w:rPr>
            </w:pPr>
            <w:r w:rsidRPr="007E3F0F">
              <w:rPr>
                <w:rFonts w:ascii="宋体" w:eastAsia="宋体" w:hAnsi="宋体" w:cs="宋体" w:hint="eastAsia"/>
                <w:sz w:val="24"/>
                <w:szCs w:val="24"/>
              </w:rPr>
              <w:lastRenderedPageBreak/>
              <w:t>4</w:t>
            </w:r>
          </w:p>
        </w:tc>
        <w:tc>
          <w:tcPr>
            <w:tcW w:w="1425" w:type="dxa"/>
            <w:vAlign w:val="center"/>
          </w:tcPr>
          <w:p w:rsidR="007E3F0F" w:rsidRPr="007E3F0F" w:rsidRDefault="007E3F0F" w:rsidP="007E3F0F">
            <w:pPr>
              <w:autoSpaceDE w:val="0"/>
              <w:autoSpaceDN w:val="0"/>
              <w:adjustRightInd w:val="0"/>
              <w:spacing w:line="300" w:lineRule="auto"/>
              <w:rPr>
                <w:rFonts w:ascii="宋体" w:eastAsia="宋体" w:hAnsi="宋体" w:cs="仿宋"/>
                <w:sz w:val="24"/>
                <w:szCs w:val="24"/>
              </w:rPr>
            </w:pPr>
            <w:r w:rsidRPr="007E3F0F">
              <w:rPr>
                <w:rFonts w:ascii="宋体" w:eastAsia="宋体" w:hAnsi="宋体" w:cs="仿宋" w:hint="eastAsia"/>
                <w:sz w:val="24"/>
                <w:szCs w:val="24"/>
              </w:rPr>
              <w:t>气相色谱-质谱联用仪</w:t>
            </w:r>
          </w:p>
        </w:tc>
        <w:tc>
          <w:tcPr>
            <w:tcW w:w="4273" w:type="dxa"/>
            <w:vAlign w:val="center"/>
          </w:tcPr>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1 柱箱</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1.1 温度范围：室温以上8℃~425℃；</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1.2 温度设定精度：≤0.1℃；</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1.3 最大升温速度：≥75℃/min；</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1.4 温度稳定性；当环境温度变化1℃时，≤0.01℃；</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1.5 程序升温：19阶20平台；</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1.6 最大运行时间：≥999.99分钟；</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1.7 降温速率：从300℃到50℃≤5.7min (25℃室温下)；</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★1.8 气相色谱仪主机支持SCD及NCD</w:t>
            </w:r>
            <w:r w:rsidRPr="007E3F0F">
              <w:rPr>
                <w:rFonts w:ascii="宋体" w:eastAsia="宋体" w:hAnsi="宋体" w:cs="仿宋" w:hint="eastAsia"/>
                <w:sz w:val="24"/>
                <w:szCs w:val="24"/>
              </w:rPr>
              <w:lastRenderedPageBreak/>
              <w:t>检测器；</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1.9 可通过在手机、平板的浏览器直接输入仪器IP地址的方式连接仪器，无需借助第三方软件；</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1.10 无需通过色谱工作站即可远程编辑气相的方法和序列；</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1.11 仪器采用电容式≥6英寸以上触摸屏界面可实时访问仪器状态、配置和流路信息以及信号图确认分析。</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2.毛细柱分流/无分流进样口</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2.1 最高使用温度：≥400℃；</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2.2 可编程电子参数设定压力，流速和分流比；</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★2.3 压力设定范围：0-100Psi, 精度≤0.01Psi；</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2.4 流量范围：0-1250mL/min；</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★2.5 扳转式进样口：扳转式进样口密封系统，进样口无螺帽固定，无需工具能够在 ≤30秒内更换进样口衬管；</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2.6 分流比:12500:1。</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3.三合一自动进样器</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3.1 液体进样功能</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3.1.1≥1</w:t>
            </w:r>
            <w:r w:rsidRPr="007E3F0F">
              <w:rPr>
                <w:rFonts w:ascii="宋体" w:eastAsia="宋体" w:hAnsi="宋体" w:cs="仿宋"/>
                <w:sz w:val="24"/>
                <w:szCs w:val="24"/>
              </w:rPr>
              <w:t>50</w:t>
            </w:r>
            <w:r w:rsidRPr="007E3F0F">
              <w:rPr>
                <w:rFonts w:ascii="宋体" w:eastAsia="宋体" w:hAnsi="宋体" w:cs="仿宋" w:hint="eastAsia"/>
                <w:sz w:val="24"/>
                <w:szCs w:val="24"/>
              </w:rPr>
              <w:t>位液体进样位，2mL样品瓶；</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3.1.2 进样针体积：1.2μL到10000μL。</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3.2 顶空进样功能</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3.2.1 顶空样品处理量：45位10/20mL样品容量；</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3.2.2 配2.5m</w:t>
            </w:r>
            <w:r w:rsidRPr="007E3F0F">
              <w:rPr>
                <w:rFonts w:ascii="宋体" w:eastAsia="宋体" w:hAnsi="宋体" w:cs="仿宋"/>
                <w:sz w:val="24"/>
                <w:szCs w:val="24"/>
              </w:rPr>
              <w:t>L</w:t>
            </w:r>
            <w:r w:rsidRPr="007E3F0F">
              <w:rPr>
                <w:rFonts w:ascii="宋体" w:eastAsia="宋体" w:hAnsi="宋体" w:cs="仿宋" w:hint="eastAsia"/>
                <w:sz w:val="24"/>
                <w:szCs w:val="24"/>
              </w:rPr>
              <w:t>注射器，注射体积 250-2500</w:t>
            </w:r>
            <w:r w:rsidRPr="007E3F0F">
              <w:rPr>
                <w:rFonts w:ascii="宋体" w:eastAsia="宋体" w:hAnsi="宋体" w:cs="宋体" w:hint="eastAsia"/>
                <w:sz w:val="24"/>
                <w:szCs w:val="24"/>
              </w:rPr>
              <w:t>µ</w:t>
            </w:r>
            <w:r w:rsidRPr="007E3F0F">
              <w:rPr>
                <w:rFonts w:ascii="宋体" w:eastAsia="宋体" w:hAnsi="宋体" w:cs="仿宋" w:hint="eastAsia"/>
                <w:sz w:val="24"/>
                <w:szCs w:val="24"/>
              </w:rPr>
              <w:t>L；</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3.2.3顶空注射器加热温度：40-150℃；</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3.2.4 6位加热搅拌器：35-200℃，1℃温度增量；</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3.2.5 可以采用2mL,10mL 和 20mL 顶空瓶。</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lastRenderedPageBreak/>
              <w:t>3.3 具有固相微萃取模块</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3.3.1 具备≥15</w:t>
            </w:r>
            <w:r w:rsidRPr="007E3F0F">
              <w:rPr>
                <w:rFonts w:ascii="宋体" w:eastAsia="宋体" w:hAnsi="宋体" w:cs="宋体" w:hint="eastAsia"/>
                <w:sz w:val="24"/>
                <w:szCs w:val="24"/>
              </w:rPr>
              <w:t>µ</w:t>
            </w:r>
            <w:r w:rsidRPr="007E3F0F">
              <w:rPr>
                <w:rFonts w:ascii="宋体" w:eastAsia="宋体" w:hAnsi="宋体" w:cs="仿宋" w:hint="eastAsia"/>
                <w:sz w:val="24"/>
                <w:szCs w:val="24"/>
              </w:rPr>
              <w:t>L 吸附相；</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3.3.2 纤维萃取头的老化：配备专用萃取头老化装置；</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3.3.3 配置≥ 5根纤维头。</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4.质谱检测器</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4.1 真空系统</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4.1.1 分子涡轮泵系统：无油，空气冷却，无需水冷；</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4.1.2 分子涡轮泵抽速：≥250升/秒；</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4.1.3 前级泵抽速：≥2.5立方米/小时。</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4.2 离子源和接口</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★4.2.1 离子源类型：EI源,双灯丝设计，离子化能量：5-240eV；</w:t>
            </w:r>
            <w:r w:rsidRPr="007E3F0F">
              <w:rPr>
                <w:rFonts w:ascii="宋体" w:eastAsia="宋体" w:hAnsi="宋体" w:cs="仿宋" w:hint="eastAsia"/>
                <w:b/>
                <w:color w:val="000000"/>
                <w:sz w:val="24"/>
                <w:szCs w:val="24"/>
              </w:rPr>
              <w:t>（投标文件中提供证明材料）</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★4.2.2 灯丝电流范围0-310uA；</w:t>
            </w:r>
            <w:r w:rsidRPr="007E3F0F">
              <w:rPr>
                <w:rFonts w:ascii="宋体" w:eastAsia="宋体" w:hAnsi="宋体" w:cs="仿宋" w:hint="eastAsia"/>
                <w:b/>
                <w:color w:val="000000"/>
                <w:sz w:val="24"/>
                <w:szCs w:val="24"/>
              </w:rPr>
              <w:t>（投标文件中提供证明材料）</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★4.2.3 离子源温度:独立加热，150～330℃；</w:t>
            </w:r>
            <w:r w:rsidRPr="007E3F0F">
              <w:rPr>
                <w:rFonts w:ascii="宋体" w:eastAsia="宋体" w:hAnsi="宋体" w:cs="仿宋" w:hint="eastAsia"/>
                <w:b/>
                <w:color w:val="000000"/>
                <w:sz w:val="24"/>
                <w:szCs w:val="24"/>
              </w:rPr>
              <w:t>（投标文件中提供证明材料）</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★4.2.</w:t>
            </w:r>
            <w:r w:rsidRPr="007E3F0F">
              <w:rPr>
                <w:rFonts w:ascii="宋体" w:eastAsia="宋体" w:hAnsi="宋体" w:cs="仿宋"/>
                <w:sz w:val="24"/>
                <w:szCs w:val="24"/>
              </w:rPr>
              <w:t>4</w:t>
            </w:r>
            <w:r w:rsidRPr="007E3F0F">
              <w:rPr>
                <w:rFonts w:ascii="宋体" w:eastAsia="宋体" w:hAnsi="宋体" w:cs="仿宋" w:hint="eastAsia"/>
                <w:sz w:val="24"/>
                <w:szCs w:val="24"/>
              </w:rPr>
              <w:t>离子传输:采用透镜传输,透镜直接插入四极杆内部（采用无预四极杆设计）,提高离子的聚焦能力。</w:t>
            </w:r>
            <w:r w:rsidRPr="007E3F0F">
              <w:rPr>
                <w:rFonts w:ascii="宋体" w:eastAsia="宋体" w:hAnsi="宋体" w:cs="仿宋" w:hint="eastAsia"/>
                <w:b/>
                <w:color w:val="000000"/>
                <w:sz w:val="24"/>
                <w:szCs w:val="24"/>
              </w:rPr>
              <w:t>（投标文件中提供证明材料）</w:t>
            </w:r>
          </w:p>
          <w:p w:rsidR="007E3F0F" w:rsidRPr="007E3F0F" w:rsidRDefault="007E3F0F" w:rsidP="007E3F0F">
            <w:pPr>
              <w:widowControl/>
              <w:snapToGrid w:val="0"/>
              <w:spacing w:line="300" w:lineRule="auto"/>
              <w:rPr>
                <w:rFonts w:ascii="宋体" w:eastAsia="宋体" w:hAnsi="宋体" w:cs="仿宋"/>
                <w:sz w:val="24"/>
                <w:szCs w:val="24"/>
              </w:rPr>
            </w:pPr>
            <w:r w:rsidRPr="007E3F0F">
              <w:rPr>
                <w:rFonts w:ascii="宋体" w:eastAsia="宋体" w:hAnsi="宋体" w:cs="仿宋" w:hint="eastAsia"/>
                <w:sz w:val="24"/>
                <w:szCs w:val="24"/>
              </w:rPr>
              <w:t>★4.3 四极杆质量分析器：能独立温控,最高≥180</w:t>
            </w:r>
            <w:r w:rsidRPr="007E3F0F">
              <w:rPr>
                <w:rFonts w:ascii="Courier New" w:eastAsia="宋体" w:hAnsi="Courier New" w:cs="Courier New"/>
                <w:sz w:val="24"/>
                <w:szCs w:val="24"/>
              </w:rPr>
              <w:t>˚</w:t>
            </w:r>
            <w:r w:rsidRPr="007E3F0F">
              <w:rPr>
                <w:rFonts w:ascii="宋体" w:eastAsia="宋体" w:hAnsi="宋体" w:cs="仿宋" w:hint="eastAsia"/>
                <w:sz w:val="24"/>
                <w:szCs w:val="24"/>
              </w:rPr>
              <w:t>C(非预四极杆加热)；</w:t>
            </w:r>
            <w:r w:rsidRPr="007E3F0F">
              <w:rPr>
                <w:rFonts w:ascii="宋体" w:eastAsia="宋体" w:hAnsi="宋体" w:cs="仿宋" w:hint="eastAsia"/>
                <w:b/>
                <w:color w:val="000000"/>
                <w:sz w:val="24"/>
                <w:szCs w:val="24"/>
              </w:rPr>
              <w:t>（投标文件中提供证明材料）</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★4.4 质量数范围:0.6-1090 m/z；</w:t>
            </w:r>
            <w:r w:rsidRPr="007E3F0F">
              <w:rPr>
                <w:rFonts w:ascii="宋体" w:eastAsia="宋体" w:hAnsi="宋体" w:cs="仿宋" w:hint="eastAsia"/>
                <w:b/>
                <w:color w:val="000000"/>
                <w:sz w:val="24"/>
                <w:szCs w:val="24"/>
              </w:rPr>
              <w:t>（投标文件中提供证明材料）</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4.5 仪器检测限：通过对 OFN（八氟萘）八次连续不分流进样所得峰面积精密度在 99% 置信水平下统计得出仪器检测限IDL≤40fg（通过进样1uL（含100fg 样品）测定）；</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4.6 检测器:带有电子倍增管、可调尾</w:t>
            </w:r>
            <w:r w:rsidRPr="007E3F0F">
              <w:rPr>
                <w:rFonts w:ascii="宋体" w:eastAsia="宋体" w:hAnsi="宋体" w:cs="仿宋" w:hint="eastAsia"/>
                <w:sz w:val="24"/>
                <w:szCs w:val="24"/>
              </w:rPr>
              <w:lastRenderedPageBreak/>
              <w:t>翼电压和接地孔板的三重离轴检测器。检测器带金属屏蔽板；</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4.7 质量轴稳定性：≤0.10u/48h。</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5.软件系统</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5.1 工作站软件:中/英文可选，具有手动调谐/自动调谐，数据采集,数据检索,分析结果报告，定性定量分析及谱库检索功能；</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5.2 气相色谱-质谱具有保留时间锁定（RTL）功能。此功能通过软件自动调整仪器工作参数，在至少五个不同条件下进样，分析锁定目标化合物而实现；</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5.3 仪器故障和维护情况可由内置电子跟踪系统自动记录；</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5.4 食品气味化合物谱库一套，化合物种类数量≥800种。</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6.配置要求</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6.1 气相色谱仪主机*1；</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6.2 分流不分流进样口*1；</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6.3 三合一自动进样器*1（包含液体进样、顶空进样和固相微萃取进样）；</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6.4 质谱主机*1（EI源）；</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6.5 工作站软件*1；</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6.6 食品气味化合物谱库一套；</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6.7</w:t>
            </w:r>
            <w:r w:rsidRPr="007E3F0F">
              <w:rPr>
                <w:rFonts w:ascii="宋体" w:eastAsia="宋体" w:hAnsi="宋体" w:cs="仿宋" w:hint="eastAsia"/>
                <w:kern w:val="0"/>
                <w:sz w:val="24"/>
                <w:szCs w:val="24"/>
              </w:rPr>
              <w:t>数据管理系统1台</w:t>
            </w:r>
            <w:r w:rsidRPr="007E3F0F">
              <w:rPr>
                <w:rFonts w:ascii="宋体" w:eastAsia="宋体" w:hAnsi="宋体" w:cs="仿宋" w:hint="eastAsia"/>
                <w:b/>
                <w:kern w:val="0"/>
                <w:sz w:val="24"/>
                <w:szCs w:val="24"/>
              </w:rPr>
              <w:t>（投标人需在投标响应表中列出所投产品品牌和型号，否则视为本条参数不响应）</w:t>
            </w:r>
            <w:r w:rsidRPr="007E3F0F">
              <w:rPr>
                <w:rFonts w:ascii="宋体" w:eastAsia="宋体" w:hAnsi="宋体" w:cs="仿宋" w:hint="eastAsia"/>
                <w:sz w:val="24"/>
                <w:szCs w:val="24"/>
              </w:rPr>
              <w:t>：核心数量≥十二核心，主频≥2.1G，内存≥16GB，固态硬盘≥512GB；显示器≥23英寸;</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kern w:val="0"/>
                <w:sz w:val="24"/>
                <w:szCs w:val="24"/>
              </w:rPr>
              <w:t>数据输出设备1台</w:t>
            </w:r>
            <w:r w:rsidRPr="007E3F0F">
              <w:rPr>
                <w:rFonts w:ascii="宋体" w:eastAsia="宋体" w:hAnsi="宋体" w:cs="仿宋" w:hint="eastAsia"/>
                <w:b/>
                <w:kern w:val="0"/>
                <w:sz w:val="24"/>
                <w:szCs w:val="24"/>
              </w:rPr>
              <w:t>（投标人需在投标响应表中列出所投产品品牌和型号，否则视为本条参数不响应）</w:t>
            </w:r>
            <w:r w:rsidRPr="007E3F0F">
              <w:rPr>
                <w:rFonts w:ascii="宋体" w:eastAsia="宋体" w:hAnsi="宋体" w:cs="仿宋" w:hint="eastAsia"/>
                <w:sz w:val="24"/>
                <w:szCs w:val="24"/>
              </w:rPr>
              <w:t>:A4幅面，输出速度≥18页/分钟，输出分辨率≥600dpi；</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6.8 HP-5ms色谱柱*2（30m，0.25mm，</w:t>
            </w:r>
            <w:r w:rsidRPr="007E3F0F">
              <w:rPr>
                <w:rFonts w:ascii="宋体" w:eastAsia="宋体" w:hAnsi="宋体" w:cs="仿宋" w:hint="eastAsia"/>
                <w:sz w:val="24"/>
                <w:szCs w:val="24"/>
              </w:rPr>
              <w:lastRenderedPageBreak/>
              <w:t>0.25μm，或等效）、DB-WAX色谱柱*2（30m，0.25mm，0.25μm，或等效）；</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6.9 UPS电源一台（不低于10kva，续航不低于1小时）；</w:t>
            </w:r>
          </w:p>
          <w:p w:rsidR="007E3F0F" w:rsidRPr="007E3F0F" w:rsidRDefault="007E3F0F" w:rsidP="007E3F0F">
            <w:pPr>
              <w:widowControl/>
              <w:spacing w:line="300" w:lineRule="auto"/>
              <w:rPr>
                <w:rFonts w:ascii="宋体" w:eastAsia="宋体" w:hAnsi="宋体" w:cs="仿宋"/>
                <w:sz w:val="24"/>
                <w:szCs w:val="24"/>
              </w:rPr>
            </w:pPr>
            <w:r w:rsidRPr="007E3F0F">
              <w:rPr>
                <w:rFonts w:ascii="宋体" w:eastAsia="宋体" w:hAnsi="宋体" w:cs="仿宋" w:hint="eastAsia"/>
                <w:sz w:val="24"/>
                <w:szCs w:val="24"/>
              </w:rPr>
              <w:t>6.10 40L高纯氦气两瓶（含减压阀）。</w:t>
            </w:r>
          </w:p>
        </w:tc>
        <w:tc>
          <w:tcPr>
            <w:tcW w:w="1081" w:type="dxa"/>
            <w:vAlign w:val="center"/>
          </w:tcPr>
          <w:p w:rsidR="007E3F0F" w:rsidRPr="007E3F0F" w:rsidRDefault="007E3F0F" w:rsidP="007E3F0F">
            <w:pPr>
              <w:spacing w:line="300" w:lineRule="auto"/>
              <w:jc w:val="center"/>
              <w:rPr>
                <w:rFonts w:ascii="宋体" w:eastAsia="宋体" w:hAnsi="宋体" w:cs="仿宋"/>
                <w:sz w:val="24"/>
                <w:szCs w:val="24"/>
              </w:rPr>
            </w:pPr>
            <w:r w:rsidRPr="007E3F0F">
              <w:rPr>
                <w:rFonts w:ascii="宋体" w:eastAsia="宋体" w:hAnsi="宋体" w:cs="仿宋" w:hint="eastAsia"/>
                <w:sz w:val="24"/>
                <w:szCs w:val="24"/>
              </w:rPr>
              <w:lastRenderedPageBreak/>
              <w:t>1台</w:t>
            </w:r>
          </w:p>
        </w:tc>
        <w:tc>
          <w:tcPr>
            <w:tcW w:w="707" w:type="dxa"/>
            <w:vAlign w:val="center"/>
          </w:tcPr>
          <w:p w:rsidR="007E3F0F" w:rsidRPr="007E3F0F" w:rsidRDefault="007E3F0F" w:rsidP="007E3F0F">
            <w:pPr>
              <w:spacing w:line="300" w:lineRule="auto"/>
              <w:rPr>
                <w:rFonts w:ascii="宋体" w:eastAsia="宋体" w:hAnsi="宋体" w:cs="仿宋"/>
                <w:sz w:val="24"/>
                <w:szCs w:val="24"/>
              </w:rPr>
            </w:pPr>
            <w:r w:rsidRPr="007E3F0F">
              <w:rPr>
                <w:rFonts w:ascii="宋体" w:eastAsia="宋体" w:hAnsi="宋体" w:cs="仿宋" w:hint="eastAsia"/>
                <w:sz w:val="24"/>
                <w:szCs w:val="24"/>
              </w:rPr>
              <w:t>工业</w:t>
            </w:r>
          </w:p>
        </w:tc>
        <w:tc>
          <w:tcPr>
            <w:tcW w:w="1148" w:type="dxa"/>
            <w:vAlign w:val="center"/>
          </w:tcPr>
          <w:p w:rsidR="007E3F0F" w:rsidRPr="007E3F0F" w:rsidRDefault="007E3F0F" w:rsidP="007E3F0F">
            <w:pPr>
              <w:spacing w:line="440" w:lineRule="exact"/>
              <w:jc w:val="center"/>
              <w:rPr>
                <w:rFonts w:ascii="宋体" w:eastAsia="宋体" w:hAnsi="宋体" w:cs="宋体"/>
                <w:sz w:val="24"/>
                <w:szCs w:val="24"/>
              </w:rPr>
            </w:pPr>
            <w:r w:rsidRPr="007E3F0F">
              <w:rPr>
                <w:rFonts w:ascii="宋体" w:eastAsia="宋体" w:hAnsi="宋体" w:cs="仿宋" w:hint="eastAsia"/>
                <w:sz w:val="24"/>
                <w:szCs w:val="24"/>
              </w:rPr>
              <w:t>进口</w:t>
            </w:r>
          </w:p>
        </w:tc>
      </w:tr>
    </w:tbl>
    <w:p w:rsidR="007E3F0F" w:rsidRPr="007E3F0F" w:rsidRDefault="007E3F0F" w:rsidP="007E3F0F">
      <w:pPr>
        <w:spacing w:beforeLines="50" w:afterLines="50"/>
        <w:ind w:firstLineChars="200" w:firstLine="640"/>
        <w:rPr>
          <w:rFonts w:ascii="Times New Roman" w:eastAsia="黑体" w:hAnsi="@仿宋_GB2312" w:cs="Times New Roman" w:hint="eastAsia"/>
          <w:sz w:val="32"/>
          <w:szCs w:val="20"/>
        </w:rPr>
      </w:pPr>
      <w:bookmarkStart w:id="21" w:name="_Toc902728931"/>
      <w:bookmarkStart w:id="22" w:name="_Toc1520309192"/>
      <w:bookmarkStart w:id="23" w:name="_Toc13384869"/>
      <w:bookmarkStart w:id="24" w:name="_Toc1900587714"/>
      <w:bookmarkStart w:id="25" w:name="_Toc1814319857"/>
      <w:bookmarkStart w:id="26" w:name="_Toc1101062245"/>
      <w:bookmarkStart w:id="27" w:name="_Toc49042126"/>
      <w:bookmarkStart w:id="28" w:name="_Toc1061105159_WPSOffice_Level2"/>
      <w:bookmarkEnd w:id="19"/>
      <w:r w:rsidRPr="007E3F0F">
        <w:rPr>
          <w:rFonts w:ascii="Times New Roman" w:eastAsia="黑体" w:hAnsi="@仿宋_GB2312" w:cs="Times New Roman" w:hint="eastAsia"/>
          <w:sz w:val="32"/>
          <w:szCs w:val="20"/>
        </w:rPr>
        <w:lastRenderedPageBreak/>
        <w:t>三、报价要求</w:t>
      </w:r>
      <w:bookmarkEnd w:id="21"/>
      <w:bookmarkEnd w:id="22"/>
      <w:bookmarkEnd w:id="23"/>
      <w:bookmarkEnd w:id="24"/>
      <w:bookmarkEnd w:id="25"/>
      <w:bookmarkEnd w:id="26"/>
      <w:bookmarkEnd w:id="27"/>
      <w:bookmarkEnd w:id="28"/>
    </w:p>
    <w:p w:rsidR="007E3F0F" w:rsidRPr="007E3F0F" w:rsidRDefault="007E3F0F" w:rsidP="007E3F0F">
      <w:pPr>
        <w:spacing w:line="360" w:lineRule="auto"/>
        <w:ind w:firstLineChars="200" w:firstLine="480"/>
        <w:jc w:val="left"/>
        <w:rPr>
          <w:rFonts w:ascii="宋体" w:eastAsia="宋体" w:hAnsi="宋体" w:cs="宋体"/>
          <w:sz w:val="24"/>
          <w:szCs w:val="18"/>
        </w:rPr>
      </w:pPr>
      <w:r w:rsidRPr="007E3F0F">
        <w:rPr>
          <w:rFonts w:ascii="宋体" w:eastAsia="宋体" w:hAnsi="宋体" w:cs="宋体" w:hint="eastAsia"/>
          <w:sz w:val="24"/>
          <w:szCs w:val="18"/>
        </w:rPr>
        <w:t>本项目报总价，投标报价</w:t>
      </w:r>
      <w:r w:rsidRPr="007E3F0F">
        <w:rPr>
          <w:rFonts w:ascii="宋体" w:eastAsia="宋体" w:hAnsi="宋体" w:cs="宋体"/>
          <w:sz w:val="24"/>
          <w:szCs w:val="18"/>
        </w:rPr>
        <w:t>包括</w:t>
      </w:r>
      <w:r w:rsidRPr="007E3F0F">
        <w:rPr>
          <w:rFonts w:ascii="宋体" w:eastAsia="宋体" w:hAnsi="宋体" w:cs="宋体" w:hint="eastAsia"/>
          <w:sz w:val="24"/>
          <w:szCs w:val="18"/>
        </w:rPr>
        <w:t>本项目需求的全部货物及所需附件购置费、包装费、运输费、人工费、保险费、安装调试费、各种税费、资料费、售后服务费及完成项目应有的全部费用。</w:t>
      </w:r>
    </w:p>
    <w:p w:rsidR="007E3F0F" w:rsidRPr="007E3F0F" w:rsidRDefault="007E3F0F" w:rsidP="007E3F0F">
      <w:pPr>
        <w:keepNext/>
        <w:keepLines/>
        <w:spacing w:before="240" w:line="360" w:lineRule="auto"/>
        <w:ind w:firstLineChars="200" w:firstLine="560"/>
        <w:jc w:val="left"/>
        <w:outlineLvl w:val="1"/>
        <w:rPr>
          <w:rFonts w:ascii="Arial" w:eastAsia="黑体" w:hAnsi="Arial" w:cs="Times New Roman"/>
          <w:bCs/>
          <w:kern w:val="0"/>
          <w:sz w:val="28"/>
          <w:szCs w:val="32"/>
          <w:lang/>
        </w:rPr>
      </w:pPr>
      <w:r w:rsidRPr="007E3F0F">
        <w:rPr>
          <w:rFonts w:ascii="Arial" w:eastAsia="黑体" w:hAnsi="Arial" w:cs="Times New Roman"/>
          <w:bCs/>
          <w:kern w:val="0"/>
          <w:sz w:val="28"/>
          <w:szCs w:val="32"/>
          <w:lang/>
        </w:rPr>
        <w:t>四、备品备件及专用工具</w:t>
      </w:r>
    </w:p>
    <w:p w:rsidR="007E3F0F" w:rsidRPr="007E3F0F" w:rsidRDefault="007E3F0F" w:rsidP="007E3F0F">
      <w:pPr>
        <w:spacing w:line="360" w:lineRule="auto"/>
        <w:ind w:firstLineChars="200" w:firstLine="480"/>
        <w:jc w:val="left"/>
        <w:rPr>
          <w:rFonts w:ascii="宋体" w:eastAsia="宋体" w:hAnsi="宋体" w:cs="宋体"/>
          <w:sz w:val="24"/>
          <w:szCs w:val="18"/>
        </w:rPr>
      </w:pPr>
      <w:bookmarkStart w:id="29" w:name="_Toc445554752"/>
      <w:bookmarkStart w:id="30" w:name="_Toc455587277"/>
      <w:bookmarkStart w:id="31" w:name="_Toc455587093"/>
      <w:r w:rsidRPr="007E3F0F">
        <w:rPr>
          <w:rFonts w:ascii="宋体" w:eastAsia="宋体" w:hAnsi="宋体" w:cs="宋体"/>
          <w:sz w:val="24"/>
          <w:szCs w:val="18"/>
        </w:rPr>
        <w:t>1</w:t>
      </w:r>
      <w:r w:rsidRPr="007E3F0F">
        <w:rPr>
          <w:rFonts w:ascii="宋体" w:eastAsia="宋体" w:hAnsi="宋体" w:cs="宋体" w:hint="eastAsia"/>
          <w:sz w:val="24"/>
          <w:szCs w:val="18"/>
        </w:rPr>
        <w:t>.</w:t>
      </w:r>
      <w:r w:rsidRPr="007E3F0F">
        <w:rPr>
          <w:rFonts w:ascii="宋体" w:eastAsia="宋体" w:hAnsi="宋体" w:cs="宋体"/>
          <w:sz w:val="24"/>
          <w:szCs w:val="18"/>
        </w:rPr>
        <w:t>备品备件：中标人提供能够满足质量保证期内的设备维修要求的备品备件，备品备件应是新品。</w:t>
      </w:r>
    </w:p>
    <w:p w:rsidR="007E3F0F" w:rsidRPr="007E3F0F" w:rsidRDefault="007E3F0F" w:rsidP="007E3F0F">
      <w:pPr>
        <w:spacing w:line="360" w:lineRule="auto"/>
        <w:ind w:firstLineChars="200" w:firstLine="480"/>
        <w:jc w:val="left"/>
        <w:rPr>
          <w:rFonts w:ascii="宋体" w:eastAsia="宋体" w:hAnsi="宋体" w:cs="宋体"/>
          <w:sz w:val="24"/>
          <w:szCs w:val="18"/>
        </w:rPr>
      </w:pPr>
      <w:r w:rsidRPr="007E3F0F">
        <w:rPr>
          <w:rFonts w:ascii="宋体" w:eastAsia="宋体" w:hAnsi="宋体" w:cs="宋体"/>
          <w:sz w:val="24"/>
          <w:szCs w:val="18"/>
        </w:rPr>
        <w:t>2</w:t>
      </w:r>
      <w:r w:rsidRPr="007E3F0F">
        <w:rPr>
          <w:rFonts w:ascii="宋体" w:eastAsia="宋体" w:hAnsi="宋体" w:cs="宋体" w:hint="eastAsia"/>
          <w:sz w:val="24"/>
          <w:szCs w:val="18"/>
        </w:rPr>
        <w:t>.</w:t>
      </w:r>
      <w:r w:rsidRPr="007E3F0F">
        <w:rPr>
          <w:rFonts w:ascii="宋体" w:eastAsia="宋体" w:hAnsi="宋体" w:cs="宋体"/>
          <w:sz w:val="24"/>
          <w:szCs w:val="18"/>
        </w:rPr>
        <w:t>专用工具：中标人提供设备安装、调试、验收、维修、保养所必要的专用工具、仪器、仪表等工具。</w:t>
      </w:r>
    </w:p>
    <w:p w:rsidR="007E3F0F" w:rsidRPr="007E3F0F" w:rsidRDefault="007E3F0F" w:rsidP="007E3F0F">
      <w:pPr>
        <w:keepNext/>
        <w:keepLines/>
        <w:spacing w:before="240" w:line="360" w:lineRule="auto"/>
        <w:ind w:firstLineChars="200" w:firstLine="560"/>
        <w:jc w:val="left"/>
        <w:outlineLvl w:val="1"/>
        <w:rPr>
          <w:rFonts w:ascii="Arial" w:eastAsia="黑体" w:hAnsi="Arial" w:cs="Times New Roman"/>
          <w:bCs/>
          <w:kern w:val="0"/>
          <w:sz w:val="28"/>
          <w:szCs w:val="32"/>
          <w:lang/>
        </w:rPr>
      </w:pPr>
      <w:bookmarkStart w:id="32" w:name="_Toc455587278"/>
      <w:bookmarkStart w:id="33" w:name="_Toc455587094"/>
      <w:bookmarkStart w:id="34" w:name="_Toc445554753"/>
      <w:bookmarkStart w:id="35" w:name="_Toc532199625"/>
      <w:bookmarkEnd w:id="29"/>
      <w:bookmarkEnd w:id="30"/>
      <w:bookmarkEnd w:id="31"/>
      <w:r w:rsidRPr="007E3F0F">
        <w:rPr>
          <w:rFonts w:ascii="Arial" w:eastAsia="黑体" w:hAnsi="Arial" w:cs="Times New Roman" w:hint="eastAsia"/>
          <w:bCs/>
          <w:kern w:val="0"/>
          <w:sz w:val="28"/>
          <w:szCs w:val="32"/>
          <w:lang/>
        </w:rPr>
        <w:t>五</w:t>
      </w:r>
      <w:r w:rsidRPr="007E3F0F">
        <w:rPr>
          <w:rFonts w:ascii="Arial" w:eastAsia="黑体" w:hAnsi="Arial" w:cs="Times New Roman"/>
          <w:bCs/>
          <w:kern w:val="0"/>
          <w:sz w:val="28"/>
          <w:szCs w:val="32"/>
          <w:lang/>
        </w:rPr>
        <w:t>、安装调试、验收试验及质量保证</w:t>
      </w:r>
      <w:bookmarkEnd w:id="35"/>
    </w:p>
    <w:p w:rsidR="007E3F0F" w:rsidRPr="007E3F0F" w:rsidRDefault="007E3F0F" w:rsidP="007E3F0F">
      <w:pPr>
        <w:spacing w:line="360" w:lineRule="auto"/>
        <w:ind w:firstLineChars="200" w:firstLine="480"/>
        <w:jc w:val="left"/>
        <w:rPr>
          <w:rFonts w:ascii="宋体" w:eastAsia="宋体" w:hAnsi="宋体" w:cs="宋体"/>
          <w:sz w:val="24"/>
          <w:szCs w:val="18"/>
        </w:rPr>
      </w:pPr>
      <w:r w:rsidRPr="007E3F0F">
        <w:rPr>
          <w:rFonts w:ascii="宋体" w:eastAsia="宋体" w:hAnsi="宋体" w:cs="宋体"/>
          <w:sz w:val="24"/>
          <w:szCs w:val="18"/>
        </w:rPr>
        <w:t>1</w:t>
      </w:r>
      <w:r w:rsidRPr="007E3F0F">
        <w:rPr>
          <w:rFonts w:ascii="宋体" w:eastAsia="宋体" w:hAnsi="宋体" w:cs="宋体" w:hint="eastAsia"/>
          <w:sz w:val="24"/>
          <w:szCs w:val="18"/>
        </w:rPr>
        <w:t>.</w:t>
      </w:r>
      <w:r w:rsidRPr="007E3F0F">
        <w:rPr>
          <w:rFonts w:ascii="宋体" w:eastAsia="宋体" w:hAnsi="宋体" w:cs="宋体"/>
          <w:sz w:val="24"/>
          <w:szCs w:val="18"/>
        </w:rPr>
        <w:t>中标人在设备安装地点负责安装、调试。</w:t>
      </w:r>
    </w:p>
    <w:p w:rsidR="007E3F0F" w:rsidRPr="007E3F0F" w:rsidRDefault="007E3F0F" w:rsidP="007E3F0F">
      <w:pPr>
        <w:spacing w:line="360" w:lineRule="auto"/>
        <w:ind w:firstLineChars="200" w:firstLine="480"/>
        <w:jc w:val="left"/>
        <w:rPr>
          <w:rFonts w:ascii="宋体" w:eastAsia="宋体" w:hAnsi="宋体" w:cs="宋体"/>
          <w:sz w:val="24"/>
          <w:szCs w:val="18"/>
        </w:rPr>
      </w:pPr>
      <w:r w:rsidRPr="007E3F0F">
        <w:rPr>
          <w:rFonts w:ascii="宋体" w:eastAsia="宋体" w:hAnsi="宋体" w:cs="宋体"/>
          <w:sz w:val="24"/>
          <w:szCs w:val="18"/>
        </w:rPr>
        <w:t>2</w:t>
      </w:r>
      <w:r w:rsidRPr="007E3F0F">
        <w:rPr>
          <w:rFonts w:ascii="宋体" w:eastAsia="宋体" w:hAnsi="宋体" w:cs="宋体" w:hint="eastAsia"/>
          <w:sz w:val="24"/>
          <w:szCs w:val="18"/>
        </w:rPr>
        <w:t>.</w:t>
      </w:r>
      <w:r w:rsidRPr="007E3F0F">
        <w:rPr>
          <w:rFonts w:ascii="宋体" w:eastAsia="宋体" w:hAnsi="宋体" w:cs="宋体"/>
          <w:sz w:val="24"/>
          <w:szCs w:val="18"/>
        </w:rPr>
        <w:t>具体设备验收标准和程序按采购人要求执行，下列验收程序可参照执行：</w:t>
      </w:r>
    </w:p>
    <w:p w:rsidR="007E3F0F" w:rsidRPr="007E3F0F" w:rsidRDefault="007E3F0F" w:rsidP="007E3F0F">
      <w:pPr>
        <w:spacing w:line="360" w:lineRule="auto"/>
        <w:ind w:firstLineChars="200" w:firstLine="480"/>
        <w:jc w:val="left"/>
        <w:rPr>
          <w:rFonts w:ascii="宋体" w:eastAsia="宋体" w:hAnsi="宋体" w:cs="宋体"/>
          <w:sz w:val="24"/>
          <w:szCs w:val="18"/>
        </w:rPr>
      </w:pPr>
      <w:r w:rsidRPr="007E3F0F">
        <w:rPr>
          <w:rFonts w:ascii="宋体" w:eastAsia="宋体" w:hAnsi="宋体" w:cs="宋体"/>
          <w:sz w:val="24"/>
          <w:szCs w:val="18"/>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w:t>
      </w:r>
    </w:p>
    <w:p w:rsidR="007E3F0F" w:rsidRPr="007E3F0F" w:rsidRDefault="007E3F0F" w:rsidP="007E3F0F">
      <w:pPr>
        <w:spacing w:line="360" w:lineRule="auto"/>
        <w:ind w:firstLineChars="200" w:firstLine="480"/>
        <w:jc w:val="left"/>
        <w:rPr>
          <w:rFonts w:ascii="宋体" w:eastAsia="宋体" w:hAnsi="宋体" w:cs="宋体"/>
          <w:sz w:val="24"/>
          <w:szCs w:val="18"/>
        </w:rPr>
      </w:pPr>
      <w:r w:rsidRPr="007E3F0F">
        <w:rPr>
          <w:rFonts w:ascii="宋体" w:eastAsia="宋体" w:hAnsi="宋体" w:cs="宋体"/>
          <w:sz w:val="24"/>
          <w:szCs w:val="18"/>
        </w:rPr>
        <w:t>2.2货物在验收时，中标人应提供发票、制造厂家出具的产品合格证书、装箱清单等</w:t>
      </w:r>
      <w:r w:rsidRPr="007E3F0F">
        <w:rPr>
          <w:rFonts w:ascii="宋体" w:eastAsia="宋体" w:hAnsi="宋体" w:cs="宋体" w:hint="eastAsia"/>
          <w:sz w:val="24"/>
          <w:szCs w:val="18"/>
        </w:rPr>
        <w:t>，</w:t>
      </w:r>
      <w:r w:rsidRPr="007E3F0F">
        <w:rPr>
          <w:rFonts w:ascii="宋体" w:eastAsia="宋体" w:hAnsi="宋体" w:cs="宋体"/>
          <w:sz w:val="24"/>
          <w:szCs w:val="18"/>
        </w:rPr>
        <w:t>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w:t>
      </w:r>
      <w:r w:rsidRPr="007E3F0F">
        <w:rPr>
          <w:rFonts w:ascii="宋体" w:eastAsia="宋体" w:hAnsi="宋体" w:cs="宋体"/>
          <w:sz w:val="24"/>
          <w:szCs w:val="18"/>
        </w:rPr>
        <w:lastRenderedPageBreak/>
        <w:t>出具的检验报告等）等文件汇集成册交付采购人和应由中标人提供的必要文件。</w:t>
      </w:r>
    </w:p>
    <w:p w:rsidR="007E3F0F" w:rsidRPr="007E3F0F" w:rsidRDefault="007E3F0F" w:rsidP="007E3F0F">
      <w:pPr>
        <w:spacing w:line="360" w:lineRule="auto"/>
        <w:ind w:firstLineChars="200" w:firstLine="480"/>
        <w:jc w:val="left"/>
        <w:rPr>
          <w:rFonts w:ascii="宋体" w:eastAsia="宋体" w:hAnsi="宋体" w:cs="宋体"/>
          <w:sz w:val="24"/>
          <w:szCs w:val="18"/>
        </w:rPr>
      </w:pPr>
      <w:r w:rsidRPr="007E3F0F">
        <w:rPr>
          <w:rFonts w:ascii="宋体" w:eastAsia="宋体" w:hAnsi="宋体" w:cs="宋体"/>
          <w:sz w:val="24"/>
          <w:szCs w:val="18"/>
        </w:rPr>
        <w:t>2.3 中标人应根据采购人使用单位的技术要求提供相应的产品。由中标人所提供的设备部件间的连线和插接件均应视为设备内部器件，包含在相应的设备之中。</w:t>
      </w:r>
    </w:p>
    <w:p w:rsidR="007E3F0F" w:rsidRPr="007E3F0F" w:rsidRDefault="007E3F0F" w:rsidP="007E3F0F">
      <w:pPr>
        <w:spacing w:line="360" w:lineRule="auto"/>
        <w:ind w:firstLineChars="200" w:firstLine="480"/>
        <w:jc w:val="left"/>
        <w:rPr>
          <w:rFonts w:ascii="宋体" w:eastAsia="宋体" w:hAnsi="宋体" w:cs="宋体"/>
          <w:sz w:val="24"/>
          <w:szCs w:val="18"/>
        </w:rPr>
      </w:pPr>
      <w:r w:rsidRPr="007E3F0F">
        <w:rPr>
          <w:rFonts w:ascii="宋体" w:eastAsia="宋体" w:hAnsi="宋体" w:cs="宋体"/>
          <w:sz w:val="24"/>
          <w:szCs w:val="18"/>
        </w:rPr>
        <w:t>2.4 运行测试及最终验收。在系统安装、调试结束后，采购人对其进行全面的测试，对测试中暴露出来的问题，中标人应及时进行整改，系统最终测试完毕经验收合格后，采购人应向中标人签发最终验收证明。</w:t>
      </w:r>
    </w:p>
    <w:p w:rsidR="007E3F0F" w:rsidRPr="007E3F0F" w:rsidRDefault="007E3F0F" w:rsidP="007E3F0F">
      <w:pPr>
        <w:spacing w:line="360" w:lineRule="auto"/>
        <w:ind w:firstLineChars="200" w:firstLine="480"/>
        <w:jc w:val="left"/>
        <w:rPr>
          <w:rFonts w:ascii="宋体" w:eastAsia="宋体" w:hAnsi="宋体" w:cs="宋体"/>
          <w:sz w:val="24"/>
          <w:szCs w:val="18"/>
        </w:rPr>
      </w:pPr>
      <w:r w:rsidRPr="007E3F0F">
        <w:rPr>
          <w:rFonts w:ascii="宋体" w:eastAsia="宋体" w:hAnsi="宋体" w:cs="宋体"/>
          <w:sz w:val="24"/>
          <w:szCs w:val="18"/>
        </w:rPr>
        <w:t>2.5 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w:t>
      </w:r>
    </w:p>
    <w:p w:rsidR="007E3F0F" w:rsidRPr="007E3F0F" w:rsidRDefault="007E3F0F" w:rsidP="007E3F0F">
      <w:pPr>
        <w:spacing w:line="360" w:lineRule="auto"/>
        <w:ind w:firstLineChars="200" w:firstLine="480"/>
        <w:jc w:val="left"/>
        <w:rPr>
          <w:rFonts w:ascii="宋体" w:eastAsia="宋体" w:hAnsi="宋体" w:cs="宋体"/>
          <w:sz w:val="24"/>
          <w:szCs w:val="18"/>
        </w:rPr>
      </w:pPr>
      <w:r w:rsidRPr="007E3F0F">
        <w:rPr>
          <w:rFonts w:ascii="宋体" w:eastAsia="宋体" w:hAnsi="宋体" w:cs="宋体"/>
          <w:sz w:val="24"/>
          <w:szCs w:val="18"/>
        </w:rPr>
        <w:t>3</w:t>
      </w:r>
      <w:r w:rsidRPr="007E3F0F">
        <w:rPr>
          <w:rFonts w:ascii="宋体" w:eastAsia="宋体" w:hAnsi="宋体" w:cs="宋体" w:hint="eastAsia"/>
          <w:sz w:val="24"/>
          <w:szCs w:val="18"/>
        </w:rPr>
        <w:t>.</w:t>
      </w:r>
      <w:r w:rsidRPr="007E3F0F">
        <w:rPr>
          <w:rFonts w:ascii="宋体" w:eastAsia="宋体" w:hAnsi="宋体" w:cs="宋体"/>
          <w:sz w:val="24"/>
          <w:szCs w:val="18"/>
        </w:rPr>
        <w:t>如设备在验收时有一个或多个指标未能达到要求而属于中标人责任时，则中标人自费采取有效措施，在规定时间内使之达到保证指标。如在规定的时间内仍达不到合格标准时，则中标人应向采购人赔偿。</w:t>
      </w:r>
    </w:p>
    <w:p w:rsidR="007E3F0F" w:rsidRPr="007E3F0F" w:rsidRDefault="007E3F0F" w:rsidP="007E3F0F">
      <w:pPr>
        <w:keepNext/>
        <w:keepLines/>
        <w:spacing w:before="240" w:line="360" w:lineRule="auto"/>
        <w:ind w:firstLineChars="200" w:firstLine="560"/>
        <w:jc w:val="left"/>
        <w:outlineLvl w:val="1"/>
        <w:rPr>
          <w:rFonts w:ascii="Arial" w:eastAsia="黑体" w:hAnsi="Arial" w:cs="Times New Roman"/>
          <w:bCs/>
          <w:kern w:val="0"/>
          <w:sz w:val="28"/>
          <w:szCs w:val="32"/>
          <w:lang/>
        </w:rPr>
      </w:pPr>
      <w:bookmarkStart w:id="36" w:name="_Toc532199626"/>
      <w:r w:rsidRPr="007E3F0F">
        <w:rPr>
          <w:rFonts w:ascii="Arial" w:eastAsia="黑体" w:hAnsi="Arial" w:cs="Times New Roman"/>
          <w:bCs/>
          <w:kern w:val="0"/>
          <w:sz w:val="28"/>
          <w:szCs w:val="32"/>
          <w:lang/>
        </w:rPr>
        <w:t>六、包装运输</w:t>
      </w:r>
      <w:bookmarkEnd w:id="32"/>
      <w:bookmarkEnd w:id="33"/>
      <w:bookmarkEnd w:id="34"/>
      <w:bookmarkEnd w:id="36"/>
    </w:p>
    <w:p w:rsidR="007E3F0F" w:rsidRPr="007E3F0F" w:rsidRDefault="007E3F0F" w:rsidP="007E3F0F">
      <w:pPr>
        <w:spacing w:line="360" w:lineRule="auto"/>
        <w:ind w:firstLineChars="200" w:firstLine="480"/>
        <w:jc w:val="left"/>
        <w:rPr>
          <w:rFonts w:ascii="宋体" w:eastAsia="宋体" w:hAnsi="宋体" w:cs="宋体"/>
          <w:sz w:val="24"/>
          <w:szCs w:val="18"/>
        </w:rPr>
      </w:pPr>
      <w:bookmarkStart w:id="37" w:name="_Toc445554754"/>
      <w:bookmarkStart w:id="38" w:name="_Toc455587279"/>
      <w:bookmarkStart w:id="39" w:name="_Toc455587095"/>
      <w:r w:rsidRPr="007E3F0F">
        <w:rPr>
          <w:rFonts w:ascii="宋体" w:eastAsia="宋体" w:hAnsi="宋体" w:cs="宋体"/>
          <w:sz w:val="24"/>
          <w:szCs w:val="18"/>
        </w:rPr>
        <w:t>1</w:t>
      </w:r>
      <w:r w:rsidRPr="007E3F0F">
        <w:rPr>
          <w:rFonts w:ascii="宋体" w:eastAsia="宋体" w:hAnsi="宋体" w:cs="宋体" w:hint="eastAsia"/>
          <w:sz w:val="24"/>
          <w:szCs w:val="18"/>
        </w:rPr>
        <w:t>.</w:t>
      </w:r>
      <w:r w:rsidRPr="007E3F0F">
        <w:rPr>
          <w:rFonts w:ascii="宋体" w:eastAsia="宋体" w:hAnsi="宋体" w:cs="宋体"/>
          <w:sz w:val="24"/>
          <w:szCs w:val="18"/>
        </w:rPr>
        <w:t>中标人负责设备包装、办理运输和保险，将设备安全运抵交货地点。</w:t>
      </w:r>
    </w:p>
    <w:p w:rsidR="007E3F0F" w:rsidRPr="007E3F0F" w:rsidRDefault="007E3F0F" w:rsidP="007E3F0F">
      <w:pPr>
        <w:spacing w:line="360" w:lineRule="auto"/>
        <w:ind w:firstLineChars="200" w:firstLine="480"/>
        <w:jc w:val="left"/>
        <w:rPr>
          <w:rFonts w:ascii="宋体" w:eastAsia="宋体" w:hAnsi="宋体" w:cs="宋体"/>
          <w:sz w:val="24"/>
          <w:szCs w:val="18"/>
        </w:rPr>
      </w:pPr>
      <w:r w:rsidRPr="007E3F0F">
        <w:rPr>
          <w:rFonts w:ascii="宋体" w:eastAsia="宋体" w:hAnsi="宋体" w:cs="宋体"/>
          <w:sz w:val="24"/>
          <w:szCs w:val="18"/>
        </w:rPr>
        <w:t>2</w:t>
      </w:r>
      <w:r w:rsidRPr="007E3F0F">
        <w:rPr>
          <w:rFonts w:ascii="宋体" w:eastAsia="宋体" w:hAnsi="宋体" w:cs="宋体" w:hint="eastAsia"/>
          <w:sz w:val="24"/>
          <w:szCs w:val="18"/>
        </w:rPr>
        <w:t>.</w:t>
      </w:r>
      <w:r w:rsidRPr="007E3F0F">
        <w:rPr>
          <w:rFonts w:ascii="宋体" w:eastAsia="宋体" w:hAnsi="宋体" w:cs="宋体"/>
          <w:sz w:val="24"/>
          <w:szCs w:val="18"/>
        </w:rPr>
        <w:t>设备制造完成并通过试验后应及时包装，否则应得到切实的保护，确保其不受污损。</w:t>
      </w:r>
    </w:p>
    <w:p w:rsidR="007E3F0F" w:rsidRPr="007E3F0F" w:rsidRDefault="007E3F0F" w:rsidP="007E3F0F">
      <w:pPr>
        <w:spacing w:line="360" w:lineRule="auto"/>
        <w:ind w:firstLineChars="200" w:firstLine="480"/>
        <w:jc w:val="left"/>
        <w:rPr>
          <w:rFonts w:ascii="宋体" w:eastAsia="宋体" w:hAnsi="宋体" w:cs="宋体"/>
          <w:sz w:val="24"/>
          <w:szCs w:val="18"/>
        </w:rPr>
      </w:pPr>
      <w:r w:rsidRPr="007E3F0F">
        <w:rPr>
          <w:rFonts w:ascii="宋体" w:eastAsia="宋体" w:hAnsi="宋体" w:cs="宋体"/>
          <w:sz w:val="24"/>
          <w:szCs w:val="18"/>
        </w:rPr>
        <w:t>3</w:t>
      </w:r>
      <w:r w:rsidRPr="007E3F0F">
        <w:rPr>
          <w:rFonts w:ascii="宋体" w:eastAsia="宋体" w:hAnsi="宋体" w:cs="宋体" w:hint="eastAsia"/>
          <w:sz w:val="24"/>
          <w:szCs w:val="18"/>
        </w:rPr>
        <w:t>.</w:t>
      </w:r>
      <w:r w:rsidRPr="007E3F0F">
        <w:rPr>
          <w:rFonts w:ascii="宋体" w:eastAsia="宋体" w:hAnsi="宋体" w:cs="宋体"/>
          <w:sz w:val="24"/>
          <w:szCs w:val="18"/>
        </w:rPr>
        <w:t>在包装箱外应标明采购人的订货号、发货号。</w:t>
      </w:r>
    </w:p>
    <w:p w:rsidR="007E3F0F" w:rsidRPr="007E3F0F" w:rsidRDefault="007E3F0F" w:rsidP="007E3F0F">
      <w:pPr>
        <w:spacing w:line="360" w:lineRule="auto"/>
        <w:ind w:firstLineChars="200" w:firstLine="480"/>
        <w:jc w:val="left"/>
        <w:rPr>
          <w:rFonts w:ascii="宋体" w:eastAsia="宋体" w:hAnsi="宋体" w:cs="宋体"/>
          <w:sz w:val="24"/>
          <w:szCs w:val="18"/>
        </w:rPr>
      </w:pPr>
      <w:r w:rsidRPr="007E3F0F">
        <w:rPr>
          <w:rFonts w:ascii="宋体" w:eastAsia="宋体" w:hAnsi="宋体" w:cs="宋体"/>
          <w:sz w:val="24"/>
          <w:szCs w:val="18"/>
        </w:rPr>
        <w:t>4</w:t>
      </w:r>
      <w:r w:rsidRPr="007E3F0F">
        <w:rPr>
          <w:rFonts w:ascii="宋体" w:eastAsia="宋体" w:hAnsi="宋体" w:cs="宋体" w:hint="eastAsia"/>
          <w:sz w:val="24"/>
          <w:szCs w:val="18"/>
        </w:rPr>
        <w:t>.</w:t>
      </w:r>
      <w:r w:rsidRPr="007E3F0F">
        <w:rPr>
          <w:rFonts w:ascii="宋体" w:eastAsia="宋体" w:hAnsi="宋体" w:cs="宋体"/>
          <w:sz w:val="24"/>
          <w:szCs w:val="18"/>
        </w:rPr>
        <w:t>各种包装应能确保各零部件在运输过程中不致遭到损坏、丢失、变形、受潮和腐蚀。</w:t>
      </w:r>
    </w:p>
    <w:p w:rsidR="007E3F0F" w:rsidRPr="007E3F0F" w:rsidRDefault="007E3F0F" w:rsidP="007E3F0F">
      <w:pPr>
        <w:spacing w:line="360" w:lineRule="auto"/>
        <w:ind w:firstLineChars="200" w:firstLine="480"/>
        <w:jc w:val="left"/>
        <w:rPr>
          <w:rFonts w:ascii="宋体" w:eastAsia="宋体" w:hAnsi="宋体" w:cs="宋体"/>
          <w:sz w:val="24"/>
          <w:szCs w:val="18"/>
        </w:rPr>
      </w:pPr>
      <w:r w:rsidRPr="007E3F0F">
        <w:rPr>
          <w:rFonts w:ascii="宋体" w:eastAsia="宋体" w:hAnsi="宋体" w:cs="宋体"/>
          <w:sz w:val="24"/>
          <w:szCs w:val="18"/>
        </w:rPr>
        <w:t>5</w:t>
      </w:r>
      <w:r w:rsidRPr="007E3F0F">
        <w:rPr>
          <w:rFonts w:ascii="宋体" w:eastAsia="宋体" w:hAnsi="宋体" w:cs="宋体" w:hint="eastAsia"/>
          <w:sz w:val="24"/>
          <w:szCs w:val="18"/>
        </w:rPr>
        <w:t>.</w:t>
      </w:r>
      <w:r w:rsidRPr="007E3F0F">
        <w:rPr>
          <w:rFonts w:ascii="宋体" w:eastAsia="宋体" w:hAnsi="宋体" w:cs="宋体"/>
          <w:sz w:val="24"/>
          <w:szCs w:val="18"/>
        </w:rPr>
        <w:t>包装箱上应有明显的包装储运图示标志。</w:t>
      </w:r>
    </w:p>
    <w:p w:rsidR="007E3F0F" w:rsidRPr="007E3F0F" w:rsidRDefault="007E3F0F" w:rsidP="007E3F0F">
      <w:pPr>
        <w:spacing w:line="360" w:lineRule="auto"/>
        <w:ind w:firstLineChars="200" w:firstLine="480"/>
        <w:jc w:val="left"/>
        <w:rPr>
          <w:rFonts w:ascii="宋体" w:eastAsia="宋体" w:hAnsi="宋体" w:cs="宋体"/>
          <w:sz w:val="24"/>
          <w:szCs w:val="18"/>
        </w:rPr>
      </w:pPr>
      <w:r w:rsidRPr="007E3F0F">
        <w:rPr>
          <w:rFonts w:ascii="宋体" w:eastAsia="宋体" w:hAnsi="宋体" w:cs="宋体"/>
          <w:sz w:val="24"/>
          <w:szCs w:val="18"/>
        </w:rPr>
        <w:t>6</w:t>
      </w:r>
      <w:r w:rsidRPr="007E3F0F">
        <w:rPr>
          <w:rFonts w:ascii="宋体" w:eastAsia="宋体" w:hAnsi="宋体" w:cs="宋体" w:hint="eastAsia"/>
          <w:sz w:val="24"/>
          <w:szCs w:val="18"/>
        </w:rPr>
        <w:t>.</w:t>
      </w:r>
      <w:r w:rsidRPr="007E3F0F">
        <w:rPr>
          <w:rFonts w:ascii="宋体" w:eastAsia="宋体" w:hAnsi="宋体" w:cs="宋体"/>
          <w:sz w:val="24"/>
          <w:szCs w:val="18"/>
        </w:rPr>
        <w:t>整体产品或分别运输的部件都要适应运输和装载的要求。</w:t>
      </w:r>
    </w:p>
    <w:p w:rsidR="007E3F0F" w:rsidRPr="007E3F0F" w:rsidRDefault="007E3F0F" w:rsidP="007E3F0F">
      <w:pPr>
        <w:spacing w:line="360" w:lineRule="auto"/>
        <w:ind w:firstLineChars="200" w:firstLine="480"/>
        <w:jc w:val="left"/>
        <w:rPr>
          <w:rFonts w:ascii="宋体" w:eastAsia="宋体" w:hAnsi="宋体" w:cs="宋体"/>
          <w:sz w:val="24"/>
          <w:szCs w:val="18"/>
        </w:rPr>
      </w:pPr>
      <w:r w:rsidRPr="007E3F0F">
        <w:rPr>
          <w:rFonts w:ascii="宋体" w:eastAsia="宋体" w:hAnsi="宋体" w:cs="宋体"/>
          <w:sz w:val="24"/>
          <w:szCs w:val="18"/>
        </w:rPr>
        <w:t>7</w:t>
      </w:r>
      <w:r w:rsidRPr="007E3F0F">
        <w:rPr>
          <w:rFonts w:ascii="宋体" w:eastAsia="宋体" w:hAnsi="宋体" w:cs="宋体" w:hint="eastAsia"/>
          <w:sz w:val="24"/>
          <w:szCs w:val="18"/>
        </w:rPr>
        <w:t>.</w:t>
      </w:r>
      <w:r w:rsidRPr="007E3F0F">
        <w:rPr>
          <w:rFonts w:ascii="宋体" w:eastAsia="宋体" w:hAnsi="宋体" w:cs="宋体"/>
          <w:sz w:val="24"/>
          <w:szCs w:val="18"/>
        </w:rPr>
        <w:t>随产品提供的技术资料应完整无缺。</w:t>
      </w:r>
    </w:p>
    <w:p w:rsidR="007E3F0F" w:rsidRPr="007E3F0F" w:rsidRDefault="007E3F0F" w:rsidP="007E3F0F">
      <w:pPr>
        <w:keepNext/>
        <w:keepLines/>
        <w:spacing w:before="240" w:line="360" w:lineRule="auto"/>
        <w:ind w:firstLineChars="200" w:firstLine="560"/>
        <w:jc w:val="left"/>
        <w:outlineLvl w:val="1"/>
        <w:rPr>
          <w:rFonts w:ascii="Arial" w:eastAsia="黑体" w:hAnsi="Arial" w:cs="Times New Roman"/>
          <w:bCs/>
          <w:kern w:val="0"/>
          <w:sz w:val="28"/>
          <w:szCs w:val="32"/>
          <w:lang/>
        </w:rPr>
      </w:pPr>
      <w:bookmarkStart w:id="40" w:name="_Toc532199627"/>
      <w:r w:rsidRPr="007E3F0F">
        <w:rPr>
          <w:rFonts w:ascii="Arial" w:eastAsia="黑体" w:hAnsi="Arial" w:cs="Times New Roman" w:hint="eastAsia"/>
          <w:bCs/>
          <w:kern w:val="0"/>
          <w:sz w:val="28"/>
          <w:szCs w:val="32"/>
          <w:lang/>
        </w:rPr>
        <w:t>七</w:t>
      </w:r>
      <w:r w:rsidRPr="007E3F0F">
        <w:rPr>
          <w:rFonts w:ascii="Arial" w:eastAsia="黑体" w:hAnsi="Arial" w:cs="Times New Roman"/>
          <w:bCs/>
          <w:kern w:val="0"/>
          <w:sz w:val="28"/>
          <w:szCs w:val="32"/>
          <w:lang/>
        </w:rPr>
        <w:t>、技术培训</w:t>
      </w:r>
      <w:bookmarkEnd w:id="37"/>
      <w:bookmarkEnd w:id="38"/>
      <w:bookmarkEnd w:id="39"/>
      <w:bookmarkEnd w:id="40"/>
    </w:p>
    <w:p w:rsidR="007E3F0F" w:rsidRPr="007E3F0F" w:rsidRDefault="007E3F0F" w:rsidP="007E3F0F">
      <w:pPr>
        <w:spacing w:line="360" w:lineRule="auto"/>
        <w:ind w:firstLineChars="200" w:firstLine="480"/>
        <w:jc w:val="left"/>
        <w:rPr>
          <w:rFonts w:ascii="宋体" w:eastAsia="宋体" w:hAnsi="宋体" w:cs="宋体"/>
          <w:sz w:val="24"/>
          <w:szCs w:val="18"/>
        </w:rPr>
      </w:pPr>
      <w:r w:rsidRPr="007E3F0F">
        <w:rPr>
          <w:rFonts w:ascii="宋体" w:eastAsia="宋体" w:hAnsi="宋体" w:cs="宋体"/>
          <w:sz w:val="24"/>
          <w:szCs w:val="18"/>
        </w:rPr>
        <w:t>1</w:t>
      </w:r>
      <w:r w:rsidRPr="007E3F0F">
        <w:rPr>
          <w:rFonts w:ascii="宋体" w:eastAsia="宋体" w:hAnsi="宋体" w:cs="宋体" w:hint="eastAsia"/>
          <w:sz w:val="24"/>
          <w:szCs w:val="18"/>
        </w:rPr>
        <w:t>.</w:t>
      </w:r>
      <w:r w:rsidRPr="007E3F0F">
        <w:rPr>
          <w:rFonts w:ascii="宋体" w:eastAsia="宋体" w:hAnsi="宋体" w:cs="宋体"/>
          <w:sz w:val="24"/>
          <w:szCs w:val="18"/>
        </w:rPr>
        <w:t>为使合同设备能正常安装和运行，由中标人提供相应的技术培训，培训费用</w:t>
      </w:r>
      <w:r w:rsidRPr="007E3F0F">
        <w:rPr>
          <w:rFonts w:ascii="宋体" w:eastAsia="宋体" w:hAnsi="宋体" w:cs="宋体" w:hint="eastAsia"/>
          <w:sz w:val="24"/>
          <w:szCs w:val="18"/>
        </w:rPr>
        <w:t>包含在投标报价内</w:t>
      </w:r>
      <w:r w:rsidRPr="007E3F0F">
        <w:rPr>
          <w:rFonts w:ascii="宋体" w:eastAsia="宋体" w:hAnsi="宋体" w:cs="宋体"/>
          <w:sz w:val="24"/>
          <w:szCs w:val="18"/>
        </w:rPr>
        <w:t>。</w:t>
      </w:r>
    </w:p>
    <w:p w:rsidR="007E3F0F" w:rsidRPr="007E3F0F" w:rsidRDefault="007E3F0F" w:rsidP="007E3F0F">
      <w:pPr>
        <w:spacing w:line="360" w:lineRule="auto"/>
        <w:ind w:firstLineChars="200" w:firstLine="480"/>
        <w:jc w:val="left"/>
        <w:rPr>
          <w:rFonts w:ascii="宋体" w:eastAsia="宋体" w:hAnsi="宋体" w:cs="宋体"/>
          <w:sz w:val="24"/>
          <w:szCs w:val="18"/>
        </w:rPr>
      </w:pPr>
      <w:r w:rsidRPr="007E3F0F">
        <w:rPr>
          <w:rFonts w:ascii="宋体" w:eastAsia="宋体" w:hAnsi="宋体" w:cs="宋体"/>
          <w:sz w:val="24"/>
          <w:szCs w:val="18"/>
        </w:rPr>
        <w:t>2</w:t>
      </w:r>
      <w:r w:rsidRPr="007E3F0F">
        <w:rPr>
          <w:rFonts w:ascii="宋体" w:eastAsia="宋体" w:hAnsi="宋体" w:cs="宋体" w:hint="eastAsia"/>
          <w:sz w:val="24"/>
          <w:szCs w:val="18"/>
        </w:rPr>
        <w:t>.</w:t>
      </w:r>
      <w:r w:rsidRPr="007E3F0F">
        <w:rPr>
          <w:rFonts w:ascii="宋体" w:eastAsia="宋体" w:hAnsi="宋体" w:cs="宋体"/>
          <w:sz w:val="24"/>
          <w:szCs w:val="18"/>
        </w:rPr>
        <w:t>培训的时间、人数、地点等具体内容由</w:t>
      </w:r>
      <w:r w:rsidRPr="007E3F0F">
        <w:rPr>
          <w:rFonts w:ascii="宋体" w:eastAsia="宋体" w:hAnsi="宋体" w:cs="宋体" w:hint="eastAsia"/>
          <w:sz w:val="24"/>
          <w:szCs w:val="18"/>
        </w:rPr>
        <w:t>采购人和中标人</w:t>
      </w:r>
      <w:r w:rsidRPr="007E3F0F">
        <w:rPr>
          <w:rFonts w:ascii="宋体" w:eastAsia="宋体" w:hAnsi="宋体" w:cs="宋体"/>
          <w:sz w:val="24"/>
          <w:szCs w:val="18"/>
        </w:rPr>
        <w:t>双方商定，内容至少包括：设备原理、使用、维护、运行操作、常见故障处理等。</w:t>
      </w:r>
    </w:p>
    <w:p w:rsidR="007E3F0F" w:rsidRPr="007E3F0F" w:rsidRDefault="007E3F0F" w:rsidP="007E3F0F">
      <w:pPr>
        <w:keepNext/>
        <w:keepLines/>
        <w:spacing w:before="240" w:line="360" w:lineRule="auto"/>
        <w:ind w:firstLineChars="200" w:firstLine="560"/>
        <w:jc w:val="left"/>
        <w:outlineLvl w:val="1"/>
        <w:rPr>
          <w:rFonts w:ascii="Arial" w:eastAsia="黑体" w:hAnsi="Arial" w:cs="Times New Roman"/>
          <w:bCs/>
          <w:kern w:val="0"/>
          <w:sz w:val="28"/>
          <w:szCs w:val="32"/>
          <w:lang/>
        </w:rPr>
      </w:pPr>
      <w:bookmarkStart w:id="41" w:name="_Toc532199628"/>
      <w:r w:rsidRPr="007E3F0F">
        <w:rPr>
          <w:rFonts w:ascii="Arial" w:eastAsia="黑体" w:hAnsi="Arial" w:cs="Times New Roman" w:hint="eastAsia"/>
          <w:bCs/>
          <w:kern w:val="0"/>
          <w:sz w:val="28"/>
          <w:szCs w:val="32"/>
          <w:lang/>
        </w:rPr>
        <w:lastRenderedPageBreak/>
        <w:t>八</w:t>
      </w:r>
      <w:r w:rsidRPr="007E3F0F">
        <w:rPr>
          <w:rFonts w:ascii="Arial" w:eastAsia="黑体" w:hAnsi="Arial" w:cs="Times New Roman"/>
          <w:bCs/>
          <w:kern w:val="0"/>
          <w:sz w:val="28"/>
          <w:szCs w:val="32"/>
          <w:lang/>
        </w:rPr>
        <w:t>、质保及售后服务</w:t>
      </w:r>
    </w:p>
    <w:p w:rsidR="007E3F0F" w:rsidRPr="007E3F0F" w:rsidRDefault="007E3F0F" w:rsidP="007E3F0F">
      <w:pPr>
        <w:spacing w:line="360" w:lineRule="auto"/>
        <w:ind w:firstLineChars="200" w:firstLine="480"/>
        <w:jc w:val="left"/>
        <w:rPr>
          <w:rFonts w:ascii="宋体" w:eastAsia="宋体" w:hAnsi="宋体" w:cs="宋体"/>
          <w:sz w:val="24"/>
          <w:szCs w:val="18"/>
        </w:rPr>
      </w:pPr>
      <w:r w:rsidRPr="007E3F0F">
        <w:rPr>
          <w:rFonts w:ascii="宋体" w:eastAsia="宋体" w:hAnsi="宋体" w:cs="宋体"/>
          <w:sz w:val="24"/>
          <w:szCs w:val="18"/>
        </w:rPr>
        <w:t>1</w:t>
      </w:r>
      <w:r w:rsidRPr="007E3F0F">
        <w:rPr>
          <w:rFonts w:ascii="宋体" w:eastAsia="宋体" w:hAnsi="宋体" w:cs="宋体" w:hint="eastAsia"/>
          <w:sz w:val="24"/>
          <w:szCs w:val="18"/>
        </w:rPr>
        <w:t>.</w:t>
      </w:r>
      <w:r w:rsidRPr="007E3F0F">
        <w:rPr>
          <w:rFonts w:ascii="宋体" w:eastAsia="宋体" w:hAnsi="宋体" w:cs="宋体"/>
          <w:sz w:val="24"/>
          <w:szCs w:val="18"/>
        </w:rPr>
        <w:t>自</w:t>
      </w:r>
      <w:r w:rsidRPr="007E3F0F">
        <w:rPr>
          <w:rFonts w:ascii="宋体" w:eastAsia="宋体" w:hAnsi="宋体" w:cs="宋体" w:hint="eastAsia"/>
          <w:sz w:val="24"/>
          <w:szCs w:val="18"/>
        </w:rPr>
        <w:t>验收合格之日</w:t>
      </w:r>
      <w:r w:rsidRPr="007E3F0F">
        <w:rPr>
          <w:rFonts w:ascii="宋体" w:eastAsia="宋体" w:hAnsi="宋体" w:cs="宋体"/>
          <w:sz w:val="24"/>
          <w:szCs w:val="18"/>
        </w:rPr>
        <w:t>起进入免费质保期。</w:t>
      </w:r>
    </w:p>
    <w:p w:rsidR="007E3F0F" w:rsidRPr="007E3F0F" w:rsidRDefault="007E3F0F" w:rsidP="007E3F0F">
      <w:pPr>
        <w:spacing w:line="360" w:lineRule="auto"/>
        <w:ind w:firstLineChars="200" w:firstLine="480"/>
        <w:jc w:val="left"/>
        <w:rPr>
          <w:rFonts w:ascii="宋体" w:eastAsia="宋体" w:hAnsi="宋体" w:cs="@仿宋_GB2312"/>
          <w:b/>
          <w:sz w:val="24"/>
          <w:szCs w:val="18"/>
        </w:rPr>
      </w:pPr>
      <w:r w:rsidRPr="007E3F0F">
        <w:rPr>
          <w:rFonts w:ascii="宋体" w:eastAsia="宋体" w:hAnsi="宋体" w:cs="宋体"/>
          <w:sz w:val="24"/>
          <w:szCs w:val="18"/>
        </w:rPr>
        <w:t>2</w:t>
      </w:r>
      <w:r w:rsidRPr="007E3F0F">
        <w:rPr>
          <w:rFonts w:ascii="宋体" w:eastAsia="宋体" w:hAnsi="宋体" w:cs="宋体" w:hint="eastAsia"/>
          <w:sz w:val="24"/>
          <w:szCs w:val="18"/>
        </w:rPr>
        <w:t>.</w:t>
      </w:r>
      <w:r w:rsidRPr="007E3F0F">
        <w:rPr>
          <w:rFonts w:ascii="宋体" w:eastAsia="宋体" w:hAnsi="宋体" w:cs="宋体"/>
          <w:sz w:val="24"/>
          <w:szCs w:val="18"/>
        </w:rPr>
        <w:t>在质保期间内，非采购人过失和故意并且在正常使用的情况下发现商品有缺陷，中标人将修理或替换该设备；在质保期间内，非采购人过失和故意并且在正常使用的情况下设备发生故障，中标人应及时提供服务。</w:t>
      </w:r>
      <w:bookmarkEnd w:id="41"/>
    </w:p>
    <w:bookmarkEnd w:id="0"/>
    <w:p w:rsidR="000F5FB0" w:rsidRPr="007E3F0F" w:rsidRDefault="000F5FB0" w:rsidP="007E3F0F"/>
    <w:sectPr w:rsidR="000F5FB0" w:rsidRPr="007E3F0F" w:rsidSect="000857E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668A" w:rsidRDefault="0043668A" w:rsidP="00941433">
      <w:r>
        <w:separator/>
      </w:r>
    </w:p>
  </w:endnote>
  <w:endnote w:type="continuationSeparator" w:id="1">
    <w:p w:rsidR="0043668A" w:rsidRDefault="0043668A" w:rsidP="0094143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altName w:val="Arial Unicode MS"/>
    <w:charset w:val="86"/>
    <w:family w:val="auto"/>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668A" w:rsidRDefault="0043668A" w:rsidP="00941433">
      <w:r>
        <w:separator/>
      </w:r>
    </w:p>
  </w:footnote>
  <w:footnote w:type="continuationSeparator" w:id="1">
    <w:p w:rsidR="0043668A" w:rsidRDefault="0043668A" w:rsidP="0094143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41433"/>
    <w:rsid w:val="000857E2"/>
    <w:rsid w:val="000F5FB0"/>
    <w:rsid w:val="0043668A"/>
    <w:rsid w:val="007E3F0F"/>
    <w:rsid w:val="008C681B"/>
    <w:rsid w:val="00941433"/>
    <w:rsid w:val="00982A9D"/>
    <w:rsid w:val="00E008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7E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4143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41433"/>
    <w:rPr>
      <w:sz w:val="18"/>
      <w:szCs w:val="18"/>
    </w:rPr>
  </w:style>
  <w:style w:type="paragraph" w:styleId="a4">
    <w:name w:val="footer"/>
    <w:basedOn w:val="a"/>
    <w:link w:val="Char0"/>
    <w:uiPriority w:val="99"/>
    <w:semiHidden/>
    <w:unhideWhenUsed/>
    <w:rsid w:val="0094143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4143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4919</Words>
  <Characters>6199</Characters>
  <Application>Microsoft Office Word</Application>
  <DocSecurity>0</DocSecurity>
  <Lines>269</Lines>
  <Paragraphs>252</Paragraphs>
  <ScaleCrop>false</ScaleCrop>
  <Company/>
  <LinksUpToDate>false</LinksUpToDate>
  <CharactersWithSpaces>10866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校对-陈晓艺</dc:creator>
  <cp:keywords/>
  <dc:description/>
  <cp:lastModifiedBy>校对-陈晓艺</cp:lastModifiedBy>
  <cp:revision>4</cp:revision>
  <dcterms:created xsi:type="dcterms:W3CDTF">2025-02-27T02:03:00Z</dcterms:created>
  <dcterms:modified xsi:type="dcterms:W3CDTF">2025-02-27T07:37:00Z</dcterms:modified>
</cp:coreProperties>
</file>