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9D57B">
      <w:pPr>
        <w:pStyle w:val="2"/>
        <w:widowControl/>
        <w:numPr>
          <w:ilvl w:val="0"/>
          <w:numId w:val="1"/>
        </w:numPr>
        <w:snapToGrid w:val="0"/>
        <w:spacing w:before="0" w:after="0" w:line="360" w:lineRule="auto"/>
        <w:jc w:val="center"/>
        <w:rPr>
          <w:rFonts w:hint="eastAsia" w:ascii="宋体" w:hAnsi="宋体" w:eastAsia="仿宋"/>
        </w:rPr>
      </w:pPr>
      <w:bookmarkStart w:id="0" w:name="_Toc466024555"/>
      <w:bookmarkStart w:id="1" w:name="_Toc445554746"/>
      <w:bookmarkStart w:id="2" w:name="_Toc528760026"/>
      <w:r>
        <w:rPr>
          <w:rFonts w:hint="eastAsia" w:ascii="宋体" w:hAnsi="宋体" w:eastAsia="仿宋"/>
        </w:rPr>
        <w:t xml:space="preserve"> 采购需求</w:t>
      </w:r>
      <w:bookmarkEnd w:id="0"/>
      <w:bookmarkEnd w:id="1"/>
      <w:bookmarkEnd w:id="2"/>
    </w:p>
    <w:p w14:paraId="1DE3C692">
      <w:pPr>
        <w:spacing w:line="360" w:lineRule="auto"/>
        <w:ind w:firstLine="437"/>
        <w:outlineLvl w:val="1"/>
        <w:rPr>
          <w:rFonts w:ascii="宋体" w:hAnsi="宋体"/>
          <w:b/>
          <w:sz w:val="24"/>
          <w:szCs w:val="18"/>
        </w:rPr>
      </w:pPr>
      <w:bookmarkStart w:id="3" w:name="_Toc32151"/>
      <w:bookmarkStart w:id="4" w:name="_Toc2554"/>
      <w:r>
        <w:rPr>
          <w:rFonts w:hint="eastAsia" w:ascii="宋体" w:hAnsi="宋体"/>
          <w:b/>
          <w:sz w:val="24"/>
          <w:szCs w:val="18"/>
        </w:rPr>
        <w:t>一、采购需求前附表</w:t>
      </w:r>
      <w:bookmarkEnd w:id="3"/>
      <w:bookmarkEnd w:id="4"/>
    </w:p>
    <w:tbl>
      <w:tblPr>
        <w:tblStyle w:val="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52BE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3ABE70F6">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序号</w:t>
            </w:r>
          </w:p>
        </w:tc>
        <w:tc>
          <w:tcPr>
            <w:tcW w:w="933" w:type="pct"/>
            <w:noWrap w:val="0"/>
            <w:vAlign w:val="center"/>
          </w:tcPr>
          <w:p w14:paraId="38BDC58C">
            <w:pPr>
              <w:pStyle w:val="8"/>
              <w:keepNext w:val="0"/>
              <w:keepLines w:val="0"/>
              <w:suppressLineNumbers w:val="0"/>
              <w:ind w:left="0" w:right="0"/>
              <w:rPr>
                <w:rFonts w:hint="eastAsia" w:cs="宋体"/>
                <w:sz w:val="21"/>
                <w:szCs w:val="21"/>
              </w:rPr>
            </w:pPr>
            <w:r>
              <w:rPr>
                <w:rFonts w:hint="eastAsia" w:cs="宋体"/>
                <w:sz w:val="21"/>
                <w:szCs w:val="21"/>
              </w:rPr>
              <w:t>条款名称</w:t>
            </w:r>
          </w:p>
        </w:tc>
        <w:tc>
          <w:tcPr>
            <w:tcW w:w="3560" w:type="pct"/>
            <w:noWrap w:val="0"/>
            <w:vAlign w:val="center"/>
          </w:tcPr>
          <w:p w14:paraId="703030ED">
            <w:pPr>
              <w:pStyle w:val="8"/>
              <w:keepNext w:val="0"/>
              <w:keepLines w:val="0"/>
              <w:suppressLineNumbers w:val="0"/>
              <w:ind w:left="0" w:right="0"/>
              <w:rPr>
                <w:rFonts w:hint="eastAsia" w:cs="宋体"/>
                <w:sz w:val="21"/>
                <w:szCs w:val="21"/>
              </w:rPr>
            </w:pPr>
            <w:r>
              <w:rPr>
                <w:rFonts w:hint="eastAsia" w:cs="宋体"/>
                <w:sz w:val="21"/>
                <w:szCs w:val="21"/>
              </w:rPr>
              <w:t>内容、说明与要求</w:t>
            </w:r>
          </w:p>
        </w:tc>
      </w:tr>
      <w:tr w14:paraId="3EA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506" w:type="pct"/>
            <w:noWrap w:val="0"/>
            <w:vAlign w:val="center"/>
          </w:tcPr>
          <w:p w14:paraId="7D316093">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1</w:t>
            </w:r>
          </w:p>
        </w:tc>
        <w:tc>
          <w:tcPr>
            <w:tcW w:w="933" w:type="pct"/>
            <w:noWrap w:val="0"/>
            <w:vAlign w:val="center"/>
          </w:tcPr>
          <w:p w14:paraId="73C0EC93">
            <w:pPr>
              <w:pStyle w:val="8"/>
              <w:keepNext w:val="0"/>
              <w:keepLines w:val="0"/>
              <w:suppressLineNumbers w:val="0"/>
              <w:ind w:left="0" w:right="0"/>
              <w:rPr>
                <w:rFonts w:hint="eastAsia" w:cs="宋体"/>
                <w:sz w:val="21"/>
                <w:szCs w:val="21"/>
              </w:rPr>
            </w:pPr>
            <w:r>
              <w:rPr>
                <w:rFonts w:hint="eastAsia" w:cs="宋体"/>
                <w:sz w:val="21"/>
                <w:szCs w:val="21"/>
              </w:rPr>
              <w:t>付款方式</w:t>
            </w:r>
          </w:p>
        </w:tc>
        <w:tc>
          <w:tcPr>
            <w:tcW w:w="3560" w:type="pct"/>
            <w:noWrap w:val="0"/>
            <w:vAlign w:val="center"/>
          </w:tcPr>
          <w:p w14:paraId="37F288AC">
            <w:pPr>
              <w:pStyle w:val="7"/>
              <w:keepNext w:val="0"/>
              <w:keepLines w:val="0"/>
              <w:suppressLineNumbers w:val="0"/>
              <w:spacing w:before="0" w:beforeAutospacing="0" w:after="0" w:afterAutospacing="0"/>
              <w:ind w:left="0" w:right="0"/>
              <w:jc w:val="both"/>
              <w:rPr>
                <w:rFonts w:hint="eastAsia" w:cs="宋体"/>
                <w:sz w:val="21"/>
                <w:szCs w:val="21"/>
              </w:rPr>
            </w:pPr>
            <w:r>
              <w:rPr>
                <w:rFonts w:hint="eastAsia" w:cs="宋体"/>
                <w:sz w:val="21"/>
                <w:szCs w:val="21"/>
              </w:rPr>
              <w:t>1、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 5 个工作日内招标人向中标人支付合同价款的70%作为预付款。</w:t>
            </w:r>
          </w:p>
          <w:p w14:paraId="15ABBF4D">
            <w:pPr>
              <w:pStyle w:val="7"/>
              <w:keepNext w:val="0"/>
              <w:keepLines w:val="0"/>
              <w:suppressLineNumbers w:val="0"/>
              <w:spacing w:before="0" w:beforeAutospacing="0" w:after="0" w:afterAutospacing="0"/>
              <w:ind w:left="0" w:right="0"/>
              <w:jc w:val="both"/>
              <w:rPr>
                <w:rFonts w:hint="eastAsia" w:cs="宋体"/>
                <w:sz w:val="21"/>
                <w:szCs w:val="21"/>
              </w:rPr>
            </w:pPr>
            <w:r>
              <w:rPr>
                <w:rFonts w:hint="eastAsia" w:cs="宋体"/>
                <w:sz w:val="21"/>
                <w:szCs w:val="21"/>
              </w:rPr>
              <w:t>2、货到后，招标人向中标人支付至合同价款的100%。如果中标人未向招标人提供全额正规发票，则中标人向招标人提供的预付款保函在此不得自动失效。</w:t>
            </w:r>
          </w:p>
          <w:p w14:paraId="042A205A">
            <w:pPr>
              <w:pStyle w:val="7"/>
              <w:keepNext w:val="0"/>
              <w:keepLines w:val="0"/>
              <w:suppressLineNumbers w:val="0"/>
              <w:spacing w:before="0" w:beforeAutospacing="0" w:after="0" w:afterAutospacing="0"/>
              <w:ind w:left="0" w:right="0"/>
              <w:jc w:val="both"/>
              <w:rPr>
                <w:rFonts w:hint="eastAsia" w:cs="宋体"/>
                <w:sz w:val="21"/>
                <w:szCs w:val="21"/>
              </w:rPr>
            </w:pPr>
            <w:r>
              <w:rPr>
                <w:rFonts w:hint="eastAsia" w:cs="宋体"/>
                <w:sz w:val="21"/>
                <w:szCs w:val="21"/>
              </w:rPr>
              <w:t>3、中标人向招标人提供的预付款保函，在货物经双方最终验收合格后方可向招标人书面提出保函退还申请，并经招标人审批同意后退还。</w:t>
            </w:r>
          </w:p>
          <w:p w14:paraId="585FEEC3">
            <w:pPr>
              <w:pStyle w:val="7"/>
              <w:keepNext w:val="0"/>
              <w:keepLines w:val="0"/>
              <w:suppressLineNumbers w:val="0"/>
              <w:spacing w:before="0" w:beforeAutospacing="0" w:after="0" w:afterAutospacing="0"/>
              <w:ind w:left="0" w:right="0"/>
              <w:jc w:val="both"/>
              <w:rPr>
                <w:rFonts w:hint="eastAsia" w:cs="宋体"/>
                <w:sz w:val="21"/>
                <w:szCs w:val="21"/>
              </w:rPr>
            </w:pPr>
            <w:r>
              <w:rPr>
                <w:rFonts w:hint="eastAsia" w:cs="宋体"/>
                <w:sz w:val="21"/>
                <w:szCs w:val="21"/>
              </w:rPr>
              <w:t>所有款项均以人民币支付。</w:t>
            </w:r>
          </w:p>
        </w:tc>
      </w:tr>
      <w:tr w14:paraId="4607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7F30232D">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2</w:t>
            </w:r>
          </w:p>
        </w:tc>
        <w:tc>
          <w:tcPr>
            <w:tcW w:w="933" w:type="pct"/>
            <w:noWrap w:val="0"/>
            <w:vAlign w:val="center"/>
          </w:tcPr>
          <w:p w14:paraId="5939A7AC">
            <w:pPr>
              <w:pStyle w:val="8"/>
              <w:keepNext w:val="0"/>
              <w:keepLines w:val="0"/>
              <w:suppressLineNumbers w:val="0"/>
              <w:ind w:left="0" w:right="0"/>
              <w:rPr>
                <w:rFonts w:hint="eastAsia" w:cs="宋体"/>
                <w:sz w:val="21"/>
                <w:szCs w:val="21"/>
              </w:rPr>
            </w:pPr>
            <w:r>
              <w:rPr>
                <w:rFonts w:hint="eastAsia" w:cs="宋体"/>
                <w:sz w:val="21"/>
                <w:szCs w:val="21"/>
              </w:rPr>
              <w:t>交货地点</w:t>
            </w:r>
          </w:p>
        </w:tc>
        <w:tc>
          <w:tcPr>
            <w:tcW w:w="3560" w:type="pct"/>
            <w:noWrap w:val="0"/>
            <w:vAlign w:val="center"/>
          </w:tcPr>
          <w:p w14:paraId="148154A1">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安徽省公共卫生临床中心（安徽省传染病医院）</w:t>
            </w:r>
          </w:p>
        </w:tc>
      </w:tr>
      <w:tr w14:paraId="48E5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7EEA5879">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3</w:t>
            </w:r>
          </w:p>
        </w:tc>
        <w:tc>
          <w:tcPr>
            <w:tcW w:w="933" w:type="pct"/>
            <w:noWrap w:val="0"/>
            <w:vAlign w:val="center"/>
          </w:tcPr>
          <w:p w14:paraId="07A41585">
            <w:pPr>
              <w:pStyle w:val="8"/>
              <w:keepNext w:val="0"/>
              <w:keepLines w:val="0"/>
              <w:suppressLineNumbers w:val="0"/>
              <w:ind w:left="0" w:right="0"/>
              <w:rPr>
                <w:rFonts w:hint="eastAsia" w:cs="宋体"/>
                <w:sz w:val="21"/>
                <w:szCs w:val="21"/>
              </w:rPr>
            </w:pPr>
            <w:r>
              <w:rPr>
                <w:rFonts w:hint="eastAsia" w:cs="宋体"/>
                <w:sz w:val="21"/>
                <w:szCs w:val="21"/>
              </w:rPr>
              <w:t>交货期</w:t>
            </w:r>
          </w:p>
        </w:tc>
        <w:tc>
          <w:tcPr>
            <w:tcW w:w="3560" w:type="pct"/>
            <w:noWrap w:val="0"/>
            <w:vAlign w:val="center"/>
          </w:tcPr>
          <w:p w14:paraId="170EC71A">
            <w:pPr>
              <w:pStyle w:val="7"/>
              <w:keepNext w:val="0"/>
              <w:keepLines w:val="0"/>
              <w:suppressLineNumbers w:val="0"/>
              <w:spacing w:before="0" w:beforeAutospacing="0" w:after="0" w:afterAutospacing="0"/>
              <w:ind w:left="0" w:right="0"/>
              <w:jc w:val="both"/>
              <w:rPr>
                <w:rFonts w:hint="eastAsia" w:cs="宋体"/>
                <w:sz w:val="21"/>
                <w:szCs w:val="21"/>
              </w:rPr>
            </w:pPr>
            <w:r>
              <w:rPr>
                <w:rFonts w:hint="eastAsia" w:cs="宋体"/>
                <w:sz w:val="21"/>
                <w:szCs w:val="21"/>
              </w:rPr>
              <w:t>合同签订后，自接到招标人通知（通知方式为书面、电子邮件、传真、短信、微信、QQ、电话等方式之中的一种）之日起，中标人在45个工作日内将产品送到招标人指定地点，并安装完毕。若交货地点或收货人或交货期变更，招标人须于原交货期截止日前3个工作日通知中标人。</w:t>
            </w:r>
          </w:p>
        </w:tc>
      </w:tr>
      <w:tr w14:paraId="4E0D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7607C7D0">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4</w:t>
            </w:r>
          </w:p>
        </w:tc>
        <w:tc>
          <w:tcPr>
            <w:tcW w:w="933" w:type="pct"/>
            <w:noWrap w:val="0"/>
            <w:vAlign w:val="center"/>
          </w:tcPr>
          <w:p w14:paraId="0DABA6D6">
            <w:pPr>
              <w:pStyle w:val="8"/>
              <w:keepNext w:val="0"/>
              <w:keepLines w:val="0"/>
              <w:suppressLineNumbers w:val="0"/>
              <w:ind w:left="0" w:right="0"/>
              <w:rPr>
                <w:rFonts w:hint="eastAsia" w:cs="宋体"/>
                <w:sz w:val="21"/>
                <w:szCs w:val="21"/>
              </w:rPr>
            </w:pPr>
            <w:r>
              <w:rPr>
                <w:rFonts w:hint="eastAsia" w:cs="宋体"/>
                <w:sz w:val="21"/>
                <w:szCs w:val="21"/>
              </w:rPr>
              <w:t>免费质保期</w:t>
            </w:r>
          </w:p>
        </w:tc>
        <w:tc>
          <w:tcPr>
            <w:tcW w:w="3560" w:type="pct"/>
            <w:noWrap w:val="0"/>
            <w:vAlign w:val="center"/>
          </w:tcPr>
          <w:p w14:paraId="7D6A2F34">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验收合格之日起整机质保3年</w:t>
            </w:r>
          </w:p>
        </w:tc>
      </w:tr>
      <w:tr w14:paraId="7F53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54153AD3">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5</w:t>
            </w:r>
          </w:p>
        </w:tc>
        <w:tc>
          <w:tcPr>
            <w:tcW w:w="933" w:type="pct"/>
            <w:noWrap w:val="0"/>
            <w:vAlign w:val="center"/>
          </w:tcPr>
          <w:p w14:paraId="5F17B3AD">
            <w:pPr>
              <w:pStyle w:val="8"/>
              <w:keepNext w:val="0"/>
              <w:keepLines w:val="0"/>
              <w:suppressLineNumbers w:val="0"/>
              <w:ind w:left="0" w:right="0"/>
              <w:rPr>
                <w:rFonts w:hint="eastAsia" w:cs="宋体"/>
                <w:sz w:val="21"/>
                <w:szCs w:val="21"/>
              </w:rPr>
            </w:pPr>
            <w:r>
              <w:rPr>
                <w:rFonts w:hint="eastAsia" w:cs="宋体"/>
                <w:sz w:val="21"/>
                <w:szCs w:val="21"/>
              </w:rPr>
              <w:t>所属行业</w:t>
            </w:r>
          </w:p>
        </w:tc>
        <w:tc>
          <w:tcPr>
            <w:tcW w:w="3560" w:type="pct"/>
            <w:noWrap w:val="0"/>
            <w:vAlign w:val="center"/>
          </w:tcPr>
          <w:p w14:paraId="03ECAE58">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工业</w:t>
            </w:r>
          </w:p>
        </w:tc>
      </w:tr>
      <w:tr w14:paraId="68EA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77D119F7">
            <w:pPr>
              <w:pStyle w:val="7"/>
              <w:keepNext w:val="0"/>
              <w:keepLines w:val="0"/>
              <w:suppressLineNumbers w:val="0"/>
              <w:spacing w:before="0" w:beforeAutospacing="0" w:after="0" w:afterAutospacing="0"/>
              <w:ind w:left="0" w:right="0"/>
              <w:rPr>
                <w:rFonts w:hint="eastAsia" w:cs="宋体"/>
                <w:sz w:val="21"/>
                <w:szCs w:val="21"/>
              </w:rPr>
            </w:pPr>
            <w:r>
              <w:rPr>
                <w:rFonts w:hint="eastAsia" w:cs="宋体"/>
                <w:b/>
                <w:bCs w:val="0"/>
                <w:sz w:val="21"/>
                <w:szCs w:val="21"/>
              </w:rPr>
              <w:t>备注</w:t>
            </w:r>
          </w:p>
        </w:tc>
        <w:tc>
          <w:tcPr>
            <w:tcW w:w="4493" w:type="pct"/>
            <w:gridSpan w:val="2"/>
            <w:noWrap w:val="0"/>
            <w:vAlign w:val="center"/>
          </w:tcPr>
          <w:p w14:paraId="02D5D52C">
            <w:pPr>
              <w:pStyle w:val="7"/>
              <w:keepNext w:val="0"/>
              <w:keepLines w:val="0"/>
              <w:suppressLineNumbers w:val="0"/>
              <w:spacing w:before="0" w:beforeAutospacing="0" w:after="0" w:afterAutospacing="0"/>
              <w:ind w:left="0" w:right="0"/>
              <w:rPr>
                <w:rFonts w:hint="eastAsia" w:cs="宋体"/>
                <w:sz w:val="21"/>
                <w:szCs w:val="21"/>
              </w:rPr>
            </w:pPr>
            <w:r>
              <w:rPr>
                <w:rFonts w:hint="eastAsia" w:cs="宋体"/>
                <w:sz w:val="21"/>
                <w:szCs w:val="21"/>
              </w:rPr>
              <w:t>以上内容不允许负偏离，须实质性响应。</w:t>
            </w:r>
          </w:p>
        </w:tc>
      </w:tr>
    </w:tbl>
    <w:p w14:paraId="5E19FE57">
      <w:pPr>
        <w:rPr>
          <w:rFonts w:ascii="宋体" w:hAnsi="宋体"/>
          <w:b/>
          <w:bCs/>
          <w:sz w:val="30"/>
          <w:szCs w:val="30"/>
        </w:rPr>
      </w:pPr>
    </w:p>
    <w:p w14:paraId="29128BF5">
      <w:pPr>
        <w:pStyle w:val="3"/>
        <w:adjustRightInd w:val="0"/>
        <w:snapToGrid w:val="0"/>
        <w:spacing w:before="0" w:after="0" w:line="240" w:lineRule="auto"/>
        <w:jc w:val="center"/>
        <w:rPr>
          <w:rFonts w:hint="eastAsia" w:ascii="宋体" w:hAnsi="宋体"/>
          <w:bCs w:val="0"/>
          <w:sz w:val="24"/>
          <w:szCs w:val="18"/>
        </w:rPr>
      </w:pPr>
    </w:p>
    <w:p w14:paraId="77756D92">
      <w:pPr>
        <w:pStyle w:val="9"/>
        <w:spacing w:line="360" w:lineRule="auto"/>
        <w:ind w:firstLine="0" w:firstLineChars="0"/>
        <w:rPr>
          <w:rFonts w:ascii="宋体" w:hAnsi="宋体" w:cs="Arial"/>
          <w:sz w:val="24"/>
        </w:rPr>
      </w:pPr>
      <w:r>
        <w:rPr>
          <w:rFonts w:hint="eastAsia" w:ascii="宋体" w:hAnsi="宋体"/>
          <w:b/>
          <w:sz w:val="24"/>
          <w:szCs w:val="18"/>
        </w:rPr>
        <w:t>二、具体技术参数及要求</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21C7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73C7143C">
            <w:pPr>
              <w:pStyle w:val="8"/>
              <w:keepNext w:val="0"/>
              <w:keepLines w:val="0"/>
              <w:suppressLineNumbers w:val="0"/>
              <w:ind w:left="0" w:right="0"/>
              <w:rPr>
                <w:rFonts w:hint="eastAsia" w:cs="宋体"/>
                <w:sz w:val="21"/>
                <w:szCs w:val="21"/>
              </w:rPr>
            </w:pPr>
            <w:r>
              <w:rPr>
                <w:rFonts w:hint="eastAsia" w:cs="宋体"/>
                <w:sz w:val="21"/>
                <w:szCs w:val="21"/>
              </w:rPr>
              <w:t>包号</w:t>
            </w:r>
          </w:p>
        </w:tc>
        <w:tc>
          <w:tcPr>
            <w:tcW w:w="4929" w:type="dxa"/>
            <w:noWrap w:val="0"/>
            <w:vAlign w:val="center"/>
          </w:tcPr>
          <w:p w14:paraId="39CE80CB">
            <w:pPr>
              <w:pStyle w:val="8"/>
              <w:keepNext w:val="0"/>
              <w:keepLines w:val="0"/>
              <w:suppressLineNumbers w:val="0"/>
              <w:ind w:left="0" w:right="0"/>
              <w:rPr>
                <w:rFonts w:hint="eastAsia" w:cs="宋体"/>
                <w:sz w:val="21"/>
                <w:szCs w:val="21"/>
              </w:rPr>
            </w:pPr>
            <w:r>
              <w:rPr>
                <w:rFonts w:hint="eastAsia" w:cs="宋体"/>
                <w:sz w:val="21"/>
                <w:szCs w:val="21"/>
              </w:rPr>
              <w:t>货物名称</w:t>
            </w:r>
          </w:p>
        </w:tc>
        <w:tc>
          <w:tcPr>
            <w:tcW w:w="2177" w:type="dxa"/>
            <w:noWrap w:val="0"/>
            <w:vAlign w:val="center"/>
          </w:tcPr>
          <w:p w14:paraId="399A6FA3">
            <w:pPr>
              <w:pStyle w:val="8"/>
              <w:keepNext w:val="0"/>
              <w:keepLines w:val="0"/>
              <w:suppressLineNumbers w:val="0"/>
              <w:ind w:left="0" w:right="0"/>
              <w:rPr>
                <w:rFonts w:hint="eastAsia" w:cs="宋体"/>
                <w:sz w:val="21"/>
                <w:szCs w:val="21"/>
              </w:rPr>
            </w:pPr>
            <w:r>
              <w:rPr>
                <w:rFonts w:hint="eastAsia" w:cs="宋体"/>
                <w:sz w:val="21"/>
                <w:szCs w:val="21"/>
              </w:rPr>
              <w:t>数量(套)</w:t>
            </w:r>
          </w:p>
        </w:tc>
      </w:tr>
      <w:tr w14:paraId="351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68F26EC0">
            <w:pPr>
              <w:pStyle w:val="8"/>
              <w:keepNext w:val="0"/>
              <w:keepLines w:val="0"/>
              <w:suppressLineNumbers w:val="0"/>
              <w:ind w:left="0" w:right="0"/>
              <w:rPr>
                <w:rFonts w:hint="eastAsia" w:cs="宋体"/>
                <w:sz w:val="21"/>
                <w:szCs w:val="21"/>
              </w:rPr>
            </w:pPr>
            <w:r>
              <w:rPr>
                <w:rFonts w:hint="eastAsia" w:cs="宋体"/>
                <w:sz w:val="21"/>
                <w:szCs w:val="21"/>
              </w:rPr>
              <w:t>01包</w:t>
            </w:r>
          </w:p>
        </w:tc>
        <w:tc>
          <w:tcPr>
            <w:tcW w:w="4929" w:type="dxa"/>
            <w:noWrap w:val="0"/>
            <w:vAlign w:val="center"/>
          </w:tcPr>
          <w:p w14:paraId="2436A902">
            <w:pPr>
              <w:pStyle w:val="8"/>
              <w:keepNext w:val="0"/>
              <w:keepLines w:val="0"/>
              <w:suppressLineNumbers w:val="0"/>
              <w:ind w:left="0" w:right="0"/>
              <w:rPr>
                <w:rFonts w:hint="eastAsia" w:cs="宋体"/>
                <w:sz w:val="21"/>
                <w:szCs w:val="21"/>
              </w:rPr>
            </w:pPr>
            <w:r>
              <w:rPr>
                <w:rFonts w:hint="eastAsia" w:cs="宋体"/>
                <w:sz w:val="24"/>
                <w:szCs w:val="24"/>
              </w:rPr>
              <w:t>▲</w:t>
            </w:r>
            <w:r>
              <w:rPr>
                <w:rFonts w:hint="eastAsia" w:cs="宋体"/>
                <w:sz w:val="21"/>
                <w:szCs w:val="21"/>
              </w:rPr>
              <w:t>鼻内镜高清摄像系统</w:t>
            </w:r>
          </w:p>
        </w:tc>
        <w:tc>
          <w:tcPr>
            <w:tcW w:w="2177" w:type="dxa"/>
            <w:noWrap w:val="0"/>
            <w:vAlign w:val="center"/>
          </w:tcPr>
          <w:p w14:paraId="1C4C51B1">
            <w:pPr>
              <w:pStyle w:val="8"/>
              <w:keepNext w:val="0"/>
              <w:keepLines w:val="0"/>
              <w:suppressLineNumbers w:val="0"/>
              <w:ind w:left="0" w:right="0"/>
              <w:rPr>
                <w:rFonts w:hint="eastAsia" w:cs="宋体"/>
                <w:sz w:val="21"/>
                <w:szCs w:val="21"/>
              </w:rPr>
            </w:pPr>
            <w:r>
              <w:rPr>
                <w:rFonts w:hint="eastAsia" w:cs="宋体"/>
                <w:sz w:val="21"/>
                <w:szCs w:val="21"/>
              </w:rPr>
              <w:t>1</w:t>
            </w:r>
          </w:p>
        </w:tc>
      </w:tr>
    </w:tbl>
    <w:p w14:paraId="243D0E40">
      <w:pPr>
        <w:pStyle w:val="10"/>
        <w:spacing w:line="360" w:lineRule="auto"/>
        <w:ind w:left="720" w:hanging="720" w:hangingChars="300"/>
        <w:rPr>
          <w:rFonts w:hint="eastAsia"/>
          <w:sz w:val="24"/>
        </w:rPr>
      </w:pP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514"/>
      </w:tblGrid>
      <w:tr w14:paraId="5333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noWrap w:val="0"/>
            <w:vAlign w:val="top"/>
          </w:tcPr>
          <w:p w14:paraId="1AEAA2F6">
            <w:pPr>
              <w:keepNext w:val="0"/>
              <w:keepLines w:val="0"/>
              <w:suppressLineNumbers w:val="0"/>
              <w:spacing w:before="0" w:beforeAutospacing="0" w:after="0" w:afterAutospacing="0" w:line="360" w:lineRule="auto"/>
              <w:ind w:left="0" w:right="0"/>
              <w:jc w:val="center"/>
              <w:rPr>
                <w:rFonts w:hint="default" w:ascii="宋体" w:hAnsi="宋体" w:cs="Arial"/>
                <w:b/>
                <w:bCs/>
                <w:sz w:val="24"/>
              </w:rPr>
            </w:pPr>
            <w:r>
              <w:rPr>
                <w:rFonts w:hint="eastAsia" w:ascii="宋体" w:hAnsi="宋体" w:cs="Times New Roman"/>
                <w:b/>
                <w:sz w:val="28"/>
                <w:szCs w:val="28"/>
              </w:rPr>
              <w:t>序号</w:t>
            </w:r>
          </w:p>
        </w:tc>
        <w:tc>
          <w:tcPr>
            <w:tcW w:w="7514" w:type="dxa"/>
            <w:noWrap w:val="0"/>
            <w:vAlign w:val="top"/>
          </w:tcPr>
          <w:p w14:paraId="54F68C29">
            <w:pPr>
              <w:keepNext w:val="0"/>
              <w:keepLines w:val="0"/>
              <w:suppressLineNumbers w:val="0"/>
              <w:spacing w:before="0" w:beforeAutospacing="0" w:after="0" w:afterAutospacing="0" w:line="360" w:lineRule="auto"/>
              <w:ind w:left="0" w:right="0"/>
              <w:rPr>
                <w:rFonts w:hint="default" w:ascii="宋体" w:hAnsi="宋体" w:cs="Times New Roman"/>
                <w:b/>
                <w:sz w:val="28"/>
                <w:szCs w:val="28"/>
              </w:rPr>
            </w:pPr>
            <w:r>
              <w:rPr>
                <w:rFonts w:hint="eastAsia" w:ascii="宋体" w:hAnsi="宋体" w:cs="Times New Roman"/>
                <w:b/>
                <w:sz w:val="28"/>
                <w:szCs w:val="28"/>
              </w:rPr>
              <w:t>技术参数及要求</w:t>
            </w:r>
          </w:p>
        </w:tc>
      </w:tr>
      <w:tr w14:paraId="331F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7200BAF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c>
          <w:tcPr>
            <w:tcW w:w="7514" w:type="dxa"/>
            <w:noWrap w:val="0"/>
            <w:vAlign w:val="center"/>
          </w:tcPr>
          <w:p w14:paraId="166431A6">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总体要求</w:t>
            </w:r>
          </w:p>
        </w:tc>
      </w:tr>
      <w:tr w14:paraId="416F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16608B74">
            <w:pPr>
              <w:keepNext w:val="0"/>
              <w:keepLines w:val="0"/>
              <w:suppressLineNumbers w:val="0"/>
              <w:spacing w:before="0" w:beforeAutospacing="0" w:after="0" w:afterAutospacing="0"/>
              <w:ind w:left="0" w:right="0"/>
              <w:jc w:val="center"/>
              <w:rPr>
                <w:rFonts w:hint="eastAsia" w:ascii="宋体" w:hAnsi="宋体" w:cs="Times New Roman"/>
                <w:sz w:val="24"/>
              </w:rPr>
            </w:pPr>
            <w:r>
              <w:rPr>
                <w:rFonts w:hint="eastAsia" w:ascii="宋体" w:hAnsi="宋体" w:cs="Times New Roman"/>
                <w:sz w:val="24"/>
              </w:rPr>
              <w:t>★1.1</w:t>
            </w:r>
          </w:p>
        </w:tc>
        <w:tc>
          <w:tcPr>
            <w:tcW w:w="7514" w:type="dxa"/>
            <w:noWrap w:val="0"/>
            <w:vAlign w:val="center"/>
          </w:tcPr>
          <w:p w14:paraId="2C82A983">
            <w:pPr>
              <w:keepNext w:val="0"/>
              <w:keepLines w:val="0"/>
              <w:widowControl/>
              <w:suppressLineNumbers w:val="0"/>
              <w:spacing w:before="0" w:beforeAutospacing="0" w:after="0" w:afterAutospacing="0"/>
              <w:ind w:left="0" w:right="0"/>
              <w:textAlignment w:val="center"/>
              <w:rPr>
                <w:rFonts w:hint="eastAsia" w:ascii="宋体" w:hAnsi="宋体" w:cs="Times New Roman"/>
                <w:sz w:val="24"/>
              </w:rPr>
            </w:pPr>
            <w:r>
              <w:rPr>
                <w:rFonts w:hint="eastAsia" w:ascii="宋体" w:hAnsi="宋体" w:cs="Times New Roman"/>
                <w:sz w:val="24"/>
              </w:rPr>
              <w:t>摄像主机、摄像头、光源为同一品牌，分体式设计</w:t>
            </w:r>
          </w:p>
        </w:tc>
      </w:tr>
      <w:tr w14:paraId="070C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F3C2C49">
            <w:pPr>
              <w:keepNext w:val="0"/>
              <w:keepLines w:val="0"/>
              <w:suppressLineNumbers w:val="0"/>
              <w:spacing w:before="0" w:beforeAutospacing="0" w:after="0" w:afterAutospacing="0"/>
              <w:ind w:left="0" w:right="0"/>
              <w:jc w:val="center"/>
              <w:rPr>
                <w:rFonts w:hint="eastAsia" w:ascii="宋体" w:hAnsi="宋体" w:cs="Times New Roman"/>
                <w:sz w:val="24"/>
              </w:rPr>
            </w:pPr>
            <w:r>
              <w:rPr>
                <w:rFonts w:hint="eastAsia" w:ascii="宋体" w:hAnsi="宋体" w:cs="Times New Roman"/>
                <w:sz w:val="24"/>
              </w:rPr>
              <w:t>1.2</w:t>
            </w:r>
          </w:p>
        </w:tc>
        <w:tc>
          <w:tcPr>
            <w:tcW w:w="7514" w:type="dxa"/>
            <w:noWrap w:val="0"/>
            <w:vAlign w:val="center"/>
          </w:tcPr>
          <w:p w14:paraId="609218CC">
            <w:pPr>
              <w:keepNext w:val="0"/>
              <w:keepLines w:val="0"/>
              <w:widowControl/>
              <w:suppressLineNumbers w:val="0"/>
              <w:spacing w:before="0" w:beforeAutospacing="0" w:after="0" w:afterAutospacing="0"/>
              <w:ind w:left="0" w:right="0"/>
              <w:textAlignment w:val="center"/>
              <w:rPr>
                <w:rFonts w:hint="eastAsia" w:ascii="宋体" w:hAnsi="宋体" w:cs="Times New Roman"/>
                <w:sz w:val="24"/>
              </w:rPr>
            </w:pPr>
            <w:r>
              <w:rPr>
                <w:rFonts w:hint="eastAsia" w:ascii="宋体" w:hAnsi="宋体" w:cs="Times New Roman"/>
                <w:sz w:val="24"/>
              </w:rPr>
              <w:t>要求鼻内镜、耳内镜、手术器械可以兼容主机使用</w:t>
            </w:r>
          </w:p>
        </w:tc>
      </w:tr>
      <w:tr w14:paraId="5C90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FB8409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2</w:t>
            </w:r>
          </w:p>
        </w:tc>
        <w:tc>
          <w:tcPr>
            <w:tcW w:w="7514" w:type="dxa"/>
            <w:noWrap w:val="0"/>
            <w:vAlign w:val="center"/>
          </w:tcPr>
          <w:p w14:paraId="683D9548">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高清鼻内镜系统</w:t>
            </w:r>
          </w:p>
        </w:tc>
      </w:tr>
      <w:tr w14:paraId="0A2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0B06001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★2.1</w:t>
            </w:r>
          </w:p>
        </w:tc>
        <w:tc>
          <w:tcPr>
            <w:tcW w:w="7514" w:type="dxa"/>
            <w:noWrap w:val="0"/>
            <w:vAlign w:val="center"/>
          </w:tcPr>
          <w:p w14:paraId="143FA3EF">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全数字化信号传输，输出分辨率≥</w:t>
            </w:r>
            <w:bookmarkStart w:id="5" w:name="OLE_LINK5"/>
            <w:r>
              <w:rPr>
                <w:rFonts w:hint="eastAsia" w:ascii="宋体" w:hAnsi="宋体" w:cs="Times New Roman"/>
                <w:sz w:val="24"/>
              </w:rPr>
              <w:t>3840*2160</w:t>
            </w:r>
            <w:r>
              <w:rPr>
                <w:rFonts w:hint="default" w:ascii="宋体" w:hAnsi="宋体" w:cs="Times New Roman"/>
                <w:sz w:val="24"/>
              </w:rPr>
              <w:t xml:space="preserve"> </w:t>
            </w:r>
            <w:bookmarkEnd w:id="5"/>
          </w:p>
        </w:tc>
      </w:tr>
      <w:tr w14:paraId="4D8A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96EFD32">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2.2</w:t>
            </w:r>
          </w:p>
        </w:tc>
        <w:tc>
          <w:tcPr>
            <w:tcW w:w="7514" w:type="dxa"/>
            <w:noWrap w:val="0"/>
            <w:vAlign w:val="center"/>
          </w:tcPr>
          <w:p w14:paraId="36B3EB95">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图形化菜单设计：图形菜单，方便调控各大功能</w:t>
            </w:r>
          </w:p>
        </w:tc>
      </w:tr>
      <w:tr w14:paraId="1E88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1F600ADD">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2.3</w:t>
            </w:r>
          </w:p>
        </w:tc>
        <w:tc>
          <w:tcPr>
            <w:tcW w:w="7514" w:type="dxa"/>
            <w:noWrap w:val="0"/>
            <w:vAlign w:val="center"/>
          </w:tcPr>
          <w:p w14:paraId="58FFFB56">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功能开关、自由组合：全景照明功能、边界强化功能、光染色功能，可自由组合，自由开关</w:t>
            </w:r>
          </w:p>
        </w:tc>
      </w:tr>
      <w:tr w14:paraId="646C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FAA84C1">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2.4</w:t>
            </w:r>
          </w:p>
        </w:tc>
        <w:tc>
          <w:tcPr>
            <w:tcW w:w="7514" w:type="dxa"/>
            <w:noWrap w:val="0"/>
            <w:vAlign w:val="center"/>
          </w:tcPr>
          <w:p w14:paraId="78393C4B">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主机可同时处理两路图像信号，进行标准画面与增强画面进行同屏对比显示</w:t>
            </w:r>
          </w:p>
        </w:tc>
      </w:tr>
      <w:tr w14:paraId="1400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41" w:type="dxa"/>
            <w:noWrap w:val="0"/>
            <w:vAlign w:val="top"/>
          </w:tcPr>
          <w:p w14:paraId="52652085">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2.5</w:t>
            </w:r>
          </w:p>
        </w:tc>
        <w:tc>
          <w:tcPr>
            <w:tcW w:w="7514" w:type="dxa"/>
            <w:noWrap w:val="0"/>
            <w:vAlign w:val="center"/>
          </w:tcPr>
          <w:p w14:paraId="4A9BD331">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术野画面反转功能：术野画面可实现上下、左右及180度翻转功能</w:t>
            </w:r>
          </w:p>
        </w:tc>
      </w:tr>
      <w:tr w14:paraId="0068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50823AEB">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2.6</w:t>
            </w:r>
          </w:p>
        </w:tc>
        <w:tc>
          <w:tcPr>
            <w:tcW w:w="7514" w:type="dxa"/>
            <w:noWrap w:val="0"/>
            <w:vAlign w:val="center"/>
          </w:tcPr>
          <w:p w14:paraId="30533033">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输出端口：SDI数字端口≥1个，DVI-D数字端口≥2个</w:t>
            </w:r>
          </w:p>
        </w:tc>
      </w:tr>
      <w:tr w14:paraId="303E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9F910EE">
            <w:pPr>
              <w:keepNext w:val="0"/>
              <w:keepLines w:val="0"/>
              <w:suppressLineNumbers w:val="0"/>
              <w:spacing w:before="0" w:beforeAutospacing="0" w:after="0" w:afterAutospacing="0"/>
              <w:ind w:left="0" w:right="0"/>
              <w:jc w:val="center"/>
              <w:rPr>
                <w:rFonts w:hint="default" w:ascii="Calibri" w:hAnsi="Calibri" w:cs="Times New Roman"/>
                <w:color w:val="000000"/>
              </w:rPr>
            </w:pPr>
            <w:r>
              <w:rPr>
                <w:rFonts w:hint="eastAsia" w:ascii="宋体" w:hAnsi="宋体" w:cs="Times New Roman"/>
                <w:color w:val="000000"/>
                <w:sz w:val="24"/>
              </w:rPr>
              <w:t>2.7</w:t>
            </w:r>
          </w:p>
        </w:tc>
        <w:tc>
          <w:tcPr>
            <w:tcW w:w="7514" w:type="dxa"/>
            <w:noWrap w:val="0"/>
            <w:vAlign w:val="center"/>
          </w:tcPr>
          <w:p w14:paraId="4852E707">
            <w:pPr>
              <w:keepNext w:val="0"/>
              <w:keepLines w:val="0"/>
              <w:widowControl/>
              <w:suppressLineNumbers w:val="0"/>
              <w:spacing w:before="0" w:beforeAutospacing="0" w:after="0" w:afterAutospacing="0"/>
              <w:ind w:left="0" w:right="0"/>
              <w:textAlignment w:val="center"/>
              <w:rPr>
                <w:rFonts w:hint="default" w:ascii="宋体" w:hAnsi="宋体" w:cs="Times New Roman"/>
                <w:color w:val="000000"/>
                <w:sz w:val="24"/>
              </w:rPr>
            </w:pPr>
            <w:r>
              <w:rPr>
                <w:rFonts w:hint="eastAsia" w:ascii="宋体" w:hAnsi="宋体" w:cs="Times New Roman"/>
                <w:color w:val="000000"/>
                <w:sz w:val="24"/>
              </w:rPr>
              <w:t>具有防溢红处理模块</w:t>
            </w:r>
          </w:p>
        </w:tc>
      </w:tr>
      <w:tr w14:paraId="633F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971106B">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3</w:t>
            </w:r>
          </w:p>
        </w:tc>
        <w:tc>
          <w:tcPr>
            <w:tcW w:w="7514" w:type="dxa"/>
            <w:noWrap w:val="0"/>
            <w:vAlign w:val="center"/>
          </w:tcPr>
          <w:p w14:paraId="44D95937">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LED冷光源</w:t>
            </w:r>
          </w:p>
        </w:tc>
      </w:tr>
      <w:tr w14:paraId="347A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540ADFB4">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3.1</w:t>
            </w:r>
          </w:p>
        </w:tc>
        <w:tc>
          <w:tcPr>
            <w:tcW w:w="7514" w:type="dxa"/>
            <w:noWrap w:val="0"/>
            <w:vAlign w:val="center"/>
          </w:tcPr>
          <w:p w14:paraId="74E91C4A">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使用寿命：</w:t>
            </w:r>
            <w:bookmarkStart w:id="6" w:name="OLE_LINK4"/>
            <w:r>
              <w:rPr>
                <w:rFonts w:hint="eastAsia" w:ascii="宋体" w:hAnsi="宋体" w:cs="Times New Roman"/>
                <w:sz w:val="24"/>
              </w:rPr>
              <w:t>≥</w:t>
            </w:r>
            <w:bookmarkEnd w:id="6"/>
            <w:r>
              <w:rPr>
                <w:rFonts w:hint="eastAsia" w:ascii="宋体" w:hAnsi="宋体" w:cs="Times New Roman"/>
                <w:sz w:val="24"/>
              </w:rPr>
              <w:t>30000小时</w:t>
            </w:r>
          </w:p>
        </w:tc>
      </w:tr>
      <w:tr w14:paraId="7FAD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1C13FC1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4</w:t>
            </w:r>
          </w:p>
        </w:tc>
        <w:tc>
          <w:tcPr>
            <w:tcW w:w="7514" w:type="dxa"/>
            <w:noWrap w:val="0"/>
            <w:vAlign w:val="center"/>
          </w:tcPr>
          <w:p w14:paraId="724C336D">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 xml:space="preserve">医用监视器   </w:t>
            </w:r>
          </w:p>
        </w:tc>
      </w:tr>
      <w:tr w14:paraId="0CBA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6E9880D">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4.1</w:t>
            </w:r>
          </w:p>
        </w:tc>
        <w:tc>
          <w:tcPr>
            <w:tcW w:w="7514" w:type="dxa"/>
            <w:noWrap w:val="0"/>
            <w:vAlign w:val="center"/>
          </w:tcPr>
          <w:p w14:paraId="6476426E">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4K医用监视器</w:t>
            </w:r>
          </w:p>
        </w:tc>
      </w:tr>
      <w:tr w14:paraId="34FA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C28AFE6">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4.2</w:t>
            </w:r>
          </w:p>
        </w:tc>
        <w:tc>
          <w:tcPr>
            <w:tcW w:w="7514" w:type="dxa"/>
            <w:noWrap w:val="0"/>
            <w:vAlign w:val="center"/>
          </w:tcPr>
          <w:p w14:paraId="4D84BAC2">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尺寸：≥27英寸</w:t>
            </w:r>
          </w:p>
        </w:tc>
      </w:tr>
      <w:tr w14:paraId="0A71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7DB23E9A">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★4.3</w:t>
            </w:r>
          </w:p>
        </w:tc>
        <w:tc>
          <w:tcPr>
            <w:tcW w:w="7514" w:type="dxa"/>
            <w:noWrap w:val="0"/>
            <w:vAlign w:val="center"/>
          </w:tcPr>
          <w:p w14:paraId="3AD709FA">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分辨率</w:t>
            </w:r>
            <w:bookmarkStart w:id="7" w:name="OLE_LINK9"/>
            <w:bookmarkStart w:id="8" w:name="OLE_LINK10"/>
            <w:r>
              <w:rPr>
                <w:rFonts w:hint="eastAsia" w:ascii="宋体" w:hAnsi="宋体" w:cs="Times New Roman"/>
                <w:sz w:val="24"/>
              </w:rPr>
              <w:t>≥</w:t>
            </w:r>
            <w:bookmarkEnd w:id="7"/>
            <w:bookmarkEnd w:id="8"/>
            <w:r>
              <w:rPr>
                <w:rFonts w:hint="eastAsia" w:ascii="宋体" w:hAnsi="宋体" w:cs="Times New Roman"/>
                <w:sz w:val="24"/>
              </w:rPr>
              <w:t>3840*2160</w:t>
            </w:r>
          </w:p>
        </w:tc>
      </w:tr>
      <w:tr w14:paraId="29DC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2209320">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sz w:val="24"/>
              </w:rPr>
              <w:t>4.4</w:t>
            </w:r>
          </w:p>
        </w:tc>
        <w:tc>
          <w:tcPr>
            <w:tcW w:w="7514" w:type="dxa"/>
            <w:noWrap w:val="0"/>
            <w:vAlign w:val="center"/>
          </w:tcPr>
          <w:p w14:paraId="5F0CC77B">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信号输入方式：DVI、SG-SDI</w:t>
            </w:r>
          </w:p>
        </w:tc>
      </w:tr>
      <w:tr w14:paraId="24F1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0B850BE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5</w:t>
            </w:r>
          </w:p>
        </w:tc>
        <w:tc>
          <w:tcPr>
            <w:tcW w:w="7514" w:type="dxa"/>
            <w:noWrap w:val="0"/>
            <w:vAlign w:val="center"/>
          </w:tcPr>
          <w:p w14:paraId="6D929165">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图文工作站</w:t>
            </w:r>
          </w:p>
        </w:tc>
      </w:tr>
      <w:tr w14:paraId="5CE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E4B655D">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5.1</w:t>
            </w:r>
          </w:p>
        </w:tc>
        <w:tc>
          <w:tcPr>
            <w:tcW w:w="7514" w:type="dxa"/>
            <w:noWrap w:val="0"/>
            <w:vAlign w:val="center"/>
          </w:tcPr>
          <w:p w14:paraId="74C9C203">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主机内置</w:t>
            </w:r>
            <w:r>
              <w:rPr>
                <w:rFonts w:hint="eastAsia" w:ascii="宋体" w:hAnsi="宋体" w:cs="Times New Roman"/>
                <w:color w:val="000000"/>
                <w:sz w:val="24"/>
              </w:rPr>
              <w:t>≥3个</w:t>
            </w:r>
            <w:r>
              <w:rPr>
                <w:rFonts w:hint="eastAsia" w:ascii="宋体" w:hAnsi="宋体" w:cs="Times New Roman"/>
                <w:sz w:val="24"/>
              </w:rPr>
              <w:t>USB接口，全程可通过摄像头按键，由术者自由控制</w:t>
            </w:r>
          </w:p>
        </w:tc>
      </w:tr>
      <w:tr w14:paraId="03DE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6C2D6642">
            <w:pPr>
              <w:keepNext w:val="0"/>
              <w:keepLines w:val="0"/>
              <w:suppressLineNumbers w:val="0"/>
              <w:spacing w:before="0" w:beforeAutospacing="0" w:after="0" w:afterAutospacing="0"/>
              <w:ind w:left="0" w:right="0"/>
              <w:jc w:val="center"/>
              <w:rPr>
                <w:rFonts w:hint="eastAsia" w:ascii="宋体" w:hAnsi="宋体" w:cs="Times New Roman"/>
                <w:sz w:val="24"/>
              </w:rPr>
            </w:pPr>
            <w:r>
              <w:rPr>
                <w:rFonts w:hint="eastAsia" w:ascii="宋体" w:hAnsi="宋体" w:cs="Times New Roman"/>
                <w:sz w:val="24"/>
              </w:rPr>
              <w:t>★5.2</w:t>
            </w:r>
          </w:p>
        </w:tc>
        <w:tc>
          <w:tcPr>
            <w:tcW w:w="7514" w:type="dxa"/>
            <w:noWrap w:val="0"/>
            <w:vAlign w:val="center"/>
          </w:tcPr>
          <w:p w14:paraId="63A05225">
            <w:pPr>
              <w:keepNext w:val="0"/>
              <w:keepLines w:val="0"/>
              <w:widowControl/>
              <w:suppressLineNumbers w:val="0"/>
              <w:spacing w:before="0" w:beforeAutospacing="0" w:after="0" w:afterAutospacing="0"/>
              <w:ind w:left="0" w:right="0"/>
              <w:textAlignment w:val="center"/>
              <w:rPr>
                <w:rFonts w:hint="eastAsia" w:ascii="宋体" w:hAnsi="宋体" w:cs="Times New Roman"/>
                <w:sz w:val="24"/>
              </w:rPr>
            </w:pPr>
            <w:r>
              <w:rPr>
                <w:rFonts w:hint="eastAsia" w:ascii="宋体" w:hAnsi="宋体" w:cs="Times New Roman"/>
                <w:sz w:val="24"/>
              </w:rPr>
              <w:t>图文工作站包括电脑、激光打印机及配套软件，具体需求根据临床需要，并须与医院网络互联互通，费用包含在投标总价中</w:t>
            </w:r>
          </w:p>
        </w:tc>
      </w:tr>
      <w:tr w14:paraId="1A81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7B457DD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6</w:t>
            </w:r>
          </w:p>
        </w:tc>
        <w:tc>
          <w:tcPr>
            <w:tcW w:w="7514" w:type="dxa"/>
            <w:noWrap w:val="0"/>
            <w:vAlign w:val="center"/>
          </w:tcPr>
          <w:p w14:paraId="2D6621ED">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内镜</w:t>
            </w:r>
          </w:p>
        </w:tc>
      </w:tr>
      <w:tr w14:paraId="6875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0751093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★6.1</w:t>
            </w:r>
          </w:p>
        </w:tc>
        <w:tc>
          <w:tcPr>
            <w:tcW w:w="7514" w:type="dxa"/>
            <w:noWrap w:val="0"/>
            <w:vAlign w:val="center"/>
          </w:tcPr>
          <w:p w14:paraId="63E0CFC9">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标配≥2根</w:t>
            </w:r>
            <w:r>
              <w:rPr>
                <w:rFonts w:hint="default" w:ascii="宋体" w:hAnsi="宋体" w:cs="Times New Roman"/>
                <w:sz w:val="24"/>
              </w:rPr>
              <w:t>0</w:t>
            </w:r>
            <w:r>
              <w:rPr>
                <w:rFonts w:hint="eastAsia" w:ascii="宋体" w:hAnsi="宋体" w:cs="Times New Roman"/>
                <w:sz w:val="24"/>
              </w:rPr>
              <w:t>度直视式鼻内镜，广角，直径≤4mm，有效工作长度≥18cm，可高温高压消毒，</w:t>
            </w:r>
            <w:r>
              <w:rPr>
                <w:rFonts w:hint="default" w:ascii="宋体" w:hAnsi="宋体" w:cs="Times New Roman"/>
                <w:sz w:val="24"/>
              </w:rPr>
              <w:t xml:space="preserve"> </w:t>
            </w:r>
            <w:r>
              <w:rPr>
                <w:rFonts w:hint="eastAsia" w:ascii="宋体" w:hAnsi="宋体" w:cs="Times New Roman"/>
                <w:sz w:val="24"/>
              </w:rPr>
              <w:t>并</w:t>
            </w:r>
            <w:r>
              <w:rPr>
                <w:rFonts w:hint="default" w:ascii="宋体" w:hAnsi="宋体" w:cs="Times New Roman"/>
                <w:sz w:val="24"/>
              </w:rPr>
              <w:t>配套不锈钢器械消毒盒</w:t>
            </w:r>
            <w:r>
              <w:rPr>
                <w:rFonts w:hint="eastAsia" w:ascii="宋体" w:hAnsi="宋体" w:cs="Times New Roman"/>
                <w:sz w:val="24"/>
              </w:rPr>
              <w:t>≥2个</w:t>
            </w:r>
          </w:p>
        </w:tc>
      </w:tr>
      <w:tr w14:paraId="127B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29971D48">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★6.2</w:t>
            </w:r>
          </w:p>
        </w:tc>
        <w:tc>
          <w:tcPr>
            <w:tcW w:w="7514" w:type="dxa"/>
            <w:noWrap w:val="0"/>
            <w:vAlign w:val="center"/>
          </w:tcPr>
          <w:p w14:paraId="0397EEEA">
            <w:pPr>
              <w:keepNext w:val="0"/>
              <w:keepLines w:val="0"/>
              <w:widowControl/>
              <w:suppressLineNumbers w:val="0"/>
              <w:spacing w:before="0" w:beforeAutospacing="0" w:after="0" w:afterAutospacing="0"/>
              <w:ind w:left="0" w:right="0"/>
              <w:textAlignment w:val="center"/>
              <w:rPr>
                <w:rFonts w:hint="default" w:ascii="宋体" w:hAnsi="宋体" w:cs="Times New Roman"/>
                <w:sz w:val="24"/>
              </w:rPr>
            </w:pPr>
            <w:r>
              <w:rPr>
                <w:rFonts w:hint="eastAsia" w:ascii="宋体" w:hAnsi="宋体" w:cs="Times New Roman"/>
                <w:sz w:val="24"/>
              </w:rPr>
              <w:t>标配≥2根0</w:t>
            </w:r>
            <w:r>
              <w:rPr>
                <w:rFonts w:hint="default" w:ascii="宋体" w:hAnsi="宋体" w:cs="Times New Roman"/>
                <w:sz w:val="24"/>
              </w:rPr>
              <w:t>度</w:t>
            </w:r>
            <w:r>
              <w:rPr>
                <w:rFonts w:hint="eastAsia" w:ascii="宋体" w:hAnsi="宋体" w:cs="Times New Roman"/>
                <w:sz w:val="24"/>
              </w:rPr>
              <w:t>耳内镜</w:t>
            </w:r>
            <w:r>
              <w:rPr>
                <w:rFonts w:hint="default" w:ascii="宋体" w:hAnsi="宋体" w:cs="Times New Roman"/>
                <w:sz w:val="24"/>
              </w:rPr>
              <w:t>，直径</w:t>
            </w:r>
            <w:bookmarkStart w:id="9" w:name="OLE_LINK15"/>
            <w:bookmarkStart w:id="10" w:name="OLE_LINK16"/>
            <w:r>
              <w:rPr>
                <w:rFonts w:hint="eastAsia" w:ascii="宋体" w:hAnsi="宋体" w:cs="Times New Roman"/>
                <w:sz w:val="24"/>
              </w:rPr>
              <w:t>≤</w:t>
            </w:r>
            <w:bookmarkEnd w:id="9"/>
            <w:bookmarkEnd w:id="10"/>
            <w:r>
              <w:rPr>
                <w:rFonts w:hint="default" w:ascii="宋体" w:hAnsi="宋体" w:cs="Times New Roman"/>
                <w:sz w:val="24"/>
              </w:rPr>
              <w:t>2.7mm，长度</w:t>
            </w:r>
            <w:r>
              <w:rPr>
                <w:rFonts w:hint="eastAsia" w:ascii="宋体" w:hAnsi="宋体" w:cs="Times New Roman"/>
                <w:sz w:val="24"/>
              </w:rPr>
              <w:t>≥</w:t>
            </w:r>
            <w:r>
              <w:rPr>
                <w:rFonts w:hint="default" w:ascii="宋体" w:hAnsi="宋体" w:cs="Times New Roman"/>
                <w:sz w:val="24"/>
              </w:rPr>
              <w:t>110mm</w:t>
            </w:r>
            <w:r>
              <w:rPr>
                <w:rFonts w:hint="eastAsia" w:ascii="宋体" w:hAnsi="宋体" w:cs="Times New Roman"/>
                <w:sz w:val="24"/>
              </w:rPr>
              <w:t>，</w:t>
            </w:r>
            <w:r>
              <w:rPr>
                <w:rFonts w:hint="default" w:ascii="宋体" w:hAnsi="宋体" w:cs="Times New Roman"/>
                <w:sz w:val="24"/>
              </w:rPr>
              <w:t>可高温高压消毒</w:t>
            </w:r>
            <w:r>
              <w:rPr>
                <w:rFonts w:hint="eastAsia" w:ascii="宋体" w:hAnsi="宋体" w:cs="Times New Roman"/>
                <w:sz w:val="24"/>
              </w:rPr>
              <w:t>，并</w:t>
            </w:r>
            <w:r>
              <w:rPr>
                <w:rFonts w:hint="default" w:ascii="宋体" w:hAnsi="宋体" w:cs="Times New Roman"/>
                <w:sz w:val="24"/>
              </w:rPr>
              <w:t>配套不锈钢器械消毒盒</w:t>
            </w:r>
            <w:r>
              <w:rPr>
                <w:rFonts w:hint="eastAsia" w:ascii="宋体" w:hAnsi="宋体" w:cs="Times New Roman"/>
                <w:sz w:val="24"/>
              </w:rPr>
              <w:t>≥2个</w:t>
            </w:r>
          </w:p>
        </w:tc>
      </w:tr>
      <w:tr w14:paraId="05D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noWrap w:val="0"/>
            <w:vAlign w:val="top"/>
          </w:tcPr>
          <w:p w14:paraId="36CA144C">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宋体" w:hAnsi="宋体" w:cs="Times New Roman"/>
                <w:b/>
                <w:bCs/>
                <w:sz w:val="24"/>
              </w:rPr>
              <w:t>*</w:t>
            </w:r>
            <w:r>
              <w:rPr>
                <w:rFonts w:hint="eastAsia" w:ascii="宋体" w:hAnsi="宋体" w:cs="Times New Roman"/>
                <w:sz w:val="24"/>
              </w:rPr>
              <w:t>7</w:t>
            </w:r>
          </w:p>
        </w:tc>
        <w:tc>
          <w:tcPr>
            <w:tcW w:w="7514" w:type="dxa"/>
            <w:noWrap w:val="0"/>
            <w:vAlign w:val="center"/>
          </w:tcPr>
          <w:p w14:paraId="1E5EBB88">
            <w:pPr>
              <w:keepNext w:val="0"/>
              <w:keepLines w:val="0"/>
              <w:widowControl/>
              <w:suppressLineNumbers w:val="0"/>
              <w:spacing w:before="0" w:beforeAutospacing="0" w:after="0" w:afterAutospacing="0"/>
              <w:ind w:left="0" w:right="0"/>
              <w:textAlignment w:val="center"/>
              <w:rPr>
                <w:rFonts w:hint="eastAsia" w:ascii="宋体" w:hAnsi="宋体" w:cs="Times New Roman"/>
                <w:sz w:val="24"/>
              </w:rPr>
            </w:pPr>
            <w:r>
              <w:rPr>
                <w:rFonts w:hint="eastAsia" w:ascii="宋体" w:hAnsi="宋体" w:cs="Times New Roman"/>
                <w:sz w:val="24"/>
              </w:rPr>
              <w:t>配套手术器械:具体手术器械名称，规格要求，数量详见配置清单。手术器械配置清单为最低要求，若认为不满足手术要求的可自行补充</w:t>
            </w:r>
          </w:p>
        </w:tc>
      </w:tr>
    </w:tbl>
    <w:p w14:paraId="6F5F19F1">
      <w:pPr>
        <w:spacing w:line="276" w:lineRule="auto"/>
        <w:jc w:val="center"/>
        <w:rPr>
          <w:rFonts w:hint="eastAsia" w:ascii="宋体" w:hAnsi="宋体" w:cs="宋体"/>
          <w:sz w:val="24"/>
        </w:rPr>
      </w:pPr>
    </w:p>
    <w:p w14:paraId="3013524A">
      <w:pPr>
        <w:rPr>
          <w:rFonts w:ascii="宋体" w:hAnsi="宋体"/>
          <w:sz w:val="24"/>
        </w:rPr>
      </w:pPr>
      <w:r>
        <w:rPr>
          <w:rFonts w:hint="eastAsia" w:ascii="宋体" w:hAnsi="宋体"/>
          <w:sz w:val="24"/>
        </w:rPr>
        <w:t>手术器械配置清单：</w:t>
      </w:r>
    </w:p>
    <w:tbl>
      <w:tblPr>
        <w:tblStyle w:val="5"/>
        <w:tblpPr w:leftFromText="180" w:rightFromText="180" w:vertAnchor="text" w:horzAnchor="page" w:tblpX="1795" w:tblpY="31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57"/>
        <w:gridCol w:w="5537"/>
        <w:gridCol w:w="644"/>
      </w:tblGrid>
      <w:tr w14:paraId="07C8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3EA6A1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序号</w:t>
            </w:r>
          </w:p>
        </w:tc>
        <w:tc>
          <w:tcPr>
            <w:tcW w:w="1757" w:type="dxa"/>
            <w:noWrap w:val="0"/>
            <w:vAlign w:val="top"/>
          </w:tcPr>
          <w:p w14:paraId="3628C68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名称</w:t>
            </w:r>
          </w:p>
        </w:tc>
        <w:tc>
          <w:tcPr>
            <w:tcW w:w="5537" w:type="dxa"/>
            <w:noWrap w:val="0"/>
            <w:vAlign w:val="top"/>
          </w:tcPr>
          <w:p w14:paraId="72B8A259">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参考规格要求</w:t>
            </w:r>
          </w:p>
        </w:tc>
        <w:tc>
          <w:tcPr>
            <w:tcW w:w="644" w:type="dxa"/>
            <w:noWrap w:val="0"/>
            <w:vAlign w:val="top"/>
          </w:tcPr>
          <w:p w14:paraId="0E7AA0E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数量</w:t>
            </w:r>
          </w:p>
        </w:tc>
      </w:tr>
      <w:tr w14:paraId="1EA8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F8110E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一</w:t>
            </w:r>
          </w:p>
        </w:tc>
        <w:tc>
          <w:tcPr>
            <w:tcW w:w="7938" w:type="dxa"/>
            <w:gridSpan w:val="3"/>
            <w:noWrap w:val="0"/>
            <w:vAlign w:val="top"/>
          </w:tcPr>
          <w:p w14:paraId="4540D413">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鼻内镜</w:t>
            </w:r>
            <w:r>
              <w:rPr>
                <w:rFonts w:hint="default" w:ascii="宋体" w:hAnsi="宋体" w:cs="Times New Roman"/>
                <w:sz w:val="24"/>
              </w:rPr>
              <w:t>配套</w:t>
            </w:r>
            <w:r>
              <w:rPr>
                <w:rFonts w:hint="eastAsia" w:ascii="宋体" w:hAnsi="宋体" w:cs="Times New Roman"/>
                <w:sz w:val="24"/>
              </w:rPr>
              <w:t>手术</w:t>
            </w:r>
            <w:r>
              <w:rPr>
                <w:rFonts w:hint="default" w:ascii="宋体" w:hAnsi="宋体" w:cs="Times New Roman"/>
                <w:sz w:val="24"/>
              </w:rPr>
              <w:t>器械</w:t>
            </w:r>
          </w:p>
        </w:tc>
      </w:tr>
      <w:tr w14:paraId="2CC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E6AD59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1</w:t>
            </w:r>
          </w:p>
        </w:tc>
        <w:tc>
          <w:tcPr>
            <w:tcW w:w="1757" w:type="dxa"/>
            <w:noWrap w:val="0"/>
            <w:vAlign w:val="top"/>
          </w:tcPr>
          <w:p w14:paraId="025EFE9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剥离子</w:t>
            </w:r>
          </w:p>
        </w:tc>
        <w:tc>
          <w:tcPr>
            <w:tcW w:w="5537" w:type="dxa"/>
            <w:noWrap w:val="0"/>
            <w:vAlign w:val="center"/>
          </w:tcPr>
          <w:p w14:paraId="6E2DEDB8">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双端，长度≥20cm</w:t>
            </w:r>
          </w:p>
        </w:tc>
        <w:tc>
          <w:tcPr>
            <w:tcW w:w="644" w:type="dxa"/>
            <w:noWrap w:val="0"/>
            <w:vAlign w:val="top"/>
          </w:tcPr>
          <w:p w14:paraId="367B6EA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387D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906798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2</w:t>
            </w:r>
          </w:p>
        </w:tc>
        <w:tc>
          <w:tcPr>
            <w:tcW w:w="1757" w:type="dxa"/>
            <w:noWrap w:val="0"/>
            <w:vAlign w:val="top"/>
          </w:tcPr>
          <w:p w14:paraId="37E8489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剥离子</w:t>
            </w:r>
          </w:p>
        </w:tc>
        <w:tc>
          <w:tcPr>
            <w:tcW w:w="5537" w:type="dxa"/>
            <w:noWrap w:val="0"/>
            <w:vAlign w:val="center"/>
          </w:tcPr>
          <w:p w14:paraId="1F7C836E">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双端，半锋利和钝形，长</w:t>
            </w:r>
            <w:bookmarkStart w:id="11" w:name="OLE_LINK18"/>
            <w:bookmarkStart w:id="12" w:name="OLE_LINK17"/>
            <w:r>
              <w:rPr>
                <w:rFonts w:hint="eastAsia" w:ascii="宋体" w:hAnsi="宋体" w:cs="Times New Roman"/>
                <w:sz w:val="24"/>
              </w:rPr>
              <w:t>≥</w:t>
            </w:r>
            <w:bookmarkEnd w:id="11"/>
            <w:bookmarkEnd w:id="12"/>
            <w:r>
              <w:rPr>
                <w:rFonts w:hint="eastAsia" w:ascii="宋体" w:hAnsi="宋体" w:cs="Times New Roman"/>
                <w:sz w:val="24"/>
              </w:rPr>
              <w:t>20cm</w:t>
            </w:r>
          </w:p>
        </w:tc>
        <w:tc>
          <w:tcPr>
            <w:tcW w:w="644" w:type="dxa"/>
            <w:noWrap w:val="0"/>
            <w:vAlign w:val="top"/>
          </w:tcPr>
          <w:p w14:paraId="5313DB19">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885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EFA615D">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3</w:t>
            </w:r>
          </w:p>
        </w:tc>
        <w:tc>
          <w:tcPr>
            <w:tcW w:w="1757" w:type="dxa"/>
            <w:noWrap w:val="0"/>
            <w:vAlign w:val="top"/>
          </w:tcPr>
          <w:p w14:paraId="3CB1C16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镰状刀</w:t>
            </w:r>
          </w:p>
        </w:tc>
        <w:tc>
          <w:tcPr>
            <w:tcW w:w="5537" w:type="dxa"/>
            <w:noWrap w:val="0"/>
            <w:vAlign w:val="center"/>
          </w:tcPr>
          <w:p w14:paraId="7AAD2E08">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尖头，长度≥19cm</w:t>
            </w:r>
          </w:p>
        </w:tc>
        <w:tc>
          <w:tcPr>
            <w:tcW w:w="644" w:type="dxa"/>
            <w:noWrap w:val="0"/>
            <w:vAlign w:val="top"/>
          </w:tcPr>
          <w:p w14:paraId="4C72EF3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3CB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E5BF009">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4</w:t>
            </w:r>
          </w:p>
        </w:tc>
        <w:tc>
          <w:tcPr>
            <w:tcW w:w="1757" w:type="dxa"/>
            <w:noWrap w:val="0"/>
            <w:vAlign w:val="top"/>
          </w:tcPr>
          <w:p w14:paraId="70CB035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触诊探针</w:t>
            </w:r>
          </w:p>
        </w:tc>
        <w:tc>
          <w:tcPr>
            <w:tcW w:w="5537" w:type="dxa"/>
            <w:noWrap w:val="0"/>
            <w:vAlign w:val="center"/>
          </w:tcPr>
          <w:p w14:paraId="019EBEB8">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双头，探察上颌窦口，长度≥19 cm，球规格：直径≤1.2mm，2.0mm</w:t>
            </w:r>
          </w:p>
        </w:tc>
        <w:tc>
          <w:tcPr>
            <w:tcW w:w="644" w:type="dxa"/>
            <w:noWrap w:val="0"/>
            <w:vAlign w:val="top"/>
          </w:tcPr>
          <w:p w14:paraId="6F205E4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7FFE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885396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5</w:t>
            </w:r>
          </w:p>
        </w:tc>
        <w:tc>
          <w:tcPr>
            <w:tcW w:w="1757" w:type="dxa"/>
            <w:noWrap w:val="0"/>
            <w:vAlign w:val="top"/>
          </w:tcPr>
          <w:p w14:paraId="1B63551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鼻粘膜切钳</w:t>
            </w:r>
          </w:p>
        </w:tc>
        <w:tc>
          <w:tcPr>
            <w:tcW w:w="5537" w:type="dxa"/>
            <w:noWrap w:val="0"/>
            <w:vAlign w:val="center"/>
          </w:tcPr>
          <w:p w14:paraId="779EEF2E">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直，贯穿切割，保留其余组织，工作长度≥13cm，</w:t>
            </w:r>
          </w:p>
        </w:tc>
        <w:tc>
          <w:tcPr>
            <w:tcW w:w="644" w:type="dxa"/>
            <w:noWrap w:val="0"/>
            <w:vAlign w:val="top"/>
          </w:tcPr>
          <w:p w14:paraId="5C6A69B7">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348C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9C507D2">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6</w:t>
            </w:r>
          </w:p>
        </w:tc>
        <w:tc>
          <w:tcPr>
            <w:tcW w:w="1757" w:type="dxa"/>
            <w:noWrap w:val="0"/>
            <w:vAlign w:val="top"/>
          </w:tcPr>
          <w:p w14:paraId="23F575E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鼻粘膜切钳</w:t>
            </w:r>
          </w:p>
        </w:tc>
        <w:tc>
          <w:tcPr>
            <w:tcW w:w="5537" w:type="dxa"/>
            <w:noWrap w:val="0"/>
            <w:vAlign w:val="center"/>
          </w:tcPr>
          <w:p w14:paraId="64F897FB">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损伤组织不多，有效工作长度≥13cm，上向弯45度</w:t>
            </w:r>
          </w:p>
        </w:tc>
        <w:tc>
          <w:tcPr>
            <w:tcW w:w="644" w:type="dxa"/>
            <w:noWrap w:val="0"/>
            <w:vAlign w:val="top"/>
          </w:tcPr>
          <w:p w14:paraId="55E9975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266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6D75039">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7</w:t>
            </w:r>
          </w:p>
        </w:tc>
        <w:tc>
          <w:tcPr>
            <w:tcW w:w="1757" w:type="dxa"/>
            <w:noWrap w:val="0"/>
            <w:vAlign w:val="top"/>
          </w:tcPr>
          <w:p w14:paraId="716FE04D">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鼻钳</w:t>
            </w:r>
          </w:p>
        </w:tc>
        <w:tc>
          <w:tcPr>
            <w:tcW w:w="5537" w:type="dxa"/>
            <w:noWrap w:val="0"/>
            <w:vAlign w:val="center"/>
          </w:tcPr>
          <w:p w14:paraId="5437D498">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直角，有效工作长度≥13cm</w:t>
            </w:r>
          </w:p>
        </w:tc>
        <w:tc>
          <w:tcPr>
            <w:tcW w:w="644" w:type="dxa"/>
            <w:noWrap w:val="0"/>
            <w:vAlign w:val="top"/>
          </w:tcPr>
          <w:p w14:paraId="567344B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4927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D1C7C1">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8</w:t>
            </w:r>
          </w:p>
        </w:tc>
        <w:tc>
          <w:tcPr>
            <w:tcW w:w="1757" w:type="dxa"/>
            <w:noWrap w:val="0"/>
            <w:vAlign w:val="top"/>
          </w:tcPr>
          <w:p w14:paraId="460C770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45 度鼻钳</w:t>
            </w:r>
          </w:p>
        </w:tc>
        <w:tc>
          <w:tcPr>
            <w:tcW w:w="5537" w:type="dxa"/>
            <w:noWrap w:val="0"/>
            <w:vAlign w:val="center"/>
          </w:tcPr>
          <w:p w14:paraId="18F49FEC">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上翘45 度，有效工作长度≥13cm</w:t>
            </w:r>
          </w:p>
        </w:tc>
        <w:tc>
          <w:tcPr>
            <w:tcW w:w="644" w:type="dxa"/>
            <w:noWrap w:val="0"/>
            <w:vAlign w:val="top"/>
          </w:tcPr>
          <w:p w14:paraId="437B1509">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7244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D3D0939">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9</w:t>
            </w:r>
          </w:p>
        </w:tc>
        <w:tc>
          <w:tcPr>
            <w:tcW w:w="1757" w:type="dxa"/>
            <w:noWrap w:val="0"/>
            <w:vAlign w:val="top"/>
          </w:tcPr>
          <w:p w14:paraId="062BD4B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鼻窦咬除钳</w:t>
            </w:r>
          </w:p>
        </w:tc>
        <w:tc>
          <w:tcPr>
            <w:tcW w:w="5537" w:type="dxa"/>
            <w:noWrap w:val="0"/>
            <w:vAlign w:val="center"/>
          </w:tcPr>
          <w:p w14:paraId="0C4ED245">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有效工作长度≥10cm，上沿后切口</w:t>
            </w:r>
          </w:p>
        </w:tc>
        <w:tc>
          <w:tcPr>
            <w:tcW w:w="644" w:type="dxa"/>
            <w:noWrap w:val="0"/>
            <w:vAlign w:val="top"/>
          </w:tcPr>
          <w:p w14:paraId="3C77597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11F1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81AEC5F">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10</w:t>
            </w:r>
          </w:p>
        </w:tc>
        <w:tc>
          <w:tcPr>
            <w:tcW w:w="1757" w:type="dxa"/>
            <w:noWrap w:val="0"/>
            <w:vAlign w:val="top"/>
          </w:tcPr>
          <w:p w14:paraId="12CD7F9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吸引管</w:t>
            </w:r>
          </w:p>
        </w:tc>
        <w:tc>
          <w:tcPr>
            <w:tcW w:w="5537" w:type="dxa"/>
            <w:noWrap w:val="0"/>
            <w:vAlign w:val="center"/>
          </w:tcPr>
          <w:p w14:paraId="455D5DA8">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标定标记5cm - 9cm，有效工作长度≥10cm，9Fr</w:t>
            </w:r>
          </w:p>
        </w:tc>
        <w:tc>
          <w:tcPr>
            <w:tcW w:w="644" w:type="dxa"/>
            <w:noWrap w:val="0"/>
            <w:vAlign w:val="top"/>
          </w:tcPr>
          <w:p w14:paraId="4CFF37E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752C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AF62A17">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11</w:t>
            </w:r>
          </w:p>
        </w:tc>
        <w:tc>
          <w:tcPr>
            <w:tcW w:w="1757" w:type="dxa"/>
            <w:noWrap w:val="0"/>
            <w:vAlign w:val="top"/>
          </w:tcPr>
          <w:p w14:paraId="46999C2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窦腔吸引管</w:t>
            </w:r>
          </w:p>
        </w:tc>
        <w:tc>
          <w:tcPr>
            <w:tcW w:w="5537" w:type="dxa"/>
            <w:noWrap w:val="0"/>
            <w:vAlign w:val="center"/>
          </w:tcPr>
          <w:p w14:paraId="43D4F8D0">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长度≥12.5cm，外径≤3.0mm，</w:t>
            </w:r>
            <w:r>
              <w:rPr>
                <w:rFonts w:hint="default" w:ascii="宋体" w:hAnsi="宋体" w:cs="Times New Roman"/>
                <w:sz w:val="24"/>
              </w:rPr>
              <w:t>直</w:t>
            </w:r>
            <w:r>
              <w:rPr>
                <w:rFonts w:hint="eastAsia" w:ascii="宋体" w:hAnsi="宋体" w:cs="Times New Roman"/>
                <w:sz w:val="24"/>
              </w:rPr>
              <w:t>、</w:t>
            </w:r>
            <w:r>
              <w:rPr>
                <w:rFonts w:hint="default" w:ascii="宋体" w:hAnsi="宋体" w:cs="Times New Roman"/>
                <w:sz w:val="24"/>
              </w:rPr>
              <w:t>弯各</w:t>
            </w:r>
            <w:r>
              <w:rPr>
                <w:rFonts w:hint="eastAsia" w:ascii="宋体" w:hAnsi="宋体" w:cs="Times New Roman"/>
                <w:sz w:val="24"/>
              </w:rPr>
              <w:t>1</w:t>
            </w:r>
          </w:p>
        </w:tc>
        <w:tc>
          <w:tcPr>
            <w:tcW w:w="644" w:type="dxa"/>
            <w:noWrap w:val="0"/>
            <w:vAlign w:val="top"/>
          </w:tcPr>
          <w:p w14:paraId="181CE90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2</w:t>
            </w:r>
          </w:p>
        </w:tc>
      </w:tr>
      <w:tr w14:paraId="040E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943D0A">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1</w:t>
            </w:r>
            <w:r>
              <w:rPr>
                <w:rFonts w:hint="default" w:ascii="宋体" w:hAnsi="宋体" w:cs="宋体"/>
                <w:color w:val="000000"/>
                <w:kern w:val="0"/>
                <w:sz w:val="24"/>
              </w:rPr>
              <w:t>2</w:t>
            </w:r>
          </w:p>
        </w:tc>
        <w:tc>
          <w:tcPr>
            <w:tcW w:w="1757" w:type="dxa"/>
            <w:noWrap w:val="0"/>
            <w:vAlign w:val="top"/>
          </w:tcPr>
          <w:p w14:paraId="058D8C61">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咬骨钳</w:t>
            </w:r>
          </w:p>
        </w:tc>
        <w:tc>
          <w:tcPr>
            <w:tcW w:w="5537" w:type="dxa"/>
            <w:noWrap w:val="0"/>
            <w:vAlign w:val="center"/>
          </w:tcPr>
          <w:p w14:paraId="117E254F">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硬性，上翘40度，非贯穿切割，规格2mm，有效工作长度≥17cm</w:t>
            </w:r>
          </w:p>
        </w:tc>
        <w:tc>
          <w:tcPr>
            <w:tcW w:w="644" w:type="dxa"/>
            <w:noWrap w:val="0"/>
            <w:vAlign w:val="top"/>
          </w:tcPr>
          <w:p w14:paraId="60529CB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66FA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ADE725">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13</w:t>
            </w:r>
          </w:p>
        </w:tc>
        <w:tc>
          <w:tcPr>
            <w:tcW w:w="1757" w:type="dxa"/>
            <w:noWrap w:val="0"/>
            <w:vAlign w:val="top"/>
          </w:tcPr>
          <w:p w14:paraId="4AFF345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反上颌窦</w:t>
            </w:r>
          </w:p>
          <w:p w14:paraId="273F49A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抓钳</w:t>
            </w:r>
          </w:p>
        </w:tc>
        <w:tc>
          <w:tcPr>
            <w:tcW w:w="5537" w:type="dxa"/>
            <w:noWrap w:val="0"/>
            <w:vAlign w:val="center"/>
          </w:tcPr>
          <w:p w14:paraId="60C736BE">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大弯，适用于前隐窝气房，固定开口，向下弯曲115度，活动颚向后开口可达140度，有效工作长度≥10cm</w:t>
            </w:r>
          </w:p>
        </w:tc>
        <w:tc>
          <w:tcPr>
            <w:tcW w:w="644" w:type="dxa"/>
            <w:noWrap w:val="0"/>
            <w:vAlign w:val="top"/>
          </w:tcPr>
          <w:p w14:paraId="706B743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319E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82F4CB8">
            <w:pPr>
              <w:keepNext w:val="0"/>
              <w:keepLines w:val="0"/>
              <w:widowControl/>
              <w:suppressLineNumbers w:val="0"/>
              <w:spacing w:before="0" w:beforeAutospacing="0" w:after="0" w:afterAutospacing="0"/>
              <w:ind w:left="0" w:right="0"/>
              <w:jc w:val="center"/>
              <w:textAlignment w:val="center"/>
              <w:rPr>
                <w:rFonts w:hint="default" w:ascii="宋体" w:hAnsi="宋体" w:cs="Times New Roman"/>
                <w:sz w:val="24"/>
              </w:rPr>
            </w:pPr>
            <w:r>
              <w:rPr>
                <w:rFonts w:hint="eastAsia" w:ascii="宋体" w:hAnsi="宋体" w:cs="宋体"/>
                <w:color w:val="000000"/>
                <w:kern w:val="0"/>
                <w:sz w:val="24"/>
              </w:rPr>
              <w:t>14</w:t>
            </w:r>
          </w:p>
        </w:tc>
        <w:tc>
          <w:tcPr>
            <w:tcW w:w="1757" w:type="dxa"/>
            <w:noWrap w:val="0"/>
            <w:vAlign w:val="top"/>
          </w:tcPr>
          <w:p w14:paraId="02ECA24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鼻剪</w:t>
            </w:r>
          </w:p>
        </w:tc>
        <w:tc>
          <w:tcPr>
            <w:tcW w:w="5537" w:type="dxa"/>
            <w:noWrap w:val="0"/>
            <w:vAlign w:val="center"/>
          </w:tcPr>
          <w:p w14:paraId="6904C492">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轻便，切刃长度≥10mm，锯齿状，直角，有效工作长度≥11mm</w:t>
            </w:r>
          </w:p>
        </w:tc>
        <w:tc>
          <w:tcPr>
            <w:tcW w:w="644" w:type="dxa"/>
            <w:noWrap w:val="0"/>
            <w:vAlign w:val="top"/>
          </w:tcPr>
          <w:p w14:paraId="29C4AB3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48B2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EBBD25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rPr>
            </w:pPr>
            <w:r>
              <w:rPr>
                <w:rFonts w:hint="eastAsia" w:ascii="宋体" w:hAnsi="宋体" w:cs="宋体"/>
                <w:color w:val="000000"/>
                <w:kern w:val="0"/>
                <w:sz w:val="24"/>
              </w:rPr>
              <w:t>二</w:t>
            </w:r>
          </w:p>
        </w:tc>
        <w:tc>
          <w:tcPr>
            <w:tcW w:w="7938" w:type="dxa"/>
            <w:gridSpan w:val="3"/>
            <w:noWrap w:val="0"/>
            <w:vAlign w:val="top"/>
          </w:tcPr>
          <w:p w14:paraId="60DF7A27">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耳内镜配套</w:t>
            </w:r>
            <w:r>
              <w:rPr>
                <w:rFonts w:hint="default" w:ascii="宋体" w:hAnsi="宋体" w:cs="Times New Roman"/>
                <w:sz w:val="24"/>
              </w:rPr>
              <w:t>手术器械</w:t>
            </w:r>
          </w:p>
        </w:tc>
      </w:tr>
      <w:tr w14:paraId="52A6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920D09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1</w:t>
            </w:r>
          </w:p>
        </w:tc>
        <w:tc>
          <w:tcPr>
            <w:tcW w:w="1757" w:type="dxa"/>
            <w:noWrap w:val="0"/>
            <w:vAlign w:val="center"/>
          </w:tcPr>
          <w:p w14:paraId="5209278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吸引管手柄</w:t>
            </w:r>
          </w:p>
        </w:tc>
        <w:tc>
          <w:tcPr>
            <w:tcW w:w="5537" w:type="dxa"/>
            <w:noWrap w:val="0"/>
            <w:vAlign w:val="center"/>
          </w:tcPr>
          <w:p w14:paraId="29E04A1F">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用于带截断孔的吸引管，LUER锥体，长度≤5.5cm</w:t>
            </w:r>
          </w:p>
        </w:tc>
        <w:tc>
          <w:tcPr>
            <w:tcW w:w="644" w:type="dxa"/>
            <w:noWrap w:val="0"/>
            <w:vAlign w:val="top"/>
          </w:tcPr>
          <w:p w14:paraId="4F37931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816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A6B403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2</w:t>
            </w:r>
          </w:p>
        </w:tc>
        <w:tc>
          <w:tcPr>
            <w:tcW w:w="1757" w:type="dxa"/>
            <w:noWrap w:val="0"/>
            <w:vAlign w:val="center"/>
          </w:tcPr>
          <w:p w14:paraId="7D5A04E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吸引管</w:t>
            </w:r>
          </w:p>
        </w:tc>
        <w:tc>
          <w:tcPr>
            <w:tcW w:w="5537" w:type="dxa"/>
            <w:noWrap w:val="0"/>
            <w:vAlign w:val="center"/>
          </w:tcPr>
          <w:p w14:paraId="4B04D4F4">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直角，外径≤0.7mm</w:t>
            </w:r>
          </w:p>
        </w:tc>
        <w:tc>
          <w:tcPr>
            <w:tcW w:w="644" w:type="dxa"/>
            <w:noWrap w:val="0"/>
            <w:vAlign w:val="top"/>
          </w:tcPr>
          <w:p w14:paraId="57F82698">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5B12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51464B1">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3</w:t>
            </w:r>
          </w:p>
        </w:tc>
        <w:tc>
          <w:tcPr>
            <w:tcW w:w="1757" w:type="dxa"/>
            <w:noWrap w:val="0"/>
            <w:vAlign w:val="center"/>
          </w:tcPr>
          <w:p w14:paraId="6819677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吸引管</w:t>
            </w:r>
          </w:p>
        </w:tc>
        <w:tc>
          <w:tcPr>
            <w:tcW w:w="5537" w:type="dxa"/>
            <w:noWrap w:val="0"/>
            <w:vAlign w:val="center"/>
          </w:tcPr>
          <w:p w14:paraId="2E0C623A">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直角，外径≤1.5mm</w:t>
            </w:r>
          </w:p>
        </w:tc>
        <w:tc>
          <w:tcPr>
            <w:tcW w:w="644" w:type="dxa"/>
            <w:noWrap w:val="0"/>
            <w:vAlign w:val="top"/>
          </w:tcPr>
          <w:p w14:paraId="20CB8E26">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3F2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ED9ED56">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4</w:t>
            </w:r>
          </w:p>
        </w:tc>
        <w:tc>
          <w:tcPr>
            <w:tcW w:w="1757" w:type="dxa"/>
            <w:noWrap w:val="0"/>
            <w:vAlign w:val="center"/>
          </w:tcPr>
          <w:p w14:paraId="605E809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吸引管</w:t>
            </w:r>
          </w:p>
        </w:tc>
        <w:tc>
          <w:tcPr>
            <w:tcW w:w="5537" w:type="dxa"/>
            <w:noWrap w:val="0"/>
            <w:vAlign w:val="center"/>
          </w:tcPr>
          <w:p w14:paraId="1981BAEF">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直角，外径≤3.0mm</w:t>
            </w:r>
          </w:p>
        </w:tc>
        <w:tc>
          <w:tcPr>
            <w:tcW w:w="644" w:type="dxa"/>
            <w:noWrap w:val="0"/>
            <w:vAlign w:val="top"/>
          </w:tcPr>
          <w:p w14:paraId="29B3379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5D5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18841D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5</w:t>
            </w:r>
          </w:p>
        </w:tc>
        <w:tc>
          <w:tcPr>
            <w:tcW w:w="1757" w:type="dxa"/>
            <w:noWrap w:val="0"/>
            <w:vAlign w:val="center"/>
          </w:tcPr>
          <w:p w14:paraId="01EFFEC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耳钳</w:t>
            </w:r>
          </w:p>
        </w:tc>
        <w:tc>
          <w:tcPr>
            <w:tcW w:w="5537" w:type="dxa"/>
            <w:noWrap w:val="0"/>
            <w:vAlign w:val="center"/>
          </w:tcPr>
          <w:p w14:paraId="603170F4">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精细，锯齿状</w:t>
            </w:r>
          </w:p>
        </w:tc>
        <w:tc>
          <w:tcPr>
            <w:tcW w:w="644" w:type="dxa"/>
            <w:noWrap w:val="0"/>
            <w:vAlign w:val="top"/>
          </w:tcPr>
          <w:p w14:paraId="69705BB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221E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6DE16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6</w:t>
            </w:r>
          </w:p>
        </w:tc>
        <w:tc>
          <w:tcPr>
            <w:tcW w:w="1757" w:type="dxa"/>
            <w:noWrap w:val="0"/>
            <w:vAlign w:val="center"/>
          </w:tcPr>
          <w:p w14:paraId="33C0E96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耳钳</w:t>
            </w:r>
          </w:p>
        </w:tc>
        <w:tc>
          <w:tcPr>
            <w:tcW w:w="5537" w:type="dxa"/>
            <w:noWrap w:val="0"/>
            <w:vAlign w:val="center"/>
          </w:tcPr>
          <w:p w14:paraId="74D2584B">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极细型，椭圆形凹陷钳口</w:t>
            </w:r>
          </w:p>
        </w:tc>
        <w:tc>
          <w:tcPr>
            <w:tcW w:w="644" w:type="dxa"/>
            <w:noWrap w:val="0"/>
            <w:vAlign w:val="top"/>
          </w:tcPr>
          <w:p w14:paraId="5DC7E35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D65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EAC664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7</w:t>
            </w:r>
          </w:p>
        </w:tc>
        <w:tc>
          <w:tcPr>
            <w:tcW w:w="1757" w:type="dxa"/>
            <w:noWrap w:val="0"/>
            <w:vAlign w:val="center"/>
          </w:tcPr>
          <w:p w14:paraId="42F8ACE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耳钳</w:t>
            </w:r>
          </w:p>
        </w:tc>
        <w:tc>
          <w:tcPr>
            <w:tcW w:w="5537" w:type="dxa"/>
            <w:noWrap w:val="0"/>
            <w:vAlign w:val="center"/>
          </w:tcPr>
          <w:p w14:paraId="4866A23D">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极细型，椭圆形凹陷钳口， 弯向上</w:t>
            </w:r>
          </w:p>
        </w:tc>
        <w:tc>
          <w:tcPr>
            <w:tcW w:w="644" w:type="dxa"/>
            <w:noWrap w:val="0"/>
            <w:vAlign w:val="top"/>
          </w:tcPr>
          <w:p w14:paraId="599A9F3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BDD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65163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8</w:t>
            </w:r>
          </w:p>
        </w:tc>
        <w:tc>
          <w:tcPr>
            <w:tcW w:w="1757" w:type="dxa"/>
            <w:noWrap w:val="0"/>
            <w:vAlign w:val="center"/>
          </w:tcPr>
          <w:p w14:paraId="52187818">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剪</w:t>
            </w:r>
          </w:p>
        </w:tc>
        <w:tc>
          <w:tcPr>
            <w:tcW w:w="5537" w:type="dxa"/>
            <w:noWrap w:val="0"/>
            <w:vAlign w:val="center"/>
          </w:tcPr>
          <w:p w14:paraId="26565155">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纤细，标准型</w:t>
            </w:r>
          </w:p>
        </w:tc>
        <w:tc>
          <w:tcPr>
            <w:tcW w:w="644" w:type="dxa"/>
            <w:noWrap w:val="0"/>
            <w:vAlign w:val="top"/>
          </w:tcPr>
          <w:p w14:paraId="373ED31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1F36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A253CB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9</w:t>
            </w:r>
          </w:p>
        </w:tc>
        <w:tc>
          <w:tcPr>
            <w:tcW w:w="1757" w:type="dxa"/>
            <w:noWrap w:val="0"/>
            <w:vAlign w:val="center"/>
          </w:tcPr>
          <w:p w14:paraId="48397631">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咬骨钳</w:t>
            </w:r>
          </w:p>
        </w:tc>
        <w:tc>
          <w:tcPr>
            <w:tcW w:w="5537" w:type="dxa"/>
            <w:noWrap w:val="0"/>
            <w:vAlign w:val="center"/>
          </w:tcPr>
          <w:p w14:paraId="542F04D7">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锤骨，口上翻</w:t>
            </w:r>
          </w:p>
        </w:tc>
        <w:tc>
          <w:tcPr>
            <w:tcW w:w="644" w:type="dxa"/>
            <w:noWrap w:val="0"/>
            <w:vAlign w:val="top"/>
          </w:tcPr>
          <w:p w14:paraId="10A5963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0C0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7383A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10</w:t>
            </w:r>
          </w:p>
        </w:tc>
        <w:tc>
          <w:tcPr>
            <w:tcW w:w="1757" w:type="dxa"/>
            <w:noWrap w:val="0"/>
            <w:vAlign w:val="center"/>
          </w:tcPr>
          <w:p w14:paraId="5B43B8F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镰状刀</w:t>
            </w:r>
          </w:p>
        </w:tc>
        <w:tc>
          <w:tcPr>
            <w:tcW w:w="5537" w:type="dxa"/>
            <w:noWrap w:val="0"/>
            <w:vAlign w:val="center"/>
          </w:tcPr>
          <w:p w14:paraId="06FA61E6">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长度≥16cm.，尖锐</w:t>
            </w:r>
          </w:p>
        </w:tc>
        <w:tc>
          <w:tcPr>
            <w:tcW w:w="644" w:type="dxa"/>
            <w:noWrap w:val="0"/>
            <w:vAlign w:val="top"/>
          </w:tcPr>
          <w:p w14:paraId="462E076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0C5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D7AE03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default" w:ascii="宋体" w:hAnsi="宋体" w:cs="Times New Roman"/>
                <w:sz w:val="24"/>
              </w:rPr>
              <w:t>1</w:t>
            </w:r>
            <w:r>
              <w:rPr>
                <w:rFonts w:hint="eastAsia" w:ascii="宋体" w:hAnsi="宋体" w:cs="Times New Roman"/>
                <w:sz w:val="24"/>
              </w:rPr>
              <w:t>1</w:t>
            </w:r>
          </w:p>
        </w:tc>
        <w:tc>
          <w:tcPr>
            <w:tcW w:w="1757" w:type="dxa"/>
            <w:noWrap w:val="0"/>
            <w:vAlign w:val="center"/>
          </w:tcPr>
          <w:p w14:paraId="7A564BA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耳刀</w:t>
            </w:r>
          </w:p>
        </w:tc>
        <w:tc>
          <w:tcPr>
            <w:tcW w:w="5537" w:type="dxa"/>
            <w:noWrap w:val="0"/>
            <w:vAlign w:val="center"/>
          </w:tcPr>
          <w:p w14:paraId="0C342F89">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圆形刀刃，45度</w:t>
            </w:r>
          </w:p>
        </w:tc>
        <w:tc>
          <w:tcPr>
            <w:tcW w:w="644" w:type="dxa"/>
            <w:noWrap w:val="0"/>
            <w:vAlign w:val="top"/>
          </w:tcPr>
          <w:p w14:paraId="5F362B2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61CD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2D91BB0">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12</w:t>
            </w:r>
          </w:p>
        </w:tc>
        <w:tc>
          <w:tcPr>
            <w:tcW w:w="1757" w:type="dxa"/>
            <w:noWrap w:val="0"/>
            <w:vAlign w:val="center"/>
          </w:tcPr>
          <w:p w14:paraId="1E904B9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软组织剥离子</w:t>
            </w:r>
          </w:p>
        </w:tc>
        <w:tc>
          <w:tcPr>
            <w:tcW w:w="5537" w:type="dxa"/>
            <w:noWrap w:val="0"/>
            <w:vAlign w:val="center"/>
          </w:tcPr>
          <w:p w14:paraId="332ECB25">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弯</w:t>
            </w:r>
          </w:p>
        </w:tc>
        <w:tc>
          <w:tcPr>
            <w:tcW w:w="644" w:type="dxa"/>
            <w:noWrap w:val="0"/>
            <w:vAlign w:val="top"/>
          </w:tcPr>
          <w:p w14:paraId="5EAA0D98">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0659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38CC1C6">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13</w:t>
            </w:r>
          </w:p>
        </w:tc>
        <w:tc>
          <w:tcPr>
            <w:tcW w:w="1757" w:type="dxa"/>
            <w:noWrap w:val="0"/>
            <w:vAlign w:val="center"/>
          </w:tcPr>
          <w:p w14:paraId="655AD1DF">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剥离子</w:t>
            </w:r>
          </w:p>
        </w:tc>
        <w:tc>
          <w:tcPr>
            <w:tcW w:w="5537" w:type="dxa"/>
            <w:noWrap w:val="0"/>
            <w:vAlign w:val="center"/>
          </w:tcPr>
          <w:p w14:paraId="6B72FDBD">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双端，分别弯向右和左</w:t>
            </w:r>
          </w:p>
        </w:tc>
        <w:tc>
          <w:tcPr>
            <w:tcW w:w="644" w:type="dxa"/>
            <w:noWrap w:val="0"/>
            <w:vAlign w:val="top"/>
          </w:tcPr>
          <w:p w14:paraId="0D2937DD">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1995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17" w:type="dxa"/>
            <w:noWrap w:val="0"/>
            <w:vAlign w:val="center"/>
          </w:tcPr>
          <w:p w14:paraId="0DCE794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14</w:t>
            </w:r>
          </w:p>
        </w:tc>
        <w:tc>
          <w:tcPr>
            <w:tcW w:w="1757" w:type="dxa"/>
            <w:noWrap w:val="0"/>
            <w:vAlign w:val="center"/>
          </w:tcPr>
          <w:p w14:paraId="191C810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探针</w:t>
            </w:r>
          </w:p>
        </w:tc>
        <w:tc>
          <w:tcPr>
            <w:tcW w:w="5537" w:type="dxa"/>
            <w:noWrap w:val="0"/>
            <w:vAlign w:val="center"/>
          </w:tcPr>
          <w:p w14:paraId="31D89E5B">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球端成45度角</w:t>
            </w:r>
          </w:p>
        </w:tc>
        <w:tc>
          <w:tcPr>
            <w:tcW w:w="644" w:type="dxa"/>
            <w:noWrap w:val="0"/>
            <w:vAlign w:val="top"/>
          </w:tcPr>
          <w:p w14:paraId="5CF906F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13F7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noWrap w:val="0"/>
            <w:vAlign w:val="center"/>
          </w:tcPr>
          <w:p w14:paraId="44BD37D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15</w:t>
            </w:r>
          </w:p>
        </w:tc>
        <w:tc>
          <w:tcPr>
            <w:tcW w:w="1757" w:type="dxa"/>
            <w:noWrap w:val="0"/>
            <w:vAlign w:val="center"/>
          </w:tcPr>
          <w:p w14:paraId="6C93D8E6">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耳刮匙</w:t>
            </w:r>
          </w:p>
        </w:tc>
        <w:tc>
          <w:tcPr>
            <w:tcW w:w="5537" w:type="dxa"/>
            <w:noWrap w:val="0"/>
            <w:vAlign w:val="center"/>
          </w:tcPr>
          <w:p w14:paraId="03A4D5C6">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大口径</w:t>
            </w:r>
          </w:p>
        </w:tc>
        <w:tc>
          <w:tcPr>
            <w:tcW w:w="644" w:type="dxa"/>
            <w:noWrap w:val="0"/>
            <w:vAlign w:val="top"/>
          </w:tcPr>
          <w:p w14:paraId="0706B1F2">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48B0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221BEAC">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16</w:t>
            </w:r>
          </w:p>
        </w:tc>
        <w:tc>
          <w:tcPr>
            <w:tcW w:w="1757" w:type="dxa"/>
            <w:noWrap w:val="0"/>
            <w:vAlign w:val="center"/>
          </w:tcPr>
          <w:p w14:paraId="2787580B">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针</w:t>
            </w:r>
          </w:p>
        </w:tc>
        <w:tc>
          <w:tcPr>
            <w:tcW w:w="5537" w:type="dxa"/>
            <w:noWrap w:val="0"/>
            <w:vAlign w:val="center"/>
          </w:tcPr>
          <w:p w14:paraId="45BC90EC">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w:t>
            </w:r>
          </w:p>
        </w:tc>
        <w:tc>
          <w:tcPr>
            <w:tcW w:w="644" w:type="dxa"/>
            <w:noWrap w:val="0"/>
            <w:vAlign w:val="top"/>
          </w:tcPr>
          <w:p w14:paraId="23AC9701">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394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19730F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17</w:t>
            </w:r>
          </w:p>
        </w:tc>
        <w:tc>
          <w:tcPr>
            <w:tcW w:w="1757" w:type="dxa"/>
            <w:noWrap w:val="0"/>
            <w:vAlign w:val="center"/>
          </w:tcPr>
          <w:p w14:paraId="49CAD59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耳钩</w:t>
            </w:r>
          </w:p>
        </w:tc>
        <w:tc>
          <w:tcPr>
            <w:tcW w:w="5537" w:type="dxa"/>
            <w:noWrap w:val="0"/>
            <w:vAlign w:val="center"/>
          </w:tcPr>
          <w:p w14:paraId="2583543C">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90度</w:t>
            </w:r>
          </w:p>
        </w:tc>
        <w:tc>
          <w:tcPr>
            <w:tcW w:w="644" w:type="dxa"/>
            <w:noWrap w:val="0"/>
            <w:vAlign w:val="top"/>
          </w:tcPr>
          <w:p w14:paraId="23D4691E">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23E8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84AC83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18</w:t>
            </w:r>
          </w:p>
        </w:tc>
        <w:tc>
          <w:tcPr>
            <w:tcW w:w="1757" w:type="dxa"/>
            <w:noWrap w:val="0"/>
            <w:vAlign w:val="center"/>
          </w:tcPr>
          <w:p w14:paraId="26800519">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耳钩</w:t>
            </w:r>
          </w:p>
        </w:tc>
        <w:tc>
          <w:tcPr>
            <w:tcW w:w="5537" w:type="dxa"/>
            <w:noWrap w:val="0"/>
            <w:vAlign w:val="center"/>
          </w:tcPr>
          <w:p w14:paraId="698B7FF0">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45度</w:t>
            </w:r>
          </w:p>
        </w:tc>
        <w:tc>
          <w:tcPr>
            <w:tcW w:w="644" w:type="dxa"/>
            <w:noWrap w:val="0"/>
            <w:vAlign w:val="top"/>
          </w:tcPr>
          <w:p w14:paraId="5AE97F14">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r w14:paraId="4851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1DCA4A">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19</w:t>
            </w:r>
          </w:p>
        </w:tc>
        <w:tc>
          <w:tcPr>
            <w:tcW w:w="1757" w:type="dxa"/>
            <w:noWrap w:val="0"/>
            <w:vAlign w:val="center"/>
          </w:tcPr>
          <w:p w14:paraId="509A8455">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圆刀</w:t>
            </w:r>
          </w:p>
        </w:tc>
        <w:tc>
          <w:tcPr>
            <w:tcW w:w="5537" w:type="dxa"/>
            <w:noWrap w:val="0"/>
            <w:vAlign w:val="center"/>
          </w:tcPr>
          <w:p w14:paraId="63767F00">
            <w:pPr>
              <w:keepNext w:val="0"/>
              <w:keepLines w:val="0"/>
              <w:widowControl/>
              <w:suppressLineNumbers w:val="0"/>
              <w:spacing w:before="0" w:beforeAutospacing="0" w:after="0" w:afterAutospacing="0"/>
              <w:ind w:left="0" w:right="0"/>
              <w:jc w:val="left"/>
              <w:textAlignment w:val="center"/>
              <w:rPr>
                <w:rFonts w:hint="default" w:ascii="宋体" w:hAnsi="宋体" w:cs="Times New Roman"/>
                <w:sz w:val="24"/>
              </w:rPr>
            </w:pPr>
            <w:r>
              <w:rPr>
                <w:rFonts w:hint="eastAsia" w:ascii="宋体" w:hAnsi="宋体" w:cs="Times New Roman"/>
                <w:sz w:val="24"/>
              </w:rPr>
              <w:t>直径≤3mm</w:t>
            </w:r>
          </w:p>
        </w:tc>
        <w:tc>
          <w:tcPr>
            <w:tcW w:w="644" w:type="dxa"/>
            <w:noWrap w:val="0"/>
            <w:vAlign w:val="top"/>
          </w:tcPr>
          <w:p w14:paraId="78919013">
            <w:pPr>
              <w:keepNext w:val="0"/>
              <w:keepLines w:val="0"/>
              <w:suppressLineNumbers w:val="0"/>
              <w:spacing w:before="0" w:beforeAutospacing="0" w:after="0" w:afterAutospacing="0"/>
              <w:ind w:left="0" w:right="0"/>
              <w:jc w:val="center"/>
              <w:rPr>
                <w:rFonts w:hint="default" w:ascii="宋体" w:hAnsi="宋体" w:cs="Times New Roman"/>
                <w:sz w:val="24"/>
              </w:rPr>
            </w:pPr>
            <w:r>
              <w:rPr>
                <w:rFonts w:hint="eastAsia" w:ascii="宋体" w:hAnsi="宋体" w:cs="Times New Roman"/>
                <w:sz w:val="24"/>
              </w:rPr>
              <w:t>1</w:t>
            </w:r>
          </w:p>
        </w:tc>
      </w:tr>
    </w:tbl>
    <w:p w14:paraId="6BC70E71">
      <w:pPr>
        <w:adjustRightInd w:val="0"/>
        <w:snapToGrid w:val="0"/>
        <w:spacing w:line="360" w:lineRule="auto"/>
        <w:ind w:firstLine="480" w:firstLineChars="200"/>
        <w:rPr>
          <w:rFonts w:hint="eastAsia" w:ascii="宋体" w:hAnsi="宋体" w:cs="宋体"/>
          <w:sz w:val="24"/>
        </w:rPr>
      </w:pPr>
    </w:p>
    <w:p w14:paraId="33644E64">
      <w:pPr>
        <w:adjustRightInd w:val="0"/>
        <w:snapToGrid w:val="0"/>
        <w:spacing w:line="360" w:lineRule="auto"/>
        <w:ind w:firstLine="482" w:firstLineChars="200"/>
        <w:rPr>
          <w:rFonts w:ascii="宋体" w:hAnsi="宋体" w:cs="宋体"/>
          <w:b/>
          <w:bCs/>
          <w:sz w:val="24"/>
        </w:rPr>
      </w:pPr>
      <w:r>
        <w:rPr>
          <w:rFonts w:hint="eastAsia" w:ascii="宋体" w:hAnsi="宋体"/>
          <w:b/>
          <w:sz w:val="24"/>
          <w:szCs w:val="18"/>
        </w:rPr>
        <w:t>三、</w:t>
      </w:r>
      <w:r>
        <w:rPr>
          <w:rFonts w:hint="eastAsia" w:ascii="宋体" w:hAnsi="宋体" w:cs="宋体"/>
          <w:b/>
          <w:bCs/>
          <w:sz w:val="24"/>
        </w:rPr>
        <w:t>其它要求：</w:t>
      </w:r>
    </w:p>
    <w:p w14:paraId="33C8603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（一）备品备件及专用工具</w:t>
      </w:r>
    </w:p>
    <w:p w14:paraId="111A50BB">
      <w:pPr>
        <w:adjustRightInd w:val="0"/>
        <w:snapToGrid w:val="0"/>
        <w:spacing w:line="360" w:lineRule="auto"/>
        <w:ind w:firstLine="480" w:firstLineChars="200"/>
        <w:rPr>
          <w:rFonts w:ascii="宋体" w:hAnsi="宋体" w:cs="宋体"/>
          <w:sz w:val="24"/>
        </w:rPr>
      </w:pPr>
      <w:bookmarkStart w:id="13" w:name="_Toc455587093"/>
      <w:bookmarkStart w:id="14" w:name="_Toc445554752"/>
      <w:bookmarkStart w:id="15" w:name="_Toc455587277"/>
      <w:r>
        <w:rPr>
          <w:rFonts w:hint="eastAsia" w:ascii="宋体" w:hAnsi="宋体" w:cs="宋体"/>
          <w:sz w:val="24"/>
        </w:rPr>
        <w:t>1、备品备件：中标人提供能够满足质量保证期内的设备维修要求的备品备件，备品备件应是新品。</w:t>
      </w:r>
    </w:p>
    <w:p w14:paraId="3CEA3305">
      <w:pPr>
        <w:adjustRightInd w:val="0"/>
        <w:snapToGrid w:val="0"/>
        <w:spacing w:line="360" w:lineRule="auto"/>
        <w:ind w:firstLine="480" w:firstLineChars="200"/>
        <w:rPr>
          <w:rFonts w:ascii="宋体" w:hAnsi="宋体" w:cs="宋体"/>
          <w:sz w:val="24"/>
        </w:rPr>
      </w:pPr>
      <w:r>
        <w:rPr>
          <w:rFonts w:hint="eastAsia" w:ascii="宋体" w:hAnsi="宋体" w:cs="宋体"/>
          <w:sz w:val="24"/>
        </w:rPr>
        <w:t>2、专用工具：中标人提供设备安装、调试、验收、维修、保养所必要的专用工具、仪器、仪表等工具。</w:t>
      </w:r>
    </w:p>
    <w:bookmarkEnd w:id="13"/>
    <w:bookmarkEnd w:id="14"/>
    <w:bookmarkEnd w:id="15"/>
    <w:p w14:paraId="43706543">
      <w:pPr>
        <w:adjustRightInd w:val="0"/>
        <w:snapToGrid w:val="0"/>
        <w:spacing w:line="360" w:lineRule="auto"/>
        <w:ind w:firstLine="482" w:firstLineChars="200"/>
        <w:rPr>
          <w:rFonts w:ascii="宋体" w:hAnsi="宋体" w:cs="宋体"/>
          <w:b/>
          <w:bCs/>
          <w:sz w:val="24"/>
        </w:rPr>
      </w:pPr>
      <w:bookmarkStart w:id="16" w:name="_Toc532199625"/>
      <w:bookmarkStart w:id="17" w:name="_Toc455587094"/>
      <w:bookmarkStart w:id="18" w:name="_Toc455587278"/>
      <w:bookmarkStart w:id="19" w:name="_Toc445554753"/>
      <w:r>
        <w:rPr>
          <w:rFonts w:hint="eastAsia" w:ascii="宋体" w:hAnsi="宋体" w:cs="宋体"/>
          <w:b/>
          <w:bCs/>
          <w:sz w:val="24"/>
        </w:rPr>
        <w:t>（二）安装调试、验收试验及质量保证</w:t>
      </w:r>
      <w:bookmarkEnd w:id="16"/>
    </w:p>
    <w:p w14:paraId="66146766">
      <w:pPr>
        <w:adjustRightInd w:val="0"/>
        <w:snapToGrid w:val="0"/>
        <w:spacing w:line="360" w:lineRule="auto"/>
        <w:ind w:firstLine="480" w:firstLineChars="200"/>
        <w:rPr>
          <w:rFonts w:ascii="宋体" w:hAnsi="宋体" w:cs="宋体"/>
          <w:sz w:val="24"/>
        </w:rPr>
      </w:pPr>
      <w:r>
        <w:rPr>
          <w:rFonts w:hint="eastAsia" w:ascii="宋体" w:hAnsi="宋体" w:cs="宋体"/>
          <w:sz w:val="24"/>
        </w:rPr>
        <w:t>1、中标人在设备安装地点负责安装、调试。</w:t>
      </w:r>
    </w:p>
    <w:p w14:paraId="19BF344C">
      <w:pPr>
        <w:adjustRightInd w:val="0"/>
        <w:snapToGrid w:val="0"/>
        <w:spacing w:line="360" w:lineRule="auto"/>
        <w:ind w:firstLine="480" w:firstLineChars="200"/>
        <w:rPr>
          <w:rFonts w:ascii="宋体" w:hAnsi="宋体" w:cs="宋体"/>
          <w:sz w:val="24"/>
        </w:rPr>
      </w:pPr>
      <w:r>
        <w:rPr>
          <w:rFonts w:hint="eastAsia" w:ascii="宋体" w:hAnsi="宋体" w:cs="宋体"/>
          <w:sz w:val="24"/>
        </w:rPr>
        <w:t>2、具体设备验收标准和程序按采购人要求执行，下列验收程序可参照执行：</w:t>
      </w:r>
    </w:p>
    <w:p w14:paraId="6016942A">
      <w:pPr>
        <w:adjustRightInd w:val="0"/>
        <w:snapToGrid w:val="0"/>
        <w:spacing w:line="360" w:lineRule="auto"/>
        <w:ind w:firstLine="480" w:firstLineChars="200"/>
        <w:rPr>
          <w:rFonts w:ascii="宋体" w:hAnsi="宋体" w:cs="宋体"/>
          <w:sz w:val="24"/>
        </w:rPr>
      </w:pPr>
      <w:r>
        <w:rPr>
          <w:rFonts w:hint="eastAsia" w:ascii="宋体" w:hAnsi="宋体" w:cs="宋体"/>
          <w:sz w:val="24"/>
        </w:rPr>
        <w:t>2.1 验收分为预验收和最终验收。</w:t>
      </w:r>
    </w:p>
    <w:p w14:paraId="334E3CEF">
      <w:pPr>
        <w:adjustRightInd w:val="0"/>
        <w:snapToGrid w:val="0"/>
        <w:spacing w:line="360" w:lineRule="auto"/>
        <w:ind w:firstLine="480" w:firstLineChars="200"/>
        <w:rPr>
          <w:rFonts w:ascii="宋体" w:hAnsi="宋体" w:cs="宋体"/>
          <w:sz w:val="24"/>
        </w:rPr>
      </w:pPr>
      <w:r>
        <w:rPr>
          <w:rFonts w:hint="eastAsia" w:ascii="宋体" w:hAnsi="宋体" w:cs="宋体"/>
          <w:sz w:val="24"/>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2023414E">
      <w:pPr>
        <w:adjustRightInd w:val="0"/>
        <w:snapToGrid w:val="0"/>
        <w:spacing w:line="360" w:lineRule="auto"/>
        <w:ind w:firstLine="480" w:firstLineChars="200"/>
        <w:rPr>
          <w:rFonts w:ascii="宋体" w:hAnsi="宋体" w:cs="宋体"/>
          <w:sz w:val="24"/>
        </w:rPr>
      </w:pPr>
      <w:r>
        <w:rPr>
          <w:rFonts w:hint="eastAsia" w:ascii="宋体" w:hAnsi="宋体" w:cs="宋体"/>
          <w:sz w:val="24"/>
        </w:rPr>
        <w:t>2.3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7276B55F">
      <w:pPr>
        <w:adjustRightInd w:val="0"/>
        <w:snapToGrid w:val="0"/>
        <w:spacing w:line="360" w:lineRule="auto"/>
        <w:ind w:firstLine="480" w:firstLineChars="200"/>
        <w:rPr>
          <w:rFonts w:ascii="宋体" w:hAnsi="宋体" w:cs="宋体"/>
          <w:sz w:val="24"/>
        </w:rPr>
      </w:pPr>
      <w:r>
        <w:rPr>
          <w:rFonts w:hint="eastAsia" w:ascii="宋体" w:hAnsi="宋体" w:cs="宋体"/>
          <w:sz w:val="24"/>
        </w:rPr>
        <w:t>2.4 中标人应根据采购人使用单位的技术要求提供相应的产品。由中标人所提供的设备部件间的连线和插接件均应视为设备内部器件，包含在相应的设备之中。</w:t>
      </w:r>
    </w:p>
    <w:p w14:paraId="79293BA2">
      <w:pPr>
        <w:adjustRightInd w:val="0"/>
        <w:snapToGrid w:val="0"/>
        <w:spacing w:line="360" w:lineRule="auto"/>
        <w:ind w:firstLine="480" w:firstLineChars="200"/>
        <w:rPr>
          <w:rFonts w:ascii="宋体" w:hAnsi="宋体" w:cs="宋体"/>
          <w:sz w:val="24"/>
        </w:rPr>
      </w:pPr>
      <w:r>
        <w:rPr>
          <w:rFonts w:hint="eastAsia" w:ascii="宋体" w:hAnsi="宋体" w:cs="宋体"/>
          <w:sz w:val="24"/>
        </w:rPr>
        <w:t>2.5 运行测试及最终验收。在系统安装、调试结束后，采购人对其进行全面的测试，对测试中暴露出来的问题，中标人应及时进行整改，系统最终测试完毕经验收合格后，采购人应向中标人签发最终验收证明。</w:t>
      </w:r>
    </w:p>
    <w:p w14:paraId="53164E50">
      <w:pPr>
        <w:adjustRightInd w:val="0"/>
        <w:snapToGrid w:val="0"/>
        <w:spacing w:line="360" w:lineRule="auto"/>
        <w:ind w:firstLine="480" w:firstLineChars="200"/>
        <w:rPr>
          <w:rFonts w:ascii="宋体" w:hAnsi="宋体" w:cs="宋体"/>
          <w:sz w:val="24"/>
        </w:rPr>
      </w:pPr>
      <w:r>
        <w:rPr>
          <w:rFonts w:hint="eastAsia" w:ascii="宋体" w:hAnsi="宋体" w:cs="宋体"/>
          <w:sz w:val="24"/>
        </w:rPr>
        <w:t>2.6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8E5E6CC">
      <w:pPr>
        <w:adjustRightInd w:val="0"/>
        <w:snapToGrid w:val="0"/>
        <w:spacing w:line="360" w:lineRule="auto"/>
        <w:ind w:firstLine="480" w:firstLineChars="200"/>
        <w:rPr>
          <w:rFonts w:ascii="宋体" w:hAnsi="宋体" w:cs="宋体"/>
          <w:sz w:val="24"/>
        </w:rPr>
      </w:pPr>
      <w:r>
        <w:rPr>
          <w:rFonts w:hint="eastAsia" w:ascii="宋体" w:hAnsi="宋体" w:cs="宋体"/>
          <w:sz w:val="24"/>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17"/>
    <w:bookmarkEnd w:id="18"/>
    <w:bookmarkEnd w:id="19"/>
    <w:p w14:paraId="7BADA863">
      <w:pPr>
        <w:adjustRightInd w:val="0"/>
        <w:snapToGrid w:val="0"/>
        <w:spacing w:line="360" w:lineRule="auto"/>
        <w:ind w:firstLine="482" w:firstLineChars="200"/>
        <w:rPr>
          <w:rFonts w:ascii="宋体" w:hAnsi="宋体" w:cs="宋体"/>
          <w:b/>
          <w:bCs/>
          <w:sz w:val="24"/>
        </w:rPr>
      </w:pPr>
      <w:bookmarkStart w:id="20" w:name="_Toc532199626"/>
      <w:r>
        <w:rPr>
          <w:rFonts w:hint="eastAsia" w:ascii="宋体" w:hAnsi="宋体" w:cs="宋体"/>
          <w:b/>
          <w:bCs/>
          <w:sz w:val="24"/>
        </w:rPr>
        <w:t>（三）包装运输</w:t>
      </w:r>
      <w:bookmarkEnd w:id="20"/>
    </w:p>
    <w:p w14:paraId="3CE793ED">
      <w:pPr>
        <w:adjustRightInd w:val="0"/>
        <w:snapToGrid w:val="0"/>
        <w:spacing w:line="360" w:lineRule="auto"/>
        <w:ind w:firstLine="480" w:firstLineChars="200"/>
        <w:rPr>
          <w:rFonts w:ascii="宋体" w:hAnsi="宋体" w:cs="宋体"/>
          <w:sz w:val="24"/>
        </w:rPr>
      </w:pPr>
      <w:bookmarkStart w:id="21" w:name="_Toc445554754"/>
      <w:bookmarkStart w:id="22" w:name="_Toc455587279"/>
      <w:bookmarkStart w:id="23" w:name="_Toc455587095"/>
      <w:r>
        <w:rPr>
          <w:rFonts w:hint="eastAsia" w:ascii="宋体" w:hAnsi="宋体" w:cs="宋体"/>
          <w:sz w:val="24"/>
        </w:rPr>
        <w:t>1、中标人负责设备包装、办理运输和保险，将设备安全运抵交货地点。</w:t>
      </w:r>
    </w:p>
    <w:p w14:paraId="78994135">
      <w:pPr>
        <w:adjustRightInd w:val="0"/>
        <w:snapToGrid w:val="0"/>
        <w:spacing w:line="360" w:lineRule="auto"/>
        <w:ind w:firstLine="480" w:firstLineChars="200"/>
        <w:rPr>
          <w:rFonts w:ascii="宋体" w:hAnsi="宋体" w:cs="宋体"/>
          <w:sz w:val="24"/>
        </w:rPr>
      </w:pPr>
      <w:r>
        <w:rPr>
          <w:rFonts w:hint="eastAsia" w:ascii="宋体" w:hAnsi="宋体" w:cs="宋体"/>
          <w:sz w:val="24"/>
        </w:rPr>
        <w:t>2、设备制造完成并通过试验后应及时包装，否则应得到切实的保护，确保其不受污损。</w:t>
      </w:r>
    </w:p>
    <w:p w14:paraId="2DD533B9">
      <w:pPr>
        <w:adjustRightInd w:val="0"/>
        <w:snapToGrid w:val="0"/>
        <w:spacing w:line="360" w:lineRule="auto"/>
        <w:ind w:firstLine="480" w:firstLineChars="200"/>
        <w:rPr>
          <w:rFonts w:ascii="宋体" w:hAnsi="宋体" w:cs="宋体"/>
          <w:sz w:val="24"/>
        </w:rPr>
      </w:pPr>
      <w:r>
        <w:rPr>
          <w:rFonts w:hint="eastAsia" w:ascii="宋体" w:hAnsi="宋体" w:cs="宋体"/>
          <w:sz w:val="24"/>
        </w:rPr>
        <w:t>3、在包装箱外应标明采购人的订货号、发货号。</w:t>
      </w:r>
    </w:p>
    <w:p w14:paraId="39253669">
      <w:pPr>
        <w:adjustRightInd w:val="0"/>
        <w:snapToGrid w:val="0"/>
        <w:spacing w:line="360" w:lineRule="auto"/>
        <w:ind w:firstLine="480" w:firstLineChars="200"/>
        <w:rPr>
          <w:rFonts w:ascii="宋体" w:hAnsi="宋体" w:cs="宋体"/>
          <w:sz w:val="24"/>
        </w:rPr>
      </w:pPr>
      <w:r>
        <w:rPr>
          <w:rFonts w:hint="eastAsia" w:ascii="宋体" w:hAnsi="宋体" w:cs="宋体"/>
          <w:sz w:val="24"/>
        </w:rPr>
        <w:t>4、各种包装应能确保各零部件在运输过程中不致遭到损坏、丢失、变形、受潮和腐蚀。</w:t>
      </w:r>
    </w:p>
    <w:p w14:paraId="731565E8">
      <w:pPr>
        <w:adjustRightInd w:val="0"/>
        <w:snapToGrid w:val="0"/>
        <w:spacing w:line="360" w:lineRule="auto"/>
        <w:ind w:firstLine="480" w:firstLineChars="200"/>
        <w:rPr>
          <w:rFonts w:ascii="宋体" w:hAnsi="宋体" w:cs="宋体"/>
          <w:sz w:val="24"/>
        </w:rPr>
      </w:pPr>
      <w:r>
        <w:rPr>
          <w:rFonts w:hint="eastAsia" w:ascii="宋体" w:hAnsi="宋体" w:cs="宋体"/>
          <w:sz w:val="24"/>
        </w:rPr>
        <w:t>5、包装箱上应有明显的包装储运图示标志。</w:t>
      </w:r>
    </w:p>
    <w:p w14:paraId="1C439F51">
      <w:pPr>
        <w:adjustRightInd w:val="0"/>
        <w:snapToGrid w:val="0"/>
        <w:spacing w:line="360" w:lineRule="auto"/>
        <w:ind w:firstLine="480" w:firstLineChars="200"/>
        <w:rPr>
          <w:rFonts w:ascii="宋体" w:hAnsi="宋体" w:cs="宋体"/>
          <w:sz w:val="24"/>
        </w:rPr>
      </w:pPr>
      <w:r>
        <w:rPr>
          <w:rFonts w:hint="eastAsia" w:ascii="宋体" w:hAnsi="宋体" w:cs="宋体"/>
          <w:sz w:val="24"/>
        </w:rPr>
        <w:t>6、整体产品或分别运输的部件都要适应运输和装载的要求。</w:t>
      </w:r>
    </w:p>
    <w:p w14:paraId="4CE69DF7">
      <w:pPr>
        <w:adjustRightInd w:val="0"/>
        <w:snapToGrid w:val="0"/>
        <w:spacing w:line="360" w:lineRule="auto"/>
        <w:ind w:firstLine="480" w:firstLineChars="200"/>
        <w:rPr>
          <w:rFonts w:ascii="宋体" w:hAnsi="宋体" w:cs="宋体"/>
          <w:sz w:val="24"/>
        </w:rPr>
      </w:pPr>
      <w:r>
        <w:rPr>
          <w:rFonts w:hint="eastAsia" w:ascii="宋体" w:hAnsi="宋体" w:cs="宋体"/>
          <w:sz w:val="24"/>
        </w:rPr>
        <w:t>7、随产品提供的技术资料应完整无缺。</w:t>
      </w:r>
    </w:p>
    <w:p w14:paraId="5A9248C7">
      <w:pPr>
        <w:adjustRightInd w:val="0"/>
        <w:snapToGrid w:val="0"/>
        <w:spacing w:line="360" w:lineRule="auto"/>
        <w:ind w:firstLine="482" w:firstLineChars="200"/>
        <w:rPr>
          <w:rFonts w:ascii="宋体" w:hAnsi="宋体" w:cs="宋体"/>
          <w:b/>
          <w:bCs/>
          <w:sz w:val="24"/>
        </w:rPr>
      </w:pPr>
      <w:bookmarkStart w:id="24" w:name="_Toc532199627"/>
      <w:r>
        <w:rPr>
          <w:rFonts w:hint="eastAsia" w:ascii="宋体" w:hAnsi="宋体" w:cs="宋体"/>
          <w:b/>
          <w:bCs/>
          <w:sz w:val="24"/>
        </w:rPr>
        <w:t>（四）技术培训</w:t>
      </w:r>
      <w:bookmarkEnd w:id="21"/>
      <w:bookmarkEnd w:id="22"/>
      <w:bookmarkEnd w:id="23"/>
      <w:bookmarkEnd w:id="24"/>
    </w:p>
    <w:p w14:paraId="0F0CA1B9">
      <w:pPr>
        <w:adjustRightInd w:val="0"/>
        <w:snapToGrid w:val="0"/>
        <w:spacing w:line="360" w:lineRule="auto"/>
        <w:ind w:firstLine="480" w:firstLineChars="200"/>
        <w:rPr>
          <w:rFonts w:ascii="宋体" w:hAnsi="宋体" w:cs="宋体"/>
          <w:sz w:val="24"/>
        </w:rPr>
      </w:pPr>
      <w:r>
        <w:rPr>
          <w:rFonts w:hint="eastAsia" w:ascii="宋体" w:hAnsi="宋体" w:cs="宋体"/>
          <w:sz w:val="24"/>
        </w:rPr>
        <w:t>1、为使合同设备能正常安装和运行，由中标人提供相应的技术培训，并免收采购人培训费用。培训内容应与工程进度相一致。</w:t>
      </w:r>
    </w:p>
    <w:p w14:paraId="0CC13B9D">
      <w:pPr>
        <w:adjustRightInd w:val="0"/>
        <w:snapToGrid w:val="0"/>
        <w:spacing w:line="360" w:lineRule="auto"/>
        <w:ind w:firstLine="480" w:firstLineChars="200"/>
        <w:rPr>
          <w:rFonts w:ascii="宋体" w:hAnsi="宋体" w:cs="宋体"/>
          <w:sz w:val="24"/>
        </w:rPr>
      </w:pPr>
      <w:r>
        <w:rPr>
          <w:rFonts w:hint="eastAsia" w:ascii="宋体" w:hAnsi="宋体" w:cs="宋体"/>
          <w:sz w:val="24"/>
        </w:rPr>
        <w:t>2、培训的时间、人数、地点等具体内容由买卖双方商定，内容至少包括：设备原理、使用、维护、运行操作、常见故障处理等。</w:t>
      </w:r>
    </w:p>
    <w:p w14:paraId="0272D09A">
      <w:pPr>
        <w:adjustRightInd w:val="0"/>
        <w:snapToGrid w:val="0"/>
        <w:spacing w:line="360" w:lineRule="auto"/>
        <w:ind w:firstLine="480" w:firstLineChars="200"/>
        <w:rPr>
          <w:rFonts w:ascii="宋体" w:hAnsi="宋体" w:cs="宋体"/>
          <w:sz w:val="24"/>
        </w:rPr>
      </w:pPr>
      <w:r>
        <w:rPr>
          <w:rFonts w:hint="eastAsia" w:ascii="宋体" w:hAnsi="宋体" w:cs="宋体"/>
          <w:sz w:val="24"/>
        </w:rPr>
        <w:t>3、采购清单里有特别规定的，以采购清单中的需求为准。</w:t>
      </w:r>
    </w:p>
    <w:p w14:paraId="57DBC46A">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（五）质保及售后服务</w:t>
      </w:r>
    </w:p>
    <w:p w14:paraId="79F8B7B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1、自双方签订《验收报告》起进入免费质保期。</w:t>
      </w:r>
    </w:p>
    <w:p w14:paraId="0D63650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5BC2C1A3">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、质保期内，中标人（供应商）免费提供硬件保修服务和软件升级服务。普通国产设备，</w:t>
      </w:r>
      <w:r>
        <w:rPr>
          <w:rFonts w:hint="eastAsia" w:ascii="宋体" w:hAnsi="宋体" w:cs="宋体"/>
          <w:sz w:val="24"/>
        </w:rPr>
        <w:t>质保期限</w:t>
      </w:r>
      <w:r>
        <w:rPr>
          <w:rFonts w:ascii="宋体" w:hAnsi="宋体" w:cs="宋体"/>
          <w:sz w:val="24"/>
        </w:rPr>
        <w:t>内，原生产厂提供全机免费保修。</w:t>
      </w:r>
    </w:p>
    <w:p w14:paraId="21157082">
      <w:pPr>
        <w:pStyle w:val="2"/>
        <w:widowControl/>
        <w:spacing w:before="0" w:after="0" w:line="360" w:lineRule="auto"/>
        <w:rPr>
          <w:rFonts w:hint="eastAsia" w:ascii="宋体" w:hAnsi="宋体" w:cs="宋体"/>
          <w:sz w:val="24"/>
          <w:szCs w:val="24"/>
        </w:rPr>
      </w:pPr>
    </w:p>
    <w:p w14:paraId="647CE532">
      <w:pPr>
        <w:rPr>
          <w:rFonts w:hint="eastAsia"/>
        </w:rPr>
      </w:pPr>
    </w:p>
    <w:p w14:paraId="485BEA25">
      <w:r>
        <w:rPr>
          <w:rFonts w:hint="eastAsia" w:ascii="宋体" w:hAnsi="宋体" w:cs="宋体"/>
          <w:sz w:val="24"/>
          <w:szCs w:val="24"/>
        </w:rPr>
        <w:t>注：本章中标注“▲”的产品为核心产品；标注“*”的参数为实质性响应参数，负偏离投标无效；标注★参数为重要技术</w:t>
      </w:r>
      <w:r>
        <w:rPr>
          <w:rFonts w:hint="eastAsia" w:ascii="宋体" w:hAnsi="宋体" w:cs="宋体"/>
          <w:sz w:val="24"/>
          <w:szCs w:val="24"/>
          <w:lang w:eastAsia="zh-Hans"/>
        </w:rPr>
        <w:t>参数</w:t>
      </w:r>
      <w:r>
        <w:rPr>
          <w:rFonts w:hint="eastAsia" w:ascii="宋体" w:hAnsi="宋体" w:cs="宋体"/>
          <w:sz w:val="24"/>
          <w:szCs w:val="24"/>
        </w:rPr>
        <w:t>评分项，</w:t>
      </w:r>
      <w:r>
        <w:rPr>
          <w:rFonts w:hint="eastAsia" w:ascii="宋体" w:hAnsi="宋体" w:cs="宋体"/>
          <w:kern w:val="2"/>
          <w:sz w:val="24"/>
          <w:szCs w:val="24"/>
        </w:rPr>
        <w:t>本采购需求中的“三、其它要求”不作为技术参数，不作为“技术参数或要求的响应性（39分）”的评分因素。</w:t>
      </w: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A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9">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2025-08-29T03:42:23Z</dcterms:created>
  <dc:creator>pc</dc:creator>
  <cp:lastModifiedBy>Archer</cp:lastModifiedBy>
  <dcterms:modified xsi:type="dcterms:W3CDTF">2025-08-29T03:42:52Z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BF7EF83B3807459EA1F6A282474081B8_12</vt:lpwstr>
  </property>
</Properties>
</file>