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A35" w:rsidRDefault="00105A35" w:rsidP="00105A35">
      <w:pPr>
        <w:adjustRightInd w:val="0"/>
        <w:snapToGrid w:val="0"/>
        <w:spacing w:line="360" w:lineRule="auto"/>
        <w:rPr>
          <w:rFonts w:ascii="仿宋" w:eastAsia="仿宋" w:hAnsi="仿宋" w:cstheme="minorEastAsia"/>
          <w:b/>
          <w:szCs w:val="21"/>
        </w:rPr>
      </w:pPr>
      <w:r>
        <w:rPr>
          <w:rFonts w:ascii="仿宋" w:eastAsia="仿宋" w:hAnsi="仿宋" w:cstheme="minorEastAsia" w:hint="eastAsia"/>
          <w:b/>
          <w:szCs w:val="21"/>
        </w:rPr>
        <w:t>前注：</w:t>
      </w:r>
    </w:p>
    <w:p w:rsidR="00105A35" w:rsidRDefault="00105A35" w:rsidP="00105A35">
      <w:pPr>
        <w:adjustRightInd w:val="0"/>
        <w:snapToGrid w:val="0"/>
        <w:spacing w:line="360" w:lineRule="auto"/>
        <w:ind w:firstLine="435"/>
        <w:rPr>
          <w:rFonts w:ascii="仿宋" w:eastAsia="仿宋" w:hAnsi="仿宋" w:cstheme="minorEastAsia"/>
          <w:szCs w:val="21"/>
        </w:rPr>
      </w:pPr>
      <w:r>
        <w:rPr>
          <w:rFonts w:ascii="仿宋" w:eastAsia="仿宋" w:hAnsi="仿宋" w:cstheme="minorEastAsia" w:hint="eastAsia"/>
          <w:szCs w:val="21"/>
        </w:rPr>
        <w:t>1.本采购需求中提出的服务方案仅为参考，如无明确限制，供应商可以进行优化，提供满足采购人实际需要的更优（或者性能实质上不低于的）服务方案，且此方案须经磋商小组评审认可。</w:t>
      </w:r>
    </w:p>
    <w:p w:rsidR="00105A35" w:rsidRDefault="00105A35" w:rsidP="00105A35">
      <w:pPr>
        <w:adjustRightInd w:val="0"/>
        <w:snapToGrid w:val="0"/>
        <w:spacing w:line="360" w:lineRule="auto"/>
        <w:ind w:firstLine="435"/>
        <w:rPr>
          <w:rFonts w:ascii="仿宋" w:eastAsia="仿宋" w:hAnsi="仿宋" w:cstheme="minorEastAsia"/>
          <w:szCs w:val="21"/>
        </w:rPr>
      </w:pPr>
      <w:r>
        <w:rPr>
          <w:rFonts w:ascii="仿宋" w:eastAsia="仿宋" w:hAnsi="仿宋" w:cstheme="minorEastAsia" w:hint="eastAsia"/>
          <w:szCs w:val="21"/>
        </w:rPr>
        <w:t>2.下列采购需求中（包括但不限于下列具体政策要求）：</w:t>
      </w:r>
    </w:p>
    <w:p w:rsidR="00105A35" w:rsidRDefault="00105A35" w:rsidP="00105A35">
      <w:pPr>
        <w:adjustRightInd w:val="0"/>
        <w:snapToGrid w:val="0"/>
        <w:spacing w:line="360" w:lineRule="auto"/>
        <w:ind w:firstLine="435"/>
        <w:rPr>
          <w:rFonts w:ascii="仿宋" w:eastAsia="仿宋" w:hAnsi="仿宋" w:cstheme="minorEastAsia"/>
          <w:szCs w:val="21"/>
        </w:rPr>
      </w:pPr>
      <w:r>
        <w:rPr>
          <w:rFonts w:ascii="仿宋" w:eastAsia="仿宋" w:hAnsi="仿宋" w:cstheme="minorEastAsia" w:hint="eastAsia"/>
          <w:szCs w:val="21"/>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rsidR="00105A35" w:rsidRDefault="00105A35" w:rsidP="00105A35">
      <w:pPr>
        <w:adjustRightInd w:val="0"/>
        <w:snapToGrid w:val="0"/>
        <w:spacing w:line="360" w:lineRule="auto"/>
        <w:ind w:firstLine="435"/>
        <w:rPr>
          <w:rFonts w:ascii="仿宋" w:eastAsia="仿宋" w:hAnsi="仿宋" w:cstheme="minorEastAsia"/>
          <w:szCs w:val="21"/>
        </w:rPr>
      </w:pPr>
      <w:r>
        <w:rPr>
          <w:rFonts w:ascii="仿宋" w:eastAsia="仿宋" w:hAnsi="仿宋" w:cstheme="minorEastAsia" w:hint="eastAsia"/>
          <w:szCs w:val="21"/>
        </w:rPr>
        <w:t>（2）如涉及商品包装和快递包装，供应商应当执行《关于印发〈商品包装政府采购需求标准（试行）〉、〈快递包装政府采购需求标准（试行）〉的通知》（财办库〔2020〕123</w:t>
      </w:r>
      <w:r>
        <w:rPr>
          <w:rFonts w:asciiTheme="minorEastAsia" w:eastAsia="仿宋" w:hAnsiTheme="minorEastAsia" w:cstheme="minorEastAsia" w:hint="eastAsia"/>
          <w:szCs w:val="21"/>
        </w:rPr>
        <w:t> </w:t>
      </w:r>
      <w:r>
        <w:rPr>
          <w:rFonts w:ascii="仿宋" w:eastAsia="仿宋" w:hAnsi="仿宋" w:cstheme="minorEastAsia" w:hint="eastAsia"/>
          <w:szCs w:val="21"/>
        </w:rPr>
        <w:t>号）、《安徽省财政厅关于贯彻落实政府绿色采购有关政策的通知》（皖财购〔2023〕853号）的要求，提供符合需求标准的绿色包装、绿色运输，同时，采购人将对包装材料和运输环节作为履约验收条款进行验收。</w:t>
      </w:r>
    </w:p>
    <w:p w:rsidR="00105A35" w:rsidRDefault="00105A35" w:rsidP="00105A35">
      <w:pPr>
        <w:adjustRightInd w:val="0"/>
        <w:snapToGrid w:val="0"/>
        <w:spacing w:line="360" w:lineRule="auto"/>
        <w:ind w:firstLine="435"/>
        <w:rPr>
          <w:rFonts w:ascii="仿宋" w:eastAsia="仿宋" w:hAnsi="仿宋" w:cstheme="minorEastAsia"/>
          <w:szCs w:val="21"/>
        </w:rPr>
      </w:pPr>
      <w:r>
        <w:rPr>
          <w:rFonts w:ascii="仿宋" w:eastAsia="仿宋" w:hAnsi="仿宋" w:cstheme="minorEastAsia" w:hint="eastAsia"/>
          <w:szCs w:val="21"/>
        </w:rPr>
        <w:t>3.如采购人允许采用分包方式履行合同的，应当明确可以分包履行的相关内容。</w:t>
      </w:r>
    </w:p>
    <w:p w:rsidR="00105A35" w:rsidRDefault="00105A35" w:rsidP="00105A35">
      <w:pPr>
        <w:spacing w:line="360" w:lineRule="auto"/>
        <w:ind w:firstLine="437"/>
        <w:outlineLvl w:val="1"/>
        <w:rPr>
          <w:rFonts w:ascii="仿宋" w:eastAsia="仿宋" w:hAnsi="仿宋" w:cstheme="minorEastAsia"/>
          <w:b/>
          <w:szCs w:val="21"/>
        </w:rPr>
      </w:pPr>
      <w:bookmarkStart w:id="0" w:name="_Toc26349"/>
      <w:bookmarkStart w:id="1" w:name="_Toc7699"/>
      <w:bookmarkStart w:id="2" w:name="_Toc7562"/>
      <w:r>
        <w:rPr>
          <w:rFonts w:ascii="仿宋" w:eastAsia="仿宋" w:hAnsi="仿宋" w:cstheme="minorEastAsia" w:hint="eastAsia"/>
          <w:b/>
          <w:szCs w:val="21"/>
        </w:rPr>
        <w:t>一、采购需求前附表</w:t>
      </w:r>
      <w:bookmarkEnd w:id="0"/>
      <w:bookmarkEnd w:id="1"/>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5"/>
        <w:gridCol w:w="2032"/>
        <w:gridCol w:w="5485"/>
      </w:tblGrid>
      <w:tr w:rsidR="00105A35" w:rsidTr="00817E5D">
        <w:trPr>
          <w:trHeight w:val="454"/>
          <w:jc w:val="center"/>
        </w:trPr>
        <w:tc>
          <w:tcPr>
            <w:tcW w:w="590" w:type="pct"/>
            <w:vAlign w:val="center"/>
          </w:tcPr>
          <w:p w:rsidR="00105A35" w:rsidRDefault="00105A35" w:rsidP="00817E5D">
            <w:pPr>
              <w:pStyle w:val="DL"/>
              <w:pBdr>
                <w:bottom w:val="none" w:sz="0" w:space="0" w:color="auto"/>
              </w:pBdr>
              <w:tabs>
                <w:tab w:val="clear" w:pos="4153"/>
                <w:tab w:val="clear" w:pos="8306"/>
              </w:tabs>
              <w:adjustRightInd/>
              <w:spacing w:line="300" w:lineRule="auto"/>
              <w:textAlignment w:val="auto"/>
              <w:rPr>
                <w:rFonts w:ascii="仿宋" w:eastAsia="仿宋" w:hAnsi="仿宋" w:cstheme="minorEastAsia"/>
                <w:b/>
                <w:kern w:val="2"/>
                <w:sz w:val="21"/>
                <w:szCs w:val="21"/>
              </w:rPr>
            </w:pPr>
            <w:bookmarkStart w:id="3" w:name="_Hlk16461016"/>
            <w:r>
              <w:rPr>
                <w:rFonts w:ascii="仿宋" w:eastAsia="仿宋" w:hAnsi="仿宋" w:cstheme="minorEastAsia" w:hint="eastAsia"/>
                <w:b/>
                <w:kern w:val="2"/>
                <w:sz w:val="21"/>
                <w:szCs w:val="21"/>
              </w:rPr>
              <w:t>序号</w:t>
            </w:r>
          </w:p>
        </w:tc>
        <w:tc>
          <w:tcPr>
            <w:tcW w:w="1192" w:type="pct"/>
            <w:vAlign w:val="center"/>
          </w:tcPr>
          <w:p w:rsidR="00105A35" w:rsidRDefault="00105A35" w:rsidP="00817E5D">
            <w:pPr>
              <w:pStyle w:val="xl31"/>
              <w:widowControl w:val="0"/>
              <w:spacing w:before="0" w:beforeAutospacing="0" w:after="0" w:afterAutospacing="0" w:line="300" w:lineRule="auto"/>
              <w:rPr>
                <w:rFonts w:ascii="仿宋" w:eastAsia="仿宋" w:hAnsi="仿宋" w:cstheme="minorEastAsia"/>
                <w:bCs w:val="0"/>
                <w:sz w:val="21"/>
                <w:szCs w:val="21"/>
              </w:rPr>
            </w:pPr>
            <w:r>
              <w:rPr>
                <w:rFonts w:ascii="仿宋" w:eastAsia="仿宋" w:hAnsi="仿宋" w:cstheme="minorEastAsia" w:hint="eastAsia"/>
                <w:bCs w:val="0"/>
                <w:sz w:val="21"/>
                <w:szCs w:val="21"/>
              </w:rPr>
              <w:t>条款名称</w:t>
            </w:r>
          </w:p>
        </w:tc>
        <w:tc>
          <w:tcPr>
            <w:tcW w:w="3217" w:type="pct"/>
            <w:vAlign w:val="center"/>
          </w:tcPr>
          <w:p w:rsidR="00105A35" w:rsidRDefault="00105A35" w:rsidP="00817E5D">
            <w:pPr>
              <w:pStyle w:val="xl31"/>
              <w:widowControl w:val="0"/>
              <w:spacing w:before="0" w:beforeAutospacing="0" w:after="0" w:afterAutospacing="0" w:line="300" w:lineRule="auto"/>
              <w:rPr>
                <w:rFonts w:ascii="仿宋" w:eastAsia="仿宋" w:hAnsi="仿宋" w:cstheme="minorEastAsia"/>
                <w:bCs w:val="0"/>
                <w:sz w:val="21"/>
                <w:szCs w:val="21"/>
              </w:rPr>
            </w:pPr>
            <w:r>
              <w:rPr>
                <w:rFonts w:ascii="仿宋" w:eastAsia="仿宋" w:hAnsi="仿宋" w:cstheme="minorEastAsia" w:hint="eastAsia"/>
                <w:bCs w:val="0"/>
                <w:sz w:val="21"/>
                <w:szCs w:val="21"/>
              </w:rPr>
              <w:t>内容、说明与要求</w:t>
            </w:r>
          </w:p>
        </w:tc>
      </w:tr>
      <w:tr w:rsidR="00105A35" w:rsidTr="00817E5D">
        <w:trPr>
          <w:trHeight w:val="454"/>
          <w:jc w:val="center"/>
        </w:trPr>
        <w:tc>
          <w:tcPr>
            <w:tcW w:w="590" w:type="pct"/>
            <w:vAlign w:val="center"/>
          </w:tcPr>
          <w:p w:rsidR="00105A35" w:rsidRDefault="00105A35" w:rsidP="00817E5D">
            <w:pPr>
              <w:pStyle w:val="DL"/>
              <w:numPr>
                <w:ilvl w:val="0"/>
                <w:numId w:val="1"/>
              </w:numPr>
              <w:pBdr>
                <w:bottom w:val="none" w:sz="0" w:space="0" w:color="auto"/>
              </w:pBdr>
              <w:tabs>
                <w:tab w:val="clear" w:pos="4153"/>
                <w:tab w:val="clear" w:pos="8306"/>
              </w:tabs>
              <w:adjustRightInd/>
              <w:spacing w:line="300" w:lineRule="auto"/>
              <w:textAlignment w:val="auto"/>
              <w:rPr>
                <w:rFonts w:ascii="仿宋" w:eastAsia="仿宋" w:hAnsi="仿宋" w:cstheme="minorEastAsia"/>
                <w:bCs/>
                <w:kern w:val="2"/>
                <w:sz w:val="21"/>
                <w:szCs w:val="21"/>
              </w:rPr>
            </w:pPr>
          </w:p>
        </w:tc>
        <w:tc>
          <w:tcPr>
            <w:tcW w:w="1192" w:type="pct"/>
            <w:vAlign w:val="center"/>
          </w:tcPr>
          <w:p w:rsidR="00105A35" w:rsidRDefault="00105A35" w:rsidP="00817E5D">
            <w:pPr>
              <w:pStyle w:val="xl31"/>
              <w:widowControl w:val="0"/>
              <w:spacing w:before="0" w:beforeAutospacing="0" w:after="0" w:afterAutospacing="0" w:line="300" w:lineRule="auto"/>
              <w:rPr>
                <w:rFonts w:ascii="仿宋" w:eastAsia="仿宋" w:hAnsi="仿宋" w:cstheme="minorEastAsia"/>
                <w:b w:val="0"/>
                <w:sz w:val="21"/>
                <w:szCs w:val="21"/>
              </w:rPr>
            </w:pPr>
            <w:r>
              <w:rPr>
                <w:rFonts w:ascii="仿宋" w:eastAsia="仿宋" w:hAnsi="仿宋" w:cstheme="minorEastAsia" w:hint="eastAsia"/>
                <w:b w:val="0"/>
                <w:sz w:val="21"/>
                <w:szCs w:val="21"/>
              </w:rPr>
              <w:t>付款方式</w:t>
            </w:r>
          </w:p>
        </w:tc>
        <w:tc>
          <w:tcPr>
            <w:tcW w:w="3217" w:type="pct"/>
            <w:vAlign w:val="center"/>
          </w:tcPr>
          <w:p w:rsidR="00105A35" w:rsidRDefault="00105A35" w:rsidP="00817E5D">
            <w:pPr>
              <w:pStyle w:val="xl31"/>
              <w:widowControl w:val="0"/>
              <w:spacing w:before="0" w:beforeAutospacing="0" w:after="0" w:afterAutospacing="0" w:line="300" w:lineRule="auto"/>
              <w:jc w:val="both"/>
              <w:rPr>
                <w:rFonts w:ascii="仿宋" w:eastAsia="仿宋" w:hAnsi="仿宋" w:cstheme="minorEastAsia"/>
                <w:b w:val="0"/>
                <w:sz w:val="21"/>
                <w:szCs w:val="21"/>
              </w:rPr>
            </w:pPr>
            <w:r>
              <w:rPr>
                <w:rFonts w:ascii="仿宋" w:eastAsia="仿宋" w:hAnsi="仿宋" w:cstheme="minorEastAsia" w:hint="eastAsia"/>
                <w:b w:val="0"/>
                <w:sz w:val="21"/>
                <w:szCs w:val="21"/>
              </w:rPr>
              <w:t>合同签订后，完成本项目审计档案工作量的</w:t>
            </w:r>
            <w:r>
              <w:rPr>
                <w:rFonts w:ascii="仿宋" w:eastAsia="仿宋" w:hAnsi="仿宋" w:cstheme="minorEastAsia"/>
                <w:b w:val="0"/>
                <w:sz w:val="21"/>
                <w:szCs w:val="21"/>
              </w:rPr>
              <w:t>50%</w:t>
            </w:r>
            <w:r>
              <w:rPr>
                <w:rFonts w:ascii="仿宋" w:eastAsia="仿宋" w:hAnsi="仿宋" w:cstheme="minorEastAsia" w:hint="eastAsia"/>
                <w:b w:val="0"/>
                <w:sz w:val="21"/>
                <w:szCs w:val="21"/>
              </w:rPr>
              <w:t>并</w:t>
            </w:r>
            <w:r>
              <w:rPr>
                <w:rFonts w:ascii="仿宋" w:eastAsia="仿宋" w:hAnsi="仿宋" w:cstheme="minorEastAsia"/>
                <w:b w:val="0"/>
                <w:sz w:val="21"/>
                <w:szCs w:val="21"/>
              </w:rPr>
              <w:t>经省审计厅档案管理部门</w:t>
            </w:r>
            <w:r>
              <w:rPr>
                <w:rFonts w:ascii="仿宋" w:eastAsia="仿宋" w:hAnsi="仿宋" w:cstheme="minorEastAsia" w:hint="eastAsia"/>
                <w:b w:val="0"/>
                <w:sz w:val="21"/>
                <w:szCs w:val="21"/>
              </w:rPr>
              <w:t>验收</w:t>
            </w:r>
            <w:r>
              <w:rPr>
                <w:rFonts w:ascii="仿宋" w:eastAsia="仿宋" w:hAnsi="仿宋" w:cstheme="minorEastAsia"/>
                <w:b w:val="0"/>
                <w:sz w:val="21"/>
                <w:szCs w:val="21"/>
              </w:rPr>
              <w:t>通过后，支付合同金额的40%；完成</w:t>
            </w:r>
            <w:r>
              <w:rPr>
                <w:rFonts w:ascii="仿宋" w:eastAsia="仿宋" w:hAnsi="仿宋" w:cstheme="minorEastAsia" w:hint="eastAsia"/>
                <w:b w:val="0"/>
                <w:sz w:val="21"/>
                <w:szCs w:val="21"/>
              </w:rPr>
              <w:t>本项目工作量</w:t>
            </w:r>
            <w:r>
              <w:rPr>
                <w:rFonts w:ascii="仿宋" w:eastAsia="仿宋" w:hAnsi="仿宋" w:cstheme="minorEastAsia"/>
                <w:b w:val="0"/>
                <w:sz w:val="21"/>
                <w:szCs w:val="21"/>
              </w:rPr>
              <w:t>的100%</w:t>
            </w:r>
            <w:r>
              <w:rPr>
                <w:rFonts w:ascii="仿宋" w:eastAsia="仿宋" w:hAnsi="仿宋" w:cstheme="minorEastAsia" w:hint="eastAsia"/>
                <w:b w:val="0"/>
                <w:sz w:val="21"/>
                <w:szCs w:val="21"/>
              </w:rPr>
              <w:t>，</w:t>
            </w:r>
            <w:r>
              <w:rPr>
                <w:rFonts w:ascii="仿宋" w:eastAsia="仿宋" w:hAnsi="仿宋" w:cstheme="minorEastAsia"/>
                <w:b w:val="0"/>
                <w:sz w:val="21"/>
                <w:szCs w:val="21"/>
              </w:rPr>
              <w:t>经</w:t>
            </w:r>
            <w:r>
              <w:rPr>
                <w:rFonts w:ascii="仿宋" w:eastAsia="仿宋" w:hAnsi="仿宋" w:cstheme="minorEastAsia" w:hint="eastAsia"/>
                <w:b w:val="0"/>
                <w:sz w:val="21"/>
                <w:szCs w:val="21"/>
              </w:rPr>
              <w:t>省审计厅组织的专家评审</w:t>
            </w:r>
            <w:r>
              <w:rPr>
                <w:rFonts w:ascii="仿宋" w:eastAsia="仿宋" w:hAnsi="仿宋" w:cstheme="minorEastAsia"/>
                <w:b w:val="0"/>
                <w:sz w:val="21"/>
                <w:szCs w:val="21"/>
              </w:rPr>
              <w:t>通过后，支付合同金额的</w:t>
            </w:r>
            <w:r>
              <w:rPr>
                <w:rFonts w:ascii="仿宋" w:eastAsia="仿宋" w:hAnsi="仿宋" w:cstheme="minorEastAsia" w:hint="eastAsia"/>
                <w:b w:val="0"/>
                <w:sz w:val="21"/>
                <w:szCs w:val="21"/>
              </w:rPr>
              <w:t>55</w:t>
            </w:r>
            <w:r>
              <w:rPr>
                <w:rFonts w:ascii="仿宋" w:eastAsia="仿宋" w:hAnsi="仿宋" w:cstheme="minorEastAsia"/>
                <w:b w:val="0"/>
                <w:sz w:val="21"/>
                <w:szCs w:val="21"/>
              </w:rPr>
              <w:t>%；</w:t>
            </w:r>
            <w:r>
              <w:rPr>
                <w:rFonts w:ascii="仿宋" w:eastAsia="仿宋" w:hAnsi="仿宋" w:cstheme="minorEastAsia" w:hint="eastAsia"/>
                <w:b w:val="0"/>
                <w:sz w:val="21"/>
                <w:szCs w:val="21"/>
              </w:rPr>
              <w:t>移交进省档案馆后，</w:t>
            </w:r>
            <w:r>
              <w:rPr>
                <w:rFonts w:ascii="仿宋" w:eastAsia="仿宋" w:hAnsi="仿宋" w:cstheme="minorEastAsia"/>
                <w:b w:val="0"/>
                <w:sz w:val="21"/>
                <w:szCs w:val="21"/>
              </w:rPr>
              <w:t>支付合同剩余</w:t>
            </w:r>
            <w:r>
              <w:rPr>
                <w:rFonts w:ascii="仿宋" w:eastAsia="仿宋" w:hAnsi="仿宋" w:cstheme="minorEastAsia" w:hint="eastAsia"/>
                <w:b w:val="0"/>
                <w:sz w:val="21"/>
                <w:szCs w:val="21"/>
              </w:rPr>
              <w:t>5%</w:t>
            </w:r>
            <w:r>
              <w:rPr>
                <w:rFonts w:ascii="仿宋" w:eastAsia="仿宋" w:hAnsi="仿宋" w:cstheme="minorEastAsia"/>
                <w:b w:val="0"/>
                <w:sz w:val="21"/>
                <w:szCs w:val="21"/>
              </w:rPr>
              <w:t>尾款</w:t>
            </w:r>
            <w:r>
              <w:rPr>
                <w:rFonts w:ascii="仿宋" w:eastAsia="仿宋" w:hAnsi="仿宋" w:cstheme="minorEastAsia" w:hint="eastAsia"/>
                <w:b w:val="0"/>
                <w:sz w:val="21"/>
                <w:szCs w:val="21"/>
              </w:rPr>
              <w:t>（若2026年12月之前因省档案馆接收原因未完成移交，则由成交供应商提交书面承诺函后，</w:t>
            </w:r>
            <w:r>
              <w:rPr>
                <w:rFonts w:ascii="仿宋" w:eastAsia="仿宋" w:hAnsi="仿宋" w:cstheme="minorEastAsia"/>
                <w:b w:val="0"/>
                <w:sz w:val="21"/>
                <w:szCs w:val="21"/>
              </w:rPr>
              <w:t>支付合同剩余</w:t>
            </w:r>
            <w:r>
              <w:rPr>
                <w:rFonts w:ascii="仿宋" w:eastAsia="仿宋" w:hAnsi="仿宋" w:cstheme="minorEastAsia" w:hint="eastAsia"/>
                <w:b w:val="0"/>
                <w:sz w:val="21"/>
                <w:szCs w:val="21"/>
              </w:rPr>
              <w:t>5%</w:t>
            </w:r>
            <w:r>
              <w:rPr>
                <w:rFonts w:ascii="仿宋" w:eastAsia="仿宋" w:hAnsi="仿宋" w:cstheme="minorEastAsia"/>
                <w:b w:val="0"/>
                <w:sz w:val="21"/>
                <w:szCs w:val="21"/>
              </w:rPr>
              <w:t>尾款</w:t>
            </w:r>
            <w:r>
              <w:rPr>
                <w:rFonts w:ascii="仿宋" w:eastAsia="仿宋" w:hAnsi="仿宋" w:cstheme="minorEastAsia" w:hint="eastAsia"/>
                <w:b w:val="0"/>
                <w:sz w:val="21"/>
                <w:szCs w:val="21"/>
              </w:rPr>
              <w:t>）。</w:t>
            </w:r>
          </w:p>
        </w:tc>
      </w:tr>
      <w:tr w:rsidR="00105A35" w:rsidTr="00817E5D">
        <w:trPr>
          <w:trHeight w:val="454"/>
          <w:jc w:val="center"/>
        </w:trPr>
        <w:tc>
          <w:tcPr>
            <w:tcW w:w="590" w:type="pct"/>
            <w:vAlign w:val="center"/>
          </w:tcPr>
          <w:p w:rsidR="00105A35" w:rsidRDefault="00105A35" w:rsidP="00817E5D">
            <w:pPr>
              <w:pStyle w:val="DL"/>
              <w:numPr>
                <w:ilvl w:val="0"/>
                <w:numId w:val="1"/>
              </w:numPr>
              <w:pBdr>
                <w:bottom w:val="none" w:sz="0" w:space="0" w:color="auto"/>
              </w:pBdr>
              <w:tabs>
                <w:tab w:val="clear" w:pos="4153"/>
                <w:tab w:val="clear" w:pos="8306"/>
              </w:tabs>
              <w:adjustRightInd/>
              <w:spacing w:line="300" w:lineRule="auto"/>
              <w:textAlignment w:val="auto"/>
              <w:rPr>
                <w:rFonts w:ascii="仿宋" w:eastAsia="仿宋" w:hAnsi="仿宋" w:cstheme="minorEastAsia"/>
                <w:bCs/>
                <w:kern w:val="2"/>
                <w:sz w:val="21"/>
                <w:szCs w:val="21"/>
              </w:rPr>
            </w:pPr>
          </w:p>
        </w:tc>
        <w:tc>
          <w:tcPr>
            <w:tcW w:w="1192" w:type="pct"/>
            <w:vAlign w:val="center"/>
          </w:tcPr>
          <w:p w:rsidR="00105A35" w:rsidRDefault="00105A35" w:rsidP="00817E5D">
            <w:pPr>
              <w:pStyle w:val="xl31"/>
              <w:widowControl w:val="0"/>
              <w:spacing w:before="0" w:beforeAutospacing="0" w:after="0" w:afterAutospacing="0" w:line="300" w:lineRule="auto"/>
              <w:rPr>
                <w:rFonts w:ascii="仿宋" w:eastAsia="仿宋" w:hAnsi="仿宋" w:cstheme="minorEastAsia"/>
                <w:b w:val="0"/>
                <w:sz w:val="21"/>
                <w:szCs w:val="21"/>
              </w:rPr>
            </w:pPr>
            <w:r>
              <w:rPr>
                <w:rFonts w:ascii="仿宋" w:eastAsia="仿宋" w:hAnsi="仿宋" w:cstheme="minorEastAsia" w:hint="eastAsia"/>
                <w:b w:val="0"/>
                <w:sz w:val="21"/>
                <w:szCs w:val="21"/>
              </w:rPr>
              <w:t>服务地点</w:t>
            </w:r>
          </w:p>
        </w:tc>
        <w:tc>
          <w:tcPr>
            <w:tcW w:w="3217" w:type="pct"/>
            <w:vAlign w:val="center"/>
          </w:tcPr>
          <w:p w:rsidR="00105A35" w:rsidRDefault="00105A35" w:rsidP="00817E5D">
            <w:pPr>
              <w:pStyle w:val="xl31"/>
              <w:widowControl w:val="0"/>
              <w:spacing w:before="0" w:beforeAutospacing="0" w:after="0" w:afterAutospacing="0" w:line="300" w:lineRule="auto"/>
              <w:jc w:val="both"/>
              <w:rPr>
                <w:rFonts w:ascii="仿宋" w:eastAsia="仿宋" w:hAnsi="仿宋" w:cstheme="minorEastAsia"/>
                <w:b w:val="0"/>
                <w:bCs w:val="0"/>
                <w:sz w:val="21"/>
                <w:szCs w:val="21"/>
              </w:rPr>
            </w:pPr>
            <w:r>
              <w:rPr>
                <w:rFonts w:ascii="仿宋" w:eastAsia="仿宋" w:hAnsi="仿宋" w:cs="宋体" w:hint="eastAsia"/>
                <w:b w:val="0"/>
                <w:bCs w:val="0"/>
                <w:sz w:val="21"/>
                <w:szCs w:val="21"/>
              </w:rPr>
              <w:t>安徽省审计厅，具体按采购人指定地点</w:t>
            </w:r>
            <w:r>
              <w:rPr>
                <w:rFonts w:ascii="仿宋" w:eastAsia="仿宋" w:hAnsi="仿宋" w:cstheme="minorEastAsia"/>
                <w:b w:val="0"/>
                <w:bCs w:val="0"/>
                <w:sz w:val="21"/>
                <w:szCs w:val="21"/>
              </w:rPr>
              <w:t>。</w:t>
            </w:r>
          </w:p>
        </w:tc>
      </w:tr>
      <w:tr w:rsidR="00105A35" w:rsidTr="00817E5D">
        <w:trPr>
          <w:trHeight w:val="454"/>
          <w:jc w:val="center"/>
        </w:trPr>
        <w:tc>
          <w:tcPr>
            <w:tcW w:w="590" w:type="pct"/>
            <w:vAlign w:val="center"/>
          </w:tcPr>
          <w:p w:rsidR="00105A35" w:rsidRDefault="00105A35" w:rsidP="00817E5D">
            <w:pPr>
              <w:pStyle w:val="DL"/>
              <w:numPr>
                <w:ilvl w:val="0"/>
                <w:numId w:val="1"/>
              </w:numPr>
              <w:pBdr>
                <w:bottom w:val="none" w:sz="0" w:space="0" w:color="auto"/>
              </w:pBdr>
              <w:tabs>
                <w:tab w:val="clear" w:pos="4153"/>
                <w:tab w:val="clear" w:pos="8306"/>
              </w:tabs>
              <w:adjustRightInd/>
              <w:spacing w:line="300" w:lineRule="auto"/>
              <w:textAlignment w:val="auto"/>
              <w:rPr>
                <w:rFonts w:ascii="仿宋" w:eastAsia="仿宋" w:hAnsi="仿宋" w:cstheme="minorEastAsia"/>
                <w:bCs/>
                <w:kern w:val="2"/>
                <w:sz w:val="21"/>
                <w:szCs w:val="21"/>
              </w:rPr>
            </w:pPr>
          </w:p>
        </w:tc>
        <w:tc>
          <w:tcPr>
            <w:tcW w:w="1192" w:type="pct"/>
            <w:vAlign w:val="center"/>
          </w:tcPr>
          <w:p w:rsidR="00105A35" w:rsidRDefault="00105A35" w:rsidP="00817E5D">
            <w:pPr>
              <w:pStyle w:val="xl31"/>
              <w:widowControl w:val="0"/>
              <w:spacing w:before="0" w:beforeAutospacing="0" w:after="0" w:afterAutospacing="0" w:line="300" w:lineRule="auto"/>
              <w:rPr>
                <w:rFonts w:ascii="仿宋" w:eastAsia="仿宋" w:hAnsi="仿宋" w:cstheme="minorEastAsia"/>
                <w:b w:val="0"/>
                <w:sz w:val="21"/>
                <w:szCs w:val="21"/>
              </w:rPr>
            </w:pPr>
            <w:r>
              <w:rPr>
                <w:rFonts w:ascii="仿宋" w:eastAsia="仿宋" w:hAnsi="仿宋" w:cstheme="minorEastAsia" w:hint="eastAsia"/>
                <w:b w:val="0"/>
                <w:sz w:val="21"/>
                <w:szCs w:val="21"/>
              </w:rPr>
              <w:t>服务期限</w:t>
            </w:r>
          </w:p>
        </w:tc>
        <w:tc>
          <w:tcPr>
            <w:tcW w:w="3217" w:type="pct"/>
            <w:vAlign w:val="center"/>
          </w:tcPr>
          <w:p w:rsidR="00105A35" w:rsidRDefault="00105A35" w:rsidP="00817E5D">
            <w:pPr>
              <w:pStyle w:val="xl31"/>
              <w:widowControl w:val="0"/>
              <w:spacing w:before="0" w:beforeAutospacing="0" w:after="0" w:afterAutospacing="0" w:line="300" w:lineRule="auto"/>
              <w:jc w:val="both"/>
              <w:rPr>
                <w:rFonts w:ascii="仿宋" w:eastAsia="仿宋" w:hAnsi="仿宋" w:cstheme="minorEastAsia"/>
                <w:b w:val="0"/>
                <w:bCs w:val="0"/>
                <w:sz w:val="21"/>
                <w:szCs w:val="21"/>
              </w:rPr>
            </w:pPr>
            <w:r>
              <w:rPr>
                <w:rFonts w:ascii="仿宋" w:eastAsia="仿宋" w:hAnsi="仿宋" w:cs="宋体" w:hint="eastAsia"/>
                <w:b w:val="0"/>
                <w:bCs w:val="0"/>
                <w:sz w:val="21"/>
                <w:szCs w:val="21"/>
              </w:rPr>
              <w:t>自合同签订之日起</w:t>
            </w:r>
            <w:r>
              <w:rPr>
                <w:rFonts w:ascii="仿宋" w:eastAsia="仿宋" w:hAnsi="仿宋" w:cs="宋体"/>
                <w:b w:val="0"/>
                <w:bCs w:val="0"/>
                <w:sz w:val="21"/>
                <w:szCs w:val="21"/>
              </w:rPr>
              <w:t>，6个月内完成</w:t>
            </w:r>
            <w:r>
              <w:rPr>
                <w:rFonts w:ascii="仿宋" w:eastAsia="仿宋" w:hAnsi="仿宋" w:cstheme="minorEastAsia"/>
                <w:b w:val="0"/>
                <w:bCs w:val="0"/>
                <w:sz w:val="21"/>
                <w:szCs w:val="21"/>
              </w:rPr>
              <w:t>。</w:t>
            </w:r>
          </w:p>
        </w:tc>
      </w:tr>
      <w:tr w:rsidR="00105A35" w:rsidTr="00817E5D">
        <w:trPr>
          <w:trHeight w:val="454"/>
          <w:jc w:val="center"/>
        </w:trPr>
        <w:tc>
          <w:tcPr>
            <w:tcW w:w="590" w:type="pct"/>
            <w:vAlign w:val="center"/>
          </w:tcPr>
          <w:p w:rsidR="00105A35" w:rsidRDefault="00105A35" w:rsidP="00817E5D">
            <w:pPr>
              <w:pStyle w:val="DL"/>
              <w:numPr>
                <w:ilvl w:val="0"/>
                <w:numId w:val="1"/>
              </w:numPr>
              <w:pBdr>
                <w:bottom w:val="none" w:sz="0" w:space="0" w:color="auto"/>
              </w:pBdr>
              <w:tabs>
                <w:tab w:val="clear" w:pos="4153"/>
                <w:tab w:val="clear" w:pos="8306"/>
              </w:tabs>
              <w:adjustRightInd/>
              <w:spacing w:line="300" w:lineRule="auto"/>
              <w:textAlignment w:val="auto"/>
              <w:rPr>
                <w:rFonts w:ascii="仿宋" w:eastAsia="仿宋" w:hAnsi="仿宋" w:cstheme="minorEastAsia"/>
                <w:bCs/>
                <w:kern w:val="2"/>
                <w:sz w:val="21"/>
                <w:szCs w:val="21"/>
              </w:rPr>
            </w:pPr>
          </w:p>
        </w:tc>
        <w:tc>
          <w:tcPr>
            <w:tcW w:w="1192" w:type="pct"/>
            <w:vAlign w:val="center"/>
          </w:tcPr>
          <w:p w:rsidR="00105A35" w:rsidRDefault="00105A35" w:rsidP="00817E5D">
            <w:pPr>
              <w:pStyle w:val="xl31"/>
              <w:widowControl w:val="0"/>
              <w:spacing w:before="0" w:beforeAutospacing="0" w:after="0" w:afterAutospacing="0" w:line="300" w:lineRule="auto"/>
              <w:rPr>
                <w:rFonts w:ascii="仿宋" w:eastAsia="仿宋" w:hAnsi="仿宋" w:cstheme="minorEastAsia"/>
                <w:b w:val="0"/>
                <w:sz w:val="21"/>
                <w:szCs w:val="21"/>
              </w:rPr>
            </w:pPr>
            <w:r>
              <w:rPr>
                <w:rFonts w:ascii="仿宋" w:eastAsia="仿宋" w:hAnsi="仿宋" w:cstheme="minorEastAsia" w:hint="eastAsia"/>
                <w:b w:val="0"/>
                <w:sz w:val="21"/>
                <w:szCs w:val="21"/>
              </w:rPr>
              <w:t>质保期</w:t>
            </w:r>
          </w:p>
        </w:tc>
        <w:tc>
          <w:tcPr>
            <w:tcW w:w="3217" w:type="pct"/>
            <w:vAlign w:val="center"/>
          </w:tcPr>
          <w:p w:rsidR="00105A35" w:rsidRDefault="00105A35" w:rsidP="00817E5D">
            <w:pPr>
              <w:pStyle w:val="xl31"/>
              <w:widowControl w:val="0"/>
              <w:spacing w:before="0" w:beforeAutospacing="0" w:after="0" w:afterAutospacing="0" w:line="300" w:lineRule="auto"/>
              <w:jc w:val="both"/>
              <w:rPr>
                <w:rFonts w:ascii="仿宋" w:eastAsia="仿宋" w:hAnsi="仿宋" w:cs="宋体"/>
                <w:b w:val="0"/>
                <w:bCs w:val="0"/>
                <w:sz w:val="21"/>
                <w:szCs w:val="21"/>
              </w:rPr>
            </w:pPr>
            <w:r>
              <w:rPr>
                <w:rFonts w:ascii="仿宋" w:eastAsia="仿宋" w:hAnsi="仿宋" w:cs="宋体" w:hint="eastAsia"/>
                <w:b w:val="0"/>
                <w:bCs w:val="0"/>
                <w:sz w:val="21"/>
                <w:szCs w:val="21"/>
              </w:rPr>
              <w:t>移交进省档案馆之日起，三年。</w:t>
            </w:r>
          </w:p>
        </w:tc>
      </w:tr>
      <w:tr w:rsidR="00105A35" w:rsidTr="00817E5D">
        <w:trPr>
          <w:trHeight w:val="454"/>
          <w:jc w:val="center"/>
        </w:trPr>
        <w:tc>
          <w:tcPr>
            <w:tcW w:w="590" w:type="pct"/>
            <w:vAlign w:val="center"/>
          </w:tcPr>
          <w:p w:rsidR="00105A35" w:rsidRDefault="00105A35" w:rsidP="00817E5D">
            <w:pPr>
              <w:pStyle w:val="DL"/>
              <w:numPr>
                <w:ilvl w:val="0"/>
                <w:numId w:val="1"/>
              </w:numPr>
              <w:pBdr>
                <w:bottom w:val="none" w:sz="0" w:space="0" w:color="auto"/>
              </w:pBdr>
              <w:tabs>
                <w:tab w:val="clear" w:pos="4153"/>
                <w:tab w:val="clear" w:pos="8306"/>
              </w:tabs>
              <w:adjustRightInd/>
              <w:spacing w:line="300" w:lineRule="auto"/>
              <w:textAlignment w:val="auto"/>
              <w:rPr>
                <w:rFonts w:ascii="仿宋" w:eastAsia="仿宋" w:hAnsi="仿宋" w:cstheme="minorEastAsia"/>
                <w:bCs/>
                <w:kern w:val="2"/>
                <w:sz w:val="21"/>
                <w:szCs w:val="21"/>
              </w:rPr>
            </w:pPr>
          </w:p>
        </w:tc>
        <w:tc>
          <w:tcPr>
            <w:tcW w:w="1192" w:type="pct"/>
            <w:vAlign w:val="center"/>
          </w:tcPr>
          <w:p w:rsidR="00105A35" w:rsidRDefault="00105A35" w:rsidP="00817E5D">
            <w:pPr>
              <w:pStyle w:val="xl31"/>
              <w:widowControl w:val="0"/>
              <w:spacing w:before="0" w:beforeAutospacing="0" w:after="0" w:afterAutospacing="0" w:line="300" w:lineRule="auto"/>
              <w:rPr>
                <w:rFonts w:ascii="仿宋" w:eastAsia="仿宋" w:hAnsi="仿宋" w:cstheme="minorEastAsia"/>
                <w:b w:val="0"/>
                <w:sz w:val="21"/>
                <w:szCs w:val="21"/>
              </w:rPr>
            </w:pPr>
            <w:r>
              <w:rPr>
                <w:rFonts w:ascii="仿宋" w:eastAsia="仿宋" w:hAnsi="仿宋" w:cstheme="minorEastAsia" w:hint="eastAsia"/>
                <w:b w:val="0"/>
                <w:sz w:val="21"/>
                <w:szCs w:val="21"/>
              </w:rPr>
              <w:t>本项目采购标的名称及所属行业</w:t>
            </w:r>
          </w:p>
        </w:tc>
        <w:tc>
          <w:tcPr>
            <w:tcW w:w="3217" w:type="pct"/>
            <w:vAlign w:val="center"/>
          </w:tcPr>
          <w:p w:rsidR="00105A35" w:rsidRDefault="00105A35" w:rsidP="00817E5D">
            <w:pPr>
              <w:spacing w:line="300" w:lineRule="auto"/>
              <w:jc w:val="left"/>
              <w:rPr>
                <w:rFonts w:ascii="仿宋" w:eastAsia="仿宋" w:hAnsi="仿宋" w:cstheme="minorEastAsia"/>
                <w:szCs w:val="21"/>
              </w:rPr>
            </w:pPr>
            <w:r>
              <w:rPr>
                <w:rFonts w:ascii="仿宋" w:eastAsia="仿宋" w:hAnsi="仿宋" w:cstheme="minorEastAsia" w:hint="eastAsia"/>
                <w:szCs w:val="21"/>
              </w:rPr>
              <w:t>标的名称：安徽省审计厅档案数字化项目</w:t>
            </w:r>
          </w:p>
          <w:p w:rsidR="00105A35" w:rsidRDefault="00105A35" w:rsidP="00817E5D">
            <w:pPr>
              <w:spacing w:line="300" w:lineRule="auto"/>
              <w:rPr>
                <w:rFonts w:ascii="仿宋" w:eastAsia="仿宋" w:hAnsi="仿宋" w:cstheme="minorEastAsia"/>
                <w:szCs w:val="21"/>
              </w:rPr>
            </w:pPr>
            <w:r>
              <w:rPr>
                <w:rFonts w:ascii="仿宋" w:eastAsia="仿宋" w:hAnsi="仿宋" w:cstheme="minorEastAsia" w:hint="eastAsia"/>
                <w:szCs w:val="21"/>
              </w:rPr>
              <w:t>所属行业：软件和信息技术服务业</w:t>
            </w:r>
          </w:p>
        </w:tc>
      </w:tr>
    </w:tbl>
    <w:p w:rsidR="00105A35" w:rsidRDefault="00105A35" w:rsidP="00105A35">
      <w:pPr>
        <w:spacing w:line="360" w:lineRule="auto"/>
        <w:ind w:firstLine="437"/>
        <w:outlineLvl w:val="1"/>
        <w:rPr>
          <w:rFonts w:ascii="仿宋" w:eastAsia="仿宋" w:hAnsi="仿宋" w:cstheme="minorEastAsia"/>
          <w:b/>
          <w:szCs w:val="21"/>
        </w:rPr>
      </w:pPr>
      <w:bookmarkStart w:id="4" w:name="_Toc23116"/>
      <w:bookmarkStart w:id="5" w:name="_Toc25144"/>
      <w:bookmarkStart w:id="6" w:name="_Toc32349"/>
      <w:r>
        <w:rPr>
          <w:rFonts w:ascii="仿宋" w:eastAsia="仿宋" w:hAnsi="仿宋" w:cstheme="minorEastAsia" w:hint="eastAsia"/>
          <w:b/>
          <w:szCs w:val="21"/>
        </w:rPr>
        <w:t>二、项目概况</w:t>
      </w:r>
      <w:bookmarkEnd w:id="4"/>
      <w:bookmarkEnd w:id="5"/>
      <w:bookmarkEnd w:id="6"/>
    </w:p>
    <w:p w:rsidR="00105A35" w:rsidRDefault="00105A35" w:rsidP="00105A35">
      <w:pPr>
        <w:adjustRightInd w:val="0"/>
        <w:snapToGrid w:val="0"/>
        <w:spacing w:line="360" w:lineRule="auto"/>
        <w:ind w:firstLine="437"/>
        <w:rPr>
          <w:rFonts w:ascii="仿宋" w:eastAsia="仿宋" w:hAnsi="仿宋" w:cstheme="minorEastAsia"/>
          <w:bCs/>
          <w:szCs w:val="21"/>
        </w:rPr>
      </w:pPr>
      <w:r>
        <w:rPr>
          <w:rFonts w:ascii="仿宋" w:eastAsia="仿宋" w:hAnsi="仿宋" w:cstheme="minorEastAsia" w:hint="eastAsia"/>
          <w:bCs/>
          <w:szCs w:val="21"/>
        </w:rPr>
        <w:t>本项目为安徽省审计厅档案整理及数字化加工移交进省档案馆项目，包括档案整理、目录核改、元数据补录、档案扫描、图像处理、图像格式转换和挂接、数据备份等环节。</w:t>
      </w:r>
    </w:p>
    <w:p w:rsidR="00105A35" w:rsidRDefault="00105A35" w:rsidP="00105A35">
      <w:pPr>
        <w:adjustRightInd w:val="0"/>
        <w:snapToGrid w:val="0"/>
        <w:spacing w:line="360" w:lineRule="auto"/>
        <w:ind w:firstLine="437"/>
        <w:rPr>
          <w:rFonts w:ascii="仿宋" w:eastAsia="仿宋" w:hAnsi="仿宋" w:cstheme="minorEastAsia"/>
          <w:bCs/>
          <w:szCs w:val="21"/>
        </w:rPr>
      </w:pPr>
      <w:r>
        <w:rPr>
          <w:rFonts w:ascii="仿宋" w:eastAsia="仿宋" w:hAnsi="仿宋" w:cstheme="minorEastAsia" w:hint="eastAsia"/>
          <w:bCs/>
          <w:szCs w:val="21"/>
        </w:rPr>
        <w:t>本项目的主要建设任务有：</w:t>
      </w:r>
    </w:p>
    <w:p w:rsidR="00105A35" w:rsidRDefault="00105A35" w:rsidP="00105A35">
      <w:pPr>
        <w:adjustRightInd w:val="0"/>
        <w:snapToGrid w:val="0"/>
        <w:spacing w:line="360" w:lineRule="auto"/>
        <w:ind w:firstLine="437"/>
        <w:rPr>
          <w:rFonts w:ascii="仿宋" w:eastAsia="仿宋" w:hAnsi="仿宋" w:cstheme="minorEastAsia"/>
          <w:bCs/>
          <w:szCs w:val="21"/>
        </w:rPr>
      </w:pPr>
      <w:r>
        <w:rPr>
          <w:rFonts w:ascii="仿宋" w:eastAsia="仿宋" w:hAnsi="仿宋" w:cstheme="minorEastAsia" w:hint="eastAsia"/>
          <w:bCs/>
          <w:szCs w:val="21"/>
        </w:rPr>
        <w:t>1、2021—2022年审计、文书档案按数字化移交进馆标准完成整理和数字化，各年度信访、项目、照片、视频等档案的整理和数字化。符合DA/T22-2000、</w:t>
      </w:r>
      <w:r w:rsidR="00D81DCF">
        <w:rPr>
          <w:rFonts w:ascii="仿宋" w:eastAsia="仿宋" w:hAnsi="仿宋" w:cstheme="minorEastAsia" w:hint="eastAsia"/>
          <w:bCs/>
          <w:szCs w:val="21"/>
        </w:rPr>
        <w:t>D</w:t>
      </w:r>
      <w:r>
        <w:rPr>
          <w:rFonts w:ascii="仿宋" w:eastAsia="仿宋" w:hAnsi="仿宋" w:cstheme="minorEastAsia" w:hint="eastAsia"/>
          <w:bCs/>
          <w:szCs w:val="21"/>
        </w:rPr>
        <w:t>A/T31-2017、GB/T 18894</w:t>
      </w:r>
      <w:r>
        <w:rPr>
          <w:rFonts w:ascii="仿宋" w:eastAsia="仿宋" w:hAnsi="仿宋" w:cstheme="minorEastAsia" w:hint="eastAsia"/>
          <w:bCs/>
          <w:szCs w:val="21"/>
        </w:rPr>
        <w:lastRenderedPageBreak/>
        <w:t>—2016等规范，达到档案数字化进馆标准。（由于档案工作的特殊性，工作量按验收后的实际工作量计算）</w:t>
      </w:r>
    </w:p>
    <w:p w:rsidR="00105A35" w:rsidRDefault="00105A35" w:rsidP="00105A35">
      <w:pPr>
        <w:adjustRightInd w:val="0"/>
        <w:snapToGrid w:val="0"/>
        <w:spacing w:line="360" w:lineRule="auto"/>
        <w:ind w:firstLine="437"/>
        <w:rPr>
          <w:rFonts w:ascii="仿宋" w:eastAsia="仿宋" w:hAnsi="仿宋" w:cstheme="minorEastAsia"/>
          <w:bCs/>
          <w:szCs w:val="21"/>
        </w:rPr>
      </w:pPr>
      <w:r>
        <w:rPr>
          <w:rFonts w:ascii="仿宋" w:eastAsia="仿宋" w:hAnsi="仿宋" w:cstheme="minorEastAsia" w:hint="eastAsia"/>
          <w:bCs/>
          <w:szCs w:val="21"/>
        </w:rPr>
        <w:t>2、档案页号编写、拆装案卷等整理工作；</w:t>
      </w:r>
    </w:p>
    <w:p w:rsidR="00105A35" w:rsidRDefault="00105A35" w:rsidP="00105A35">
      <w:pPr>
        <w:adjustRightInd w:val="0"/>
        <w:snapToGrid w:val="0"/>
        <w:spacing w:line="360" w:lineRule="auto"/>
        <w:ind w:firstLine="437"/>
        <w:rPr>
          <w:rFonts w:ascii="仿宋" w:eastAsia="仿宋" w:hAnsi="仿宋" w:cstheme="minorEastAsia"/>
          <w:bCs/>
          <w:szCs w:val="21"/>
        </w:rPr>
      </w:pPr>
      <w:r>
        <w:rPr>
          <w:rFonts w:ascii="仿宋" w:eastAsia="仿宋" w:hAnsi="仿宋" w:cstheme="minorEastAsia" w:hint="eastAsia"/>
          <w:bCs/>
          <w:szCs w:val="21"/>
        </w:rPr>
        <w:t>3、目录著录或编辑档案对应的著录条目；</w:t>
      </w:r>
    </w:p>
    <w:p w:rsidR="00105A35" w:rsidRDefault="00105A35" w:rsidP="00105A35">
      <w:pPr>
        <w:adjustRightInd w:val="0"/>
        <w:snapToGrid w:val="0"/>
        <w:spacing w:line="360" w:lineRule="auto"/>
        <w:ind w:firstLine="437"/>
        <w:rPr>
          <w:rFonts w:ascii="仿宋" w:eastAsia="仿宋" w:hAnsi="仿宋" w:cstheme="minorEastAsia"/>
          <w:bCs/>
          <w:szCs w:val="21"/>
        </w:rPr>
      </w:pPr>
      <w:r>
        <w:rPr>
          <w:rFonts w:ascii="仿宋" w:eastAsia="仿宋" w:hAnsi="仿宋" w:cstheme="minorEastAsia" w:hint="eastAsia"/>
          <w:bCs/>
          <w:szCs w:val="21"/>
        </w:rPr>
        <w:t>4、图像格式的转换、元数据捕获；</w:t>
      </w:r>
    </w:p>
    <w:p w:rsidR="00105A35" w:rsidRDefault="00105A35" w:rsidP="00105A35">
      <w:pPr>
        <w:adjustRightInd w:val="0"/>
        <w:snapToGrid w:val="0"/>
        <w:spacing w:line="360" w:lineRule="auto"/>
        <w:ind w:firstLine="437"/>
        <w:rPr>
          <w:rFonts w:ascii="仿宋" w:eastAsia="仿宋" w:hAnsi="仿宋" w:cstheme="minorEastAsia"/>
          <w:bCs/>
          <w:szCs w:val="21"/>
        </w:rPr>
      </w:pPr>
      <w:r>
        <w:rPr>
          <w:rFonts w:ascii="仿宋" w:eastAsia="仿宋" w:hAnsi="仿宋" w:cstheme="minorEastAsia" w:hint="eastAsia"/>
          <w:bCs/>
          <w:szCs w:val="21"/>
        </w:rPr>
        <w:t>5、目录数据与扫描图像正确挂接；</w:t>
      </w:r>
    </w:p>
    <w:p w:rsidR="00105A35" w:rsidRDefault="00105A35" w:rsidP="00105A35">
      <w:pPr>
        <w:adjustRightInd w:val="0"/>
        <w:snapToGrid w:val="0"/>
        <w:spacing w:line="360" w:lineRule="auto"/>
        <w:ind w:firstLine="437"/>
        <w:rPr>
          <w:rFonts w:ascii="仿宋" w:eastAsia="仿宋" w:hAnsi="仿宋" w:cstheme="minorEastAsia"/>
          <w:bCs/>
          <w:szCs w:val="21"/>
        </w:rPr>
      </w:pPr>
      <w:r>
        <w:rPr>
          <w:rFonts w:ascii="仿宋" w:eastAsia="仿宋" w:hAnsi="仿宋" w:cstheme="minorEastAsia" w:hint="eastAsia"/>
          <w:bCs/>
          <w:szCs w:val="21"/>
        </w:rPr>
        <w:t>6、加工的成品数据符合档案移交进馆标准。</w:t>
      </w:r>
    </w:p>
    <w:p w:rsidR="00105A35" w:rsidRDefault="00105A35" w:rsidP="00105A35">
      <w:pPr>
        <w:adjustRightInd w:val="0"/>
        <w:snapToGrid w:val="0"/>
        <w:spacing w:line="360" w:lineRule="auto"/>
        <w:ind w:firstLine="437"/>
        <w:rPr>
          <w:rFonts w:ascii="仿宋" w:eastAsia="仿宋" w:hAnsi="仿宋" w:cstheme="minorEastAsia"/>
          <w:b/>
          <w:szCs w:val="21"/>
        </w:rPr>
      </w:pPr>
      <w:r>
        <w:rPr>
          <w:rFonts w:ascii="仿宋" w:eastAsia="仿宋" w:hAnsi="仿宋" w:cstheme="minorEastAsia" w:hint="eastAsia"/>
          <w:bCs/>
          <w:szCs w:val="21"/>
        </w:rPr>
        <w:t>7、档案整理及数字化加工清单：</w:t>
      </w:r>
    </w:p>
    <w:tbl>
      <w:tblPr>
        <w:tblW w:w="9124" w:type="dxa"/>
        <w:jc w:val="center"/>
        <w:tblLayout w:type="fixed"/>
        <w:tblLook w:val="04A0"/>
      </w:tblPr>
      <w:tblGrid>
        <w:gridCol w:w="567"/>
        <w:gridCol w:w="992"/>
        <w:gridCol w:w="4136"/>
        <w:gridCol w:w="845"/>
        <w:gridCol w:w="1292"/>
        <w:gridCol w:w="1292"/>
      </w:tblGrid>
      <w:tr w:rsidR="00105A35" w:rsidTr="00817E5D">
        <w:trPr>
          <w:trHeight w:val="315"/>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rPr>
              <w:t>序号</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rPr>
              <w:t>名称</w:t>
            </w:r>
          </w:p>
        </w:tc>
        <w:tc>
          <w:tcPr>
            <w:tcW w:w="4136"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rPr>
              <w:t>服务内容</w:t>
            </w:r>
          </w:p>
        </w:tc>
        <w:tc>
          <w:tcPr>
            <w:tcW w:w="845"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rPr>
              <w:t xml:space="preserve">单位 </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rPr>
              <w:t>预估数量</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b/>
                <w:bCs/>
                <w:kern w:val="0"/>
                <w:szCs w:val="21"/>
              </w:rPr>
            </w:pPr>
            <w:r>
              <w:rPr>
                <w:rFonts w:ascii="仿宋" w:eastAsia="仿宋" w:hAnsi="仿宋" w:cs="仿宋" w:hint="eastAsia"/>
                <w:b/>
                <w:bCs/>
                <w:kern w:val="0"/>
                <w:szCs w:val="21"/>
              </w:rPr>
              <w:t>单价最高限价</w:t>
            </w:r>
          </w:p>
        </w:tc>
      </w:tr>
      <w:tr w:rsidR="00105A35" w:rsidTr="00817E5D">
        <w:trPr>
          <w:trHeight w:val="630"/>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文书档案整理</w:t>
            </w:r>
          </w:p>
        </w:tc>
        <w:tc>
          <w:tcPr>
            <w:tcW w:w="4136" w:type="dxa"/>
            <w:tcBorders>
              <w:top w:val="single" w:sz="4" w:space="0" w:color="000000"/>
              <w:left w:val="single" w:sz="4" w:space="0" w:color="000000"/>
              <w:bottom w:val="single" w:sz="4" w:space="0" w:color="000000"/>
              <w:right w:val="single" w:sz="4" w:space="0" w:color="000000"/>
            </w:tcBorders>
            <w:vAlign w:val="center"/>
          </w:tcPr>
          <w:p w:rsidR="00105A35" w:rsidRDefault="00105A35" w:rsidP="00817E5D">
            <w:pPr>
              <w:widowControl/>
              <w:adjustRightInd w:val="0"/>
              <w:snapToGrid w:val="0"/>
              <w:spacing w:line="300" w:lineRule="auto"/>
              <w:jc w:val="left"/>
              <w:textAlignment w:val="center"/>
              <w:rPr>
                <w:rFonts w:ascii="仿宋" w:eastAsia="仿宋" w:hAnsi="仿宋" w:cs="仿宋"/>
                <w:szCs w:val="21"/>
              </w:rPr>
            </w:pPr>
            <w:r>
              <w:rPr>
                <w:rFonts w:ascii="仿宋" w:eastAsia="仿宋" w:hAnsi="仿宋" w:cs="仿宋" w:hint="eastAsia"/>
                <w:kern w:val="0"/>
                <w:szCs w:val="21"/>
              </w:rPr>
              <w:t>对2021—2022年文书档案进行甄别鉴定整理（按照安徽省档案馆的要求和标准进行分类整理并划定保管期限），须移交至安徽省档案馆。对以前年度未进馆文书档案进行数字化整理（不进馆）。</w:t>
            </w:r>
          </w:p>
        </w:tc>
        <w:tc>
          <w:tcPr>
            <w:tcW w:w="845"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件</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5000</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6元/件</w:t>
            </w:r>
          </w:p>
        </w:tc>
      </w:tr>
      <w:tr w:rsidR="00105A35" w:rsidTr="00817E5D">
        <w:trPr>
          <w:trHeight w:val="630"/>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审计档案整理</w:t>
            </w:r>
          </w:p>
        </w:tc>
        <w:tc>
          <w:tcPr>
            <w:tcW w:w="4136" w:type="dxa"/>
            <w:tcBorders>
              <w:top w:val="single" w:sz="4" w:space="0" w:color="000000"/>
              <w:left w:val="single" w:sz="4" w:space="0" w:color="000000"/>
              <w:bottom w:val="single" w:sz="4" w:space="0" w:color="000000"/>
              <w:right w:val="single" w:sz="4" w:space="0" w:color="000000"/>
            </w:tcBorders>
            <w:vAlign w:val="center"/>
          </w:tcPr>
          <w:p w:rsidR="00105A35" w:rsidRDefault="00105A35" w:rsidP="00817E5D">
            <w:pPr>
              <w:widowControl/>
              <w:adjustRightInd w:val="0"/>
              <w:snapToGrid w:val="0"/>
              <w:spacing w:line="300" w:lineRule="auto"/>
              <w:jc w:val="left"/>
              <w:textAlignment w:val="center"/>
              <w:rPr>
                <w:rFonts w:ascii="仿宋" w:eastAsia="仿宋" w:hAnsi="仿宋" w:cs="仿宋"/>
                <w:szCs w:val="21"/>
              </w:rPr>
            </w:pPr>
            <w:r>
              <w:rPr>
                <w:rFonts w:ascii="仿宋" w:eastAsia="仿宋" w:hAnsi="仿宋" w:cs="仿宋" w:hint="eastAsia"/>
                <w:kern w:val="0"/>
                <w:szCs w:val="21"/>
              </w:rPr>
              <w:t>对2021—2022年审计档案进行规范化整理（按照安徽省档案馆的要求和标准进行分类整理并划定保管期限），须移交至安徽省档案馆。</w:t>
            </w:r>
          </w:p>
        </w:tc>
        <w:tc>
          <w:tcPr>
            <w:tcW w:w="845"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卷</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10000</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20元/卷</w:t>
            </w:r>
          </w:p>
        </w:tc>
      </w:tr>
      <w:tr w:rsidR="00105A35" w:rsidTr="00817E5D">
        <w:trPr>
          <w:trHeight w:val="315"/>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基建档案整理</w:t>
            </w:r>
          </w:p>
        </w:tc>
        <w:tc>
          <w:tcPr>
            <w:tcW w:w="4136" w:type="dxa"/>
            <w:tcBorders>
              <w:top w:val="single" w:sz="4" w:space="0" w:color="000000"/>
              <w:left w:val="single" w:sz="4" w:space="0" w:color="000000"/>
              <w:bottom w:val="single" w:sz="4" w:space="0" w:color="000000"/>
              <w:right w:val="single" w:sz="4" w:space="0" w:color="000000"/>
            </w:tcBorders>
            <w:vAlign w:val="center"/>
          </w:tcPr>
          <w:p w:rsidR="00105A35" w:rsidRDefault="00105A35" w:rsidP="00817E5D">
            <w:pPr>
              <w:widowControl/>
              <w:adjustRightInd w:val="0"/>
              <w:snapToGrid w:val="0"/>
              <w:spacing w:line="300" w:lineRule="auto"/>
              <w:jc w:val="left"/>
              <w:textAlignment w:val="center"/>
              <w:rPr>
                <w:rFonts w:ascii="仿宋" w:eastAsia="仿宋" w:hAnsi="仿宋" w:cs="仿宋"/>
                <w:color w:val="000000"/>
                <w:szCs w:val="21"/>
              </w:rPr>
            </w:pPr>
            <w:r>
              <w:rPr>
                <w:rFonts w:ascii="仿宋" w:eastAsia="仿宋" w:hAnsi="仿宋" w:cs="仿宋" w:hint="eastAsia"/>
                <w:color w:val="000000"/>
                <w:kern w:val="0"/>
                <w:szCs w:val="21"/>
              </w:rPr>
              <w:t>对基建档案进行规范化整理，蓝图图纸按照标准进行整理折叠装盒。</w:t>
            </w:r>
          </w:p>
        </w:tc>
        <w:tc>
          <w:tcPr>
            <w:tcW w:w="845"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卷</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500</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25元/卷</w:t>
            </w:r>
          </w:p>
        </w:tc>
      </w:tr>
      <w:tr w:rsidR="00105A35" w:rsidTr="00817E5D">
        <w:trPr>
          <w:trHeight w:val="315"/>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4</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信访档案整理</w:t>
            </w:r>
          </w:p>
        </w:tc>
        <w:tc>
          <w:tcPr>
            <w:tcW w:w="4136" w:type="dxa"/>
            <w:tcBorders>
              <w:top w:val="single" w:sz="4" w:space="0" w:color="000000"/>
              <w:left w:val="single" w:sz="4" w:space="0" w:color="000000"/>
              <w:bottom w:val="single" w:sz="4" w:space="0" w:color="000000"/>
              <w:right w:val="single" w:sz="4" w:space="0" w:color="000000"/>
            </w:tcBorders>
            <w:vAlign w:val="center"/>
          </w:tcPr>
          <w:p w:rsidR="00105A35" w:rsidRDefault="00105A35" w:rsidP="00817E5D">
            <w:pPr>
              <w:widowControl/>
              <w:adjustRightInd w:val="0"/>
              <w:snapToGrid w:val="0"/>
              <w:spacing w:line="300" w:lineRule="auto"/>
              <w:jc w:val="left"/>
              <w:textAlignment w:val="center"/>
              <w:rPr>
                <w:rFonts w:ascii="仿宋" w:eastAsia="仿宋" w:hAnsi="仿宋" w:cs="仿宋"/>
                <w:color w:val="000000"/>
                <w:szCs w:val="21"/>
              </w:rPr>
            </w:pPr>
            <w:r>
              <w:rPr>
                <w:rFonts w:ascii="仿宋" w:eastAsia="仿宋" w:hAnsi="仿宋" w:cs="仿宋" w:hint="eastAsia"/>
                <w:color w:val="000000"/>
                <w:kern w:val="0"/>
                <w:szCs w:val="21"/>
              </w:rPr>
              <w:t>对信访档案进行规范化整理。</w:t>
            </w:r>
          </w:p>
        </w:tc>
        <w:tc>
          <w:tcPr>
            <w:tcW w:w="845"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卷</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70</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18元/卷</w:t>
            </w:r>
          </w:p>
        </w:tc>
      </w:tr>
      <w:tr w:rsidR="00105A35" w:rsidTr="00817E5D">
        <w:trPr>
          <w:trHeight w:val="315"/>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5</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项目档案整理</w:t>
            </w:r>
          </w:p>
        </w:tc>
        <w:tc>
          <w:tcPr>
            <w:tcW w:w="4136" w:type="dxa"/>
            <w:tcBorders>
              <w:top w:val="single" w:sz="4" w:space="0" w:color="000000"/>
              <w:left w:val="single" w:sz="4" w:space="0" w:color="000000"/>
              <w:bottom w:val="single" w:sz="4" w:space="0" w:color="000000"/>
              <w:right w:val="single" w:sz="4" w:space="0" w:color="000000"/>
            </w:tcBorders>
            <w:vAlign w:val="center"/>
          </w:tcPr>
          <w:p w:rsidR="00105A35" w:rsidRDefault="00105A35" w:rsidP="00817E5D">
            <w:pPr>
              <w:widowControl/>
              <w:adjustRightInd w:val="0"/>
              <w:snapToGrid w:val="0"/>
              <w:spacing w:line="300" w:lineRule="auto"/>
              <w:jc w:val="left"/>
              <w:textAlignment w:val="center"/>
              <w:rPr>
                <w:rFonts w:ascii="仿宋" w:eastAsia="仿宋" w:hAnsi="仿宋" w:cs="仿宋"/>
                <w:color w:val="000000"/>
                <w:szCs w:val="21"/>
              </w:rPr>
            </w:pPr>
            <w:r>
              <w:rPr>
                <w:rFonts w:ascii="仿宋" w:eastAsia="仿宋" w:hAnsi="仿宋" w:cs="仿宋" w:hint="eastAsia"/>
                <w:color w:val="000000"/>
                <w:kern w:val="0"/>
                <w:szCs w:val="21"/>
              </w:rPr>
              <w:t>对项目档案进行规范化整理。</w:t>
            </w:r>
          </w:p>
        </w:tc>
        <w:tc>
          <w:tcPr>
            <w:tcW w:w="845"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卷</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192</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20元/卷</w:t>
            </w:r>
          </w:p>
        </w:tc>
      </w:tr>
      <w:tr w:rsidR="00105A35" w:rsidTr="00817E5D">
        <w:trPr>
          <w:trHeight w:val="315"/>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6</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照片档案</w:t>
            </w:r>
          </w:p>
        </w:tc>
        <w:tc>
          <w:tcPr>
            <w:tcW w:w="4136" w:type="dxa"/>
            <w:tcBorders>
              <w:top w:val="single" w:sz="4" w:space="0" w:color="000000"/>
              <w:left w:val="single" w:sz="4" w:space="0" w:color="000000"/>
              <w:bottom w:val="single" w:sz="4" w:space="0" w:color="000000"/>
              <w:right w:val="single" w:sz="4" w:space="0" w:color="000000"/>
            </w:tcBorders>
            <w:vAlign w:val="center"/>
          </w:tcPr>
          <w:p w:rsidR="00105A35" w:rsidRDefault="00105A35" w:rsidP="00817E5D">
            <w:pPr>
              <w:widowControl/>
              <w:adjustRightInd w:val="0"/>
              <w:snapToGrid w:val="0"/>
              <w:spacing w:line="300" w:lineRule="auto"/>
              <w:jc w:val="left"/>
              <w:textAlignment w:val="center"/>
              <w:rPr>
                <w:rFonts w:ascii="仿宋" w:eastAsia="仿宋" w:hAnsi="仿宋" w:cs="仿宋"/>
                <w:color w:val="000000"/>
                <w:szCs w:val="21"/>
              </w:rPr>
            </w:pPr>
            <w:r>
              <w:rPr>
                <w:rFonts w:ascii="仿宋" w:eastAsia="仿宋" w:hAnsi="仿宋" w:cs="仿宋" w:hint="eastAsia"/>
                <w:color w:val="000000"/>
                <w:kern w:val="0"/>
                <w:szCs w:val="21"/>
              </w:rPr>
              <w:t>对照片档案进行规范化整理和信息著录。</w:t>
            </w:r>
          </w:p>
        </w:tc>
        <w:tc>
          <w:tcPr>
            <w:tcW w:w="845"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张</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200</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5元/张</w:t>
            </w:r>
          </w:p>
        </w:tc>
      </w:tr>
      <w:tr w:rsidR="00105A35" w:rsidTr="00817E5D">
        <w:trPr>
          <w:trHeight w:val="315"/>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7</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视频档案</w:t>
            </w:r>
          </w:p>
        </w:tc>
        <w:tc>
          <w:tcPr>
            <w:tcW w:w="4136" w:type="dxa"/>
            <w:tcBorders>
              <w:top w:val="single" w:sz="4" w:space="0" w:color="000000"/>
              <w:left w:val="single" w:sz="4" w:space="0" w:color="000000"/>
              <w:bottom w:val="single" w:sz="4" w:space="0" w:color="000000"/>
              <w:right w:val="single" w:sz="4" w:space="0" w:color="000000"/>
            </w:tcBorders>
            <w:vAlign w:val="center"/>
          </w:tcPr>
          <w:p w:rsidR="00105A35" w:rsidRDefault="00105A35" w:rsidP="00817E5D">
            <w:pPr>
              <w:widowControl/>
              <w:adjustRightInd w:val="0"/>
              <w:snapToGrid w:val="0"/>
              <w:spacing w:line="300" w:lineRule="auto"/>
              <w:jc w:val="left"/>
              <w:textAlignment w:val="center"/>
              <w:rPr>
                <w:rFonts w:ascii="仿宋" w:eastAsia="仿宋" w:hAnsi="仿宋" w:cs="仿宋"/>
                <w:color w:val="000000"/>
                <w:szCs w:val="21"/>
              </w:rPr>
            </w:pPr>
            <w:r>
              <w:rPr>
                <w:rFonts w:ascii="仿宋" w:eastAsia="仿宋" w:hAnsi="仿宋" w:cs="仿宋" w:hint="eastAsia"/>
                <w:color w:val="000000"/>
                <w:kern w:val="0"/>
                <w:szCs w:val="21"/>
              </w:rPr>
              <w:t>对视频档案进行规范化信息著录和数据挂接。</w:t>
            </w:r>
          </w:p>
        </w:tc>
        <w:tc>
          <w:tcPr>
            <w:tcW w:w="845"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个</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20</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30元/个</w:t>
            </w:r>
          </w:p>
        </w:tc>
      </w:tr>
      <w:tr w:rsidR="00105A35" w:rsidTr="00817E5D">
        <w:trPr>
          <w:trHeight w:val="315"/>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8</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实物档案</w:t>
            </w:r>
          </w:p>
        </w:tc>
        <w:tc>
          <w:tcPr>
            <w:tcW w:w="4136" w:type="dxa"/>
            <w:tcBorders>
              <w:top w:val="single" w:sz="4" w:space="0" w:color="000000"/>
              <w:left w:val="single" w:sz="4" w:space="0" w:color="000000"/>
              <w:bottom w:val="single" w:sz="4" w:space="0" w:color="000000"/>
              <w:right w:val="single" w:sz="4" w:space="0" w:color="000000"/>
            </w:tcBorders>
            <w:vAlign w:val="center"/>
          </w:tcPr>
          <w:p w:rsidR="00105A35" w:rsidRDefault="00105A35" w:rsidP="00817E5D">
            <w:pPr>
              <w:widowControl/>
              <w:adjustRightInd w:val="0"/>
              <w:snapToGrid w:val="0"/>
              <w:spacing w:line="300" w:lineRule="auto"/>
              <w:jc w:val="left"/>
              <w:textAlignment w:val="center"/>
              <w:rPr>
                <w:rFonts w:ascii="仿宋" w:eastAsia="仿宋" w:hAnsi="仿宋" w:cs="仿宋"/>
                <w:color w:val="000000"/>
                <w:szCs w:val="21"/>
              </w:rPr>
            </w:pPr>
            <w:r>
              <w:rPr>
                <w:rFonts w:ascii="仿宋" w:eastAsia="仿宋" w:hAnsi="仿宋" w:cs="仿宋" w:hint="eastAsia"/>
                <w:color w:val="000000"/>
                <w:kern w:val="0"/>
                <w:szCs w:val="21"/>
              </w:rPr>
              <w:t>对实物档案进行规范化整理和信息著录。</w:t>
            </w:r>
          </w:p>
        </w:tc>
        <w:tc>
          <w:tcPr>
            <w:tcW w:w="845"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个</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180</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10元/个</w:t>
            </w:r>
          </w:p>
        </w:tc>
      </w:tr>
      <w:tr w:rsidR="00105A35" w:rsidTr="00817E5D">
        <w:trPr>
          <w:trHeight w:val="1260"/>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9</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档案数字化扫描</w:t>
            </w:r>
          </w:p>
        </w:tc>
        <w:tc>
          <w:tcPr>
            <w:tcW w:w="4136" w:type="dxa"/>
            <w:tcBorders>
              <w:top w:val="single" w:sz="4" w:space="0" w:color="000000"/>
              <w:left w:val="single" w:sz="4" w:space="0" w:color="000000"/>
              <w:bottom w:val="single" w:sz="4" w:space="0" w:color="000000"/>
              <w:right w:val="single" w:sz="4" w:space="0" w:color="000000"/>
            </w:tcBorders>
            <w:vAlign w:val="center"/>
          </w:tcPr>
          <w:p w:rsidR="00105A35" w:rsidRDefault="00105A35" w:rsidP="00817E5D">
            <w:pPr>
              <w:widowControl/>
              <w:adjustRightInd w:val="0"/>
              <w:snapToGrid w:val="0"/>
              <w:spacing w:line="300" w:lineRule="auto"/>
              <w:jc w:val="left"/>
              <w:textAlignment w:val="center"/>
              <w:rPr>
                <w:rFonts w:ascii="仿宋" w:eastAsia="仿宋" w:hAnsi="仿宋" w:cs="仿宋"/>
                <w:szCs w:val="21"/>
              </w:rPr>
            </w:pPr>
            <w:r>
              <w:rPr>
                <w:rFonts w:ascii="仿宋" w:eastAsia="仿宋" w:hAnsi="仿宋" w:cs="仿宋" w:hint="eastAsia"/>
                <w:kern w:val="0"/>
                <w:szCs w:val="21"/>
              </w:rPr>
              <w:t>对档案拆分进行扫描、修图、建立电子文件并备份，按照移交进馆标准对数字化加工成果进行批量转换为PDF/A或OFD格式图像文件，转换后的数字化成果须实现OCR识别，移交的电子数据分六个文件夹存储：扫描原始图像、经过修整的原始图像、元数据捕获、转化成OFD格式的图像、XML 机读目录、MD5码；大于A4纸张按照A4折算（如A3=2*A4，</w:t>
            </w:r>
            <w:r>
              <w:rPr>
                <w:rFonts w:ascii="仿宋" w:eastAsia="仿宋" w:hAnsi="仿宋" w:cs="仿宋" w:hint="eastAsia"/>
                <w:kern w:val="0"/>
                <w:szCs w:val="21"/>
              </w:rPr>
              <w:lastRenderedPageBreak/>
              <w:t>A2=4*A4，A1=8*A4，A0=16*A4）。</w:t>
            </w:r>
          </w:p>
        </w:tc>
        <w:tc>
          <w:tcPr>
            <w:tcW w:w="845"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lastRenderedPageBreak/>
              <w:t>页</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1900000</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0.37元/页</w:t>
            </w:r>
          </w:p>
        </w:tc>
      </w:tr>
      <w:tr w:rsidR="00105A35" w:rsidTr="00817E5D">
        <w:trPr>
          <w:trHeight w:val="315"/>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lastRenderedPageBreak/>
              <w:t>10</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条目著录</w:t>
            </w:r>
          </w:p>
        </w:tc>
        <w:tc>
          <w:tcPr>
            <w:tcW w:w="4136" w:type="dxa"/>
            <w:tcBorders>
              <w:top w:val="single" w:sz="4" w:space="0" w:color="000000"/>
              <w:left w:val="single" w:sz="4" w:space="0" w:color="000000"/>
              <w:bottom w:val="single" w:sz="4" w:space="0" w:color="000000"/>
              <w:right w:val="single" w:sz="4" w:space="0" w:color="000000"/>
            </w:tcBorders>
            <w:vAlign w:val="center"/>
          </w:tcPr>
          <w:p w:rsidR="00105A35" w:rsidRDefault="00105A35" w:rsidP="00817E5D">
            <w:pPr>
              <w:widowControl/>
              <w:adjustRightInd w:val="0"/>
              <w:snapToGrid w:val="0"/>
              <w:spacing w:line="300" w:lineRule="auto"/>
              <w:jc w:val="left"/>
              <w:textAlignment w:val="center"/>
              <w:rPr>
                <w:rFonts w:ascii="仿宋" w:eastAsia="仿宋" w:hAnsi="仿宋" w:cs="仿宋"/>
                <w:color w:val="000000"/>
                <w:szCs w:val="21"/>
              </w:rPr>
            </w:pPr>
            <w:r>
              <w:rPr>
                <w:rFonts w:ascii="仿宋" w:eastAsia="仿宋" w:hAnsi="仿宋" w:cs="仿宋" w:hint="eastAsia"/>
                <w:color w:val="000000"/>
                <w:kern w:val="0"/>
                <w:szCs w:val="21"/>
              </w:rPr>
              <w:t>对文书档案和审计档案进行目录著录，须移交至安徽省档案馆。</w:t>
            </w:r>
          </w:p>
        </w:tc>
        <w:tc>
          <w:tcPr>
            <w:tcW w:w="845"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条</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50000</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0.45元/条</w:t>
            </w:r>
          </w:p>
        </w:tc>
      </w:tr>
      <w:tr w:rsidR="00105A35" w:rsidTr="00817E5D">
        <w:trPr>
          <w:trHeight w:val="630"/>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11</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档案脊背</w:t>
            </w:r>
          </w:p>
        </w:tc>
        <w:tc>
          <w:tcPr>
            <w:tcW w:w="4136" w:type="dxa"/>
            <w:tcBorders>
              <w:top w:val="single" w:sz="4" w:space="0" w:color="000000"/>
              <w:left w:val="single" w:sz="4" w:space="0" w:color="000000"/>
              <w:bottom w:val="single" w:sz="4" w:space="0" w:color="000000"/>
              <w:right w:val="single" w:sz="4" w:space="0" w:color="000000"/>
            </w:tcBorders>
            <w:vAlign w:val="center"/>
          </w:tcPr>
          <w:p w:rsidR="00105A35" w:rsidRDefault="00105A35" w:rsidP="00817E5D">
            <w:pPr>
              <w:widowControl/>
              <w:adjustRightInd w:val="0"/>
              <w:snapToGrid w:val="0"/>
              <w:spacing w:line="300" w:lineRule="auto"/>
              <w:jc w:val="left"/>
              <w:textAlignment w:val="center"/>
              <w:rPr>
                <w:rFonts w:ascii="仿宋" w:eastAsia="仿宋" w:hAnsi="仿宋" w:cs="仿宋"/>
                <w:color w:val="000000"/>
                <w:szCs w:val="21"/>
              </w:rPr>
            </w:pPr>
            <w:r>
              <w:rPr>
                <w:rFonts w:ascii="仿宋" w:eastAsia="仿宋" w:hAnsi="仿宋" w:cs="仿宋" w:hint="eastAsia"/>
                <w:color w:val="000000"/>
                <w:kern w:val="0"/>
                <w:szCs w:val="21"/>
              </w:rPr>
              <w:t>在同卷盒颜色相近的70克无酸纸上打印盒脊信息，裁切后用液体胶水粘贴在卷盒长，符合移交进馆要求。</w:t>
            </w:r>
          </w:p>
        </w:tc>
        <w:tc>
          <w:tcPr>
            <w:tcW w:w="845"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个</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15000</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0.5元/个</w:t>
            </w:r>
          </w:p>
        </w:tc>
      </w:tr>
      <w:tr w:rsidR="00105A35" w:rsidTr="00817E5D">
        <w:trPr>
          <w:trHeight w:val="630"/>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12</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全宗卷</w:t>
            </w:r>
          </w:p>
        </w:tc>
        <w:tc>
          <w:tcPr>
            <w:tcW w:w="4136" w:type="dxa"/>
            <w:tcBorders>
              <w:top w:val="single" w:sz="4" w:space="0" w:color="000000"/>
              <w:left w:val="single" w:sz="4" w:space="0" w:color="000000"/>
              <w:bottom w:val="single" w:sz="4" w:space="0" w:color="000000"/>
              <w:right w:val="single" w:sz="4" w:space="0" w:color="000000"/>
            </w:tcBorders>
            <w:vAlign w:val="center"/>
          </w:tcPr>
          <w:p w:rsidR="00105A35" w:rsidRDefault="00105A35" w:rsidP="00817E5D">
            <w:pPr>
              <w:widowControl/>
              <w:adjustRightInd w:val="0"/>
              <w:snapToGrid w:val="0"/>
              <w:spacing w:line="300" w:lineRule="auto"/>
              <w:jc w:val="left"/>
              <w:textAlignment w:val="center"/>
              <w:rPr>
                <w:rFonts w:ascii="仿宋" w:eastAsia="仿宋" w:hAnsi="仿宋" w:cs="仿宋"/>
                <w:szCs w:val="21"/>
              </w:rPr>
            </w:pPr>
            <w:r>
              <w:rPr>
                <w:rFonts w:ascii="仿宋" w:eastAsia="仿宋" w:hAnsi="仿宋" w:cs="仿宋" w:hint="eastAsia"/>
                <w:kern w:val="0"/>
                <w:szCs w:val="21"/>
              </w:rPr>
              <w:t>编写符合移交进馆的全宗卷；包含组织沿革、大事记、全宗指南（全宗介绍）纸质和机读各1套，符合移交进馆要求。</w:t>
            </w:r>
          </w:p>
        </w:tc>
        <w:tc>
          <w:tcPr>
            <w:tcW w:w="845"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 xml:space="preserve">项 </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15000元/项</w:t>
            </w:r>
          </w:p>
        </w:tc>
      </w:tr>
      <w:tr w:rsidR="00105A35" w:rsidTr="00817E5D">
        <w:trPr>
          <w:trHeight w:val="945"/>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13</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szCs w:val="21"/>
                <w:highlight w:val="yellow"/>
              </w:rPr>
            </w:pPr>
            <w:r>
              <w:rPr>
                <w:rFonts w:ascii="仿宋" w:eastAsia="仿宋" w:hAnsi="仿宋" w:cs="仿宋" w:hint="eastAsia"/>
                <w:kern w:val="0"/>
                <w:szCs w:val="21"/>
              </w:rPr>
              <w:t>人员驻点</w:t>
            </w:r>
          </w:p>
        </w:tc>
        <w:tc>
          <w:tcPr>
            <w:tcW w:w="4136" w:type="dxa"/>
            <w:tcBorders>
              <w:top w:val="single" w:sz="4" w:space="0" w:color="000000"/>
              <w:left w:val="single" w:sz="4" w:space="0" w:color="000000"/>
              <w:bottom w:val="single" w:sz="4" w:space="0" w:color="000000"/>
              <w:right w:val="single" w:sz="4" w:space="0" w:color="000000"/>
            </w:tcBorders>
            <w:vAlign w:val="center"/>
          </w:tcPr>
          <w:p w:rsidR="00105A35" w:rsidRDefault="00105A35" w:rsidP="00817E5D">
            <w:pPr>
              <w:widowControl/>
              <w:adjustRightInd w:val="0"/>
              <w:snapToGrid w:val="0"/>
              <w:spacing w:line="300" w:lineRule="auto"/>
              <w:jc w:val="left"/>
              <w:textAlignment w:val="center"/>
              <w:rPr>
                <w:rFonts w:ascii="仿宋" w:eastAsia="仿宋" w:hAnsi="仿宋" w:cs="仿宋"/>
                <w:szCs w:val="21"/>
              </w:rPr>
            </w:pPr>
            <w:r>
              <w:rPr>
                <w:rFonts w:ascii="仿宋" w:eastAsia="仿宋" w:hAnsi="仿宋" w:cs="仿宋" w:hint="eastAsia"/>
                <w:kern w:val="0"/>
                <w:szCs w:val="21"/>
              </w:rPr>
              <w:t>项目专家评审通过后，在采购人单位安排一名原项目实施的专业档案整理人员驻场，负责档案日常整理扫描及采购人交办的工作（驻场时间约6个月）。由成交供应商提供驻场所需设备，负责驻场人员所有事宜。驻场人员日常工作管理按照采购人要求开展工作。</w:t>
            </w:r>
          </w:p>
        </w:tc>
        <w:tc>
          <w:tcPr>
            <w:tcW w:w="845"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人</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30000元/人</w:t>
            </w:r>
          </w:p>
        </w:tc>
      </w:tr>
      <w:tr w:rsidR="00105A35" w:rsidTr="00817E5D">
        <w:trPr>
          <w:trHeight w:val="630"/>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highlight w:val="yellow"/>
              </w:rPr>
            </w:pPr>
            <w:r>
              <w:rPr>
                <w:rFonts w:ascii="仿宋" w:eastAsia="仿宋" w:hAnsi="仿宋" w:cs="仿宋" w:hint="eastAsia"/>
                <w:color w:val="000000"/>
                <w:kern w:val="0"/>
                <w:szCs w:val="21"/>
              </w:rPr>
              <w:t>质量检测系统</w:t>
            </w:r>
          </w:p>
        </w:tc>
        <w:tc>
          <w:tcPr>
            <w:tcW w:w="4136" w:type="dxa"/>
            <w:tcBorders>
              <w:top w:val="single" w:sz="4" w:space="0" w:color="000000"/>
              <w:left w:val="single" w:sz="4" w:space="0" w:color="000000"/>
              <w:bottom w:val="single" w:sz="4" w:space="0" w:color="000000"/>
              <w:right w:val="single" w:sz="4" w:space="0" w:color="000000"/>
            </w:tcBorders>
            <w:vAlign w:val="center"/>
          </w:tcPr>
          <w:p w:rsidR="00105A35" w:rsidRDefault="00105A35" w:rsidP="00817E5D">
            <w:pPr>
              <w:widowControl/>
              <w:adjustRightInd w:val="0"/>
              <w:snapToGrid w:val="0"/>
              <w:spacing w:line="300" w:lineRule="auto"/>
              <w:jc w:val="left"/>
              <w:textAlignment w:val="center"/>
              <w:rPr>
                <w:rFonts w:ascii="仿宋" w:eastAsia="仿宋" w:hAnsi="仿宋" w:cs="仿宋"/>
                <w:color w:val="000000"/>
                <w:szCs w:val="21"/>
              </w:rPr>
            </w:pPr>
            <w:r>
              <w:rPr>
                <w:rFonts w:ascii="仿宋" w:eastAsia="仿宋" w:hAnsi="仿宋" w:cs="仿宋" w:hint="eastAsia"/>
                <w:color w:val="000000"/>
                <w:kern w:val="0"/>
                <w:szCs w:val="21"/>
              </w:rPr>
              <w:t>成交供应商提供质量检测服务，针对采购人历史电子档案数据进行质量检测并输出检测报告，检测报告体现数据不符合项，为采购人提供合理化的整改建议。</w:t>
            </w:r>
          </w:p>
        </w:tc>
        <w:tc>
          <w:tcPr>
            <w:tcW w:w="845" w:type="dxa"/>
            <w:tcBorders>
              <w:top w:val="single" w:sz="4" w:space="0" w:color="000000"/>
              <w:left w:val="single" w:sz="4" w:space="0" w:color="000000"/>
              <w:bottom w:val="single" w:sz="4" w:space="0" w:color="000000"/>
              <w:right w:val="single" w:sz="4" w:space="0" w:color="000000"/>
            </w:tcBorders>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项</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2000元/项</w:t>
            </w:r>
          </w:p>
        </w:tc>
      </w:tr>
      <w:tr w:rsidR="00105A35" w:rsidTr="00817E5D">
        <w:trPr>
          <w:trHeight w:val="630"/>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15</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档案专用周转箱</w:t>
            </w:r>
          </w:p>
        </w:tc>
        <w:tc>
          <w:tcPr>
            <w:tcW w:w="4136" w:type="dxa"/>
            <w:tcBorders>
              <w:top w:val="single" w:sz="4" w:space="0" w:color="000000"/>
              <w:left w:val="single" w:sz="4" w:space="0" w:color="000000"/>
              <w:bottom w:val="single" w:sz="4" w:space="0" w:color="000000"/>
              <w:right w:val="single" w:sz="4" w:space="0" w:color="000000"/>
            </w:tcBorders>
            <w:vAlign w:val="center"/>
          </w:tcPr>
          <w:p w:rsidR="00105A35" w:rsidRDefault="00105A35" w:rsidP="00817E5D">
            <w:pPr>
              <w:widowControl/>
              <w:adjustRightInd w:val="0"/>
              <w:snapToGrid w:val="0"/>
              <w:spacing w:line="300" w:lineRule="auto"/>
              <w:jc w:val="left"/>
              <w:textAlignment w:val="center"/>
              <w:rPr>
                <w:rFonts w:ascii="仿宋" w:eastAsia="仿宋" w:hAnsi="仿宋" w:cs="仿宋"/>
                <w:color w:val="000000"/>
                <w:szCs w:val="21"/>
              </w:rPr>
            </w:pPr>
            <w:r>
              <w:rPr>
                <w:rFonts w:ascii="仿宋" w:eastAsia="仿宋" w:hAnsi="仿宋" w:cs="仿宋" w:hint="eastAsia"/>
                <w:color w:val="000000"/>
                <w:kern w:val="0"/>
                <w:szCs w:val="21"/>
              </w:rPr>
              <w:t>采购符合移交进馆的周转箱，长*宽*高=460mm*315mm*450mm；并分类、打印移交进馆档案装箱标签贴在档案专用周转箱上。</w:t>
            </w:r>
          </w:p>
        </w:tc>
        <w:tc>
          <w:tcPr>
            <w:tcW w:w="845"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个</w:t>
            </w:r>
          </w:p>
        </w:tc>
        <w:tc>
          <w:tcPr>
            <w:tcW w:w="1292" w:type="dxa"/>
            <w:tcBorders>
              <w:top w:val="single" w:sz="4" w:space="0" w:color="000000"/>
              <w:left w:val="single" w:sz="4" w:space="0" w:color="000000"/>
              <w:bottom w:val="single" w:sz="4" w:space="0" w:color="000000"/>
              <w:right w:val="single" w:sz="4" w:space="0" w:color="000000"/>
            </w:tcBorders>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500</w:t>
            </w:r>
          </w:p>
        </w:tc>
        <w:tc>
          <w:tcPr>
            <w:tcW w:w="1292" w:type="dxa"/>
            <w:tcBorders>
              <w:top w:val="single" w:sz="4" w:space="0" w:color="000000"/>
              <w:left w:val="single" w:sz="4" w:space="0" w:color="000000"/>
              <w:bottom w:val="single" w:sz="4" w:space="0" w:color="000000"/>
              <w:right w:val="single" w:sz="4" w:space="0" w:color="000000"/>
            </w:tcBorders>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40元/个</w:t>
            </w:r>
          </w:p>
        </w:tc>
      </w:tr>
      <w:tr w:rsidR="00105A35" w:rsidTr="00817E5D">
        <w:trPr>
          <w:trHeight w:val="315"/>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16</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无酸纸档案盒</w:t>
            </w:r>
          </w:p>
        </w:tc>
        <w:tc>
          <w:tcPr>
            <w:tcW w:w="4136" w:type="dxa"/>
            <w:tcBorders>
              <w:top w:val="single" w:sz="4" w:space="0" w:color="000000"/>
              <w:left w:val="single" w:sz="4" w:space="0" w:color="000000"/>
              <w:bottom w:val="single" w:sz="4" w:space="0" w:color="000000"/>
              <w:right w:val="single" w:sz="4" w:space="0" w:color="000000"/>
            </w:tcBorders>
            <w:vAlign w:val="center"/>
          </w:tcPr>
          <w:p w:rsidR="00105A35" w:rsidRDefault="00105A35" w:rsidP="00817E5D">
            <w:pPr>
              <w:widowControl/>
              <w:adjustRightInd w:val="0"/>
              <w:snapToGrid w:val="0"/>
              <w:spacing w:line="300" w:lineRule="auto"/>
              <w:jc w:val="left"/>
              <w:textAlignment w:val="center"/>
              <w:rPr>
                <w:rFonts w:ascii="仿宋" w:eastAsia="仿宋" w:hAnsi="仿宋" w:cs="仿宋"/>
                <w:color w:val="000000"/>
                <w:szCs w:val="21"/>
              </w:rPr>
            </w:pPr>
            <w:r>
              <w:rPr>
                <w:rFonts w:ascii="仿宋" w:eastAsia="仿宋" w:hAnsi="仿宋" w:cs="仿宋" w:hint="eastAsia"/>
                <w:color w:val="000000"/>
                <w:kern w:val="0"/>
                <w:szCs w:val="21"/>
              </w:rPr>
              <w:t>无酸纸档案盒，规格：310*220*40mm；必须符合移交进馆要求。</w:t>
            </w:r>
          </w:p>
        </w:tc>
        <w:tc>
          <w:tcPr>
            <w:tcW w:w="845"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盒</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10000</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3.5元/盒</w:t>
            </w:r>
          </w:p>
        </w:tc>
      </w:tr>
      <w:tr w:rsidR="00105A35" w:rsidTr="00817E5D">
        <w:trPr>
          <w:trHeight w:val="315"/>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17</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移动硬盘</w:t>
            </w:r>
          </w:p>
        </w:tc>
        <w:tc>
          <w:tcPr>
            <w:tcW w:w="4136"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left"/>
              <w:textAlignment w:val="center"/>
              <w:rPr>
                <w:rFonts w:ascii="仿宋" w:eastAsia="仿宋" w:hAnsi="仿宋" w:cs="仿宋"/>
                <w:color w:val="000000"/>
                <w:szCs w:val="21"/>
              </w:rPr>
            </w:pPr>
            <w:r>
              <w:rPr>
                <w:rFonts w:ascii="仿宋" w:eastAsia="仿宋" w:hAnsi="仿宋" w:cs="仿宋" w:hint="eastAsia"/>
                <w:color w:val="000000"/>
                <w:kern w:val="0"/>
                <w:szCs w:val="21"/>
              </w:rPr>
              <w:t xml:space="preserve">数字化成果数据存储备份，必须符合移交进馆要求，含硬盘。 </w:t>
            </w:r>
          </w:p>
        </w:tc>
        <w:tc>
          <w:tcPr>
            <w:tcW w:w="845"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套</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600元/套</w:t>
            </w:r>
          </w:p>
        </w:tc>
      </w:tr>
      <w:tr w:rsidR="00105A35" w:rsidTr="00817E5D">
        <w:trPr>
          <w:trHeight w:val="630"/>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18</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耗材</w:t>
            </w:r>
          </w:p>
        </w:tc>
        <w:tc>
          <w:tcPr>
            <w:tcW w:w="4136" w:type="dxa"/>
            <w:tcBorders>
              <w:top w:val="single" w:sz="4" w:space="0" w:color="000000"/>
              <w:left w:val="single" w:sz="4" w:space="0" w:color="000000"/>
              <w:bottom w:val="single" w:sz="4" w:space="0" w:color="000000"/>
              <w:right w:val="single" w:sz="4" w:space="0" w:color="000000"/>
            </w:tcBorders>
            <w:vAlign w:val="center"/>
          </w:tcPr>
          <w:p w:rsidR="00105A35" w:rsidRDefault="00105A35" w:rsidP="00817E5D">
            <w:pPr>
              <w:widowControl/>
              <w:adjustRightInd w:val="0"/>
              <w:snapToGrid w:val="0"/>
              <w:spacing w:line="300" w:lineRule="auto"/>
              <w:jc w:val="left"/>
              <w:textAlignment w:val="center"/>
              <w:rPr>
                <w:rFonts w:ascii="仿宋" w:eastAsia="仿宋" w:hAnsi="仿宋" w:cs="仿宋"/>
                <w:color w:val="000000"/>
                <w:szCs w:val="21"/>
              </w:rPr>
            </w:pPr>
            <w:r>
              <w:rPr>
                <w:rFonts w:ascii="仿宋" w:eastAsia="仿宋" w:hAnsi="仿宋" w:cs="仿宋" w:hint="eastAsia"/>
                <w:color w:val="000000"/>
                <w:kern w:val="0"/>
                <w:szCs w:val="21"/>
              </w:rPr>
              <w:t>提供国家指定规格和材质的整理耗材，如：封面、备考表等所需牛皮纸，锥子、装订线、文件目录夹、剪刀、裁纸刀、直尺等耗材。</w:t>
            </w:r>
          </w:p>
        </w:tc>
        <w:tc>
          <w:tcPr>
            <w:tcW w:w="845"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项</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1292" w:type="dxa"/>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8000元/项</w:t>
            </w:r>
          </w:p>
        </w:tc>
      </w:tr>
      <w:tr w:rsidR="00105A35" w:rsidTr="00817E5D">
        <w:trPr>
          <w:trHeight w:val="640"/>
          <w:jc w:val="center"/>
        </w:trPr>
        <w:tc>
          <w:tcPr>
            <w:tcW w:w="9124" w:type="dxa"/>
            <w:gridSpan w:val="6"/>
            <w:tcBorders>
              <w:top w:val="single" w:sz="4" w:space="0" w:color="000000"/>
              <w:left w:val="single" w:sz="4" w:space="0" w:color="000000"/>
              <w:bottom w:val="single" w:sz="4" w:space="0" w:color="000000"/>
              <w:right w:val="single" w:sz="4" w:space="0" w:color="000000"/>
            </w:tcBorders>
            <w:noWrap/>
            <w:vAlign w:val="center"/>
          </w:tcPr>
          <w:p w:rsidR="00105A35" w:rsidRDefault="00105A35" w:rsidP="00817E5D">
            <w:pPr>
              <w:widowControl/>
              <w:adjustRightInd w:val="0"/>
              <w:snapToGrid w:val="0"/>
              <w:spacing w:line="300" w:lineRule="auto"/>
              <w:textAlignment w:val="bottom"/>
              <w:rPr>
                <w:rFonts w:ascii="仿宋" w:eastAsia="仿宋" w:hAnsi="仿宋" w:cs="仿宋"/>
                <w:kern w:val="0"/>
                <w:szCs w:val="21"/>
              </w:rPr>
            </w:pPr>
            <w:r>
              <w:rPr>
                <w:rFonts w:ascii="仿宋" w:eastAsia="仿宋" w:hAnsi="仿宋" w:cs="仿宋" w:hint="eastAsia"/>
                <w:kern w:val="0"/>
                <w:szCs w:val="21"/>
              </w:rPr>
              <w:t>注：以上为预估数量，按实际工作完成量乘以单价结算。本项目合同总额不超过110万元。</w:t>
            </w:r>
          </w:p>
        </w:tc>
      </w:tr>
    </w:tbl>
    <w:p w:rsidR="00105A35" w:rsidRDefault="00105A35" w:rsidP="00105A35">
      <w:pPr>
        <w:adjustRightInd w:val="0"/>
        <w:snapToGrid w:val="0"/>
        <w:spacing w:line="360" w:lineRule="auto"/>
        <w:ind w:firstLine="437"/>
        <w:outlineLvl w:val="1"/>
        <w:rPr>
          <w:rFonts w:ascii="仿宋" w:eastAsia="仿宋" w:hAnsi="仿宋" w:cstheme="minorEastAsia"/>
          <w:b/>
          <w:szCs w:val="21"/>
        </w:rPr>
      </w:pPr>
      <w:bookmarkStart w:id="7" w:name="_Toc17089"/>
      <w:bookmarkStart w:id="8" w:name="_Toc21757"/>
      <w:bookmarkStart w:id="9" w:name="_Toc8586"/>
    </w:p>
    <w:p w:rsidR="00105A35" w:rsidRDefault="00105A35" w:rsidP="00105A35">
      <w:pPr>
        <w:adjustRightInd w:val="0"/>
        <w:snapToGrid w:val="0"/>
        <w:spacing w:line="360" w:lineRule="auto"/>
        <w:ind w:firstLine="437"/>
        <w:outlineLvl w:val="1"/>
        <w:rPr>
          <w:rFonts w:ascii="仿宋" w:eastAsia="仿宋" w:hAnsi="仿宋" w:cstheme="minorEastAsia"/>
          <w:b/>
          <w:szCs w:val="21"/>
        </w:rPr>
      </w:pPr>
      <w:r>
        <w:rPr>
          <w:rFonts w:ascii="仿宋" w:eastAsia="仿宋" w:hAnsi="仿宋" w:cstheme="minorEastAsia" w:hint="eastAsia"/>
          <w:b/>
          <w:szCs w:val="21"/>
        </w:rPr>
        <w:t>三、服务需求</w:t>
      </w:r>
      <w:bookmarkEnd w:id="7"/>
      <w:bookmarkEnd w:id="8"/>
      <w:bookmarkEnd w:id="9"/>
    </w:p>
    <w:p w:rsidR="00105A35" w:rsidRDefault="00105A35" w:rsidP="00105A35">
      <w:pPr>
        <w:widowControl/>
        <w:adjustRightInd w:val="0"/>
        <w:snapToGrid w:val="0"/>
        <w:spacing w:line="360" w:lineRule="auto"/>
        <w:ind w:firstLine="420"/>
        <w:jc w:val="left"/>
        <w:textAlignment w:val="center"/>
        <w:rPr>
          <w:rFonts w:ascii="仿宋" w:eastAsia="仿宋" w:hAnsi="仿宋" w:cs="仿宋"/>
          <w:b/>
          <w:bCs/>
          <w:color w:val="000000"/>
          <w:kern w:val="0"/>
          <w:szCs w:val="21"/>
        </w:rPr>
      </w:pPr>
      <w:r>
        <w:rPr>
          <w:rFonts w:ascii="仿宋" w:eastAsia="仿宋" w:hAnsi="仿宋" w:cs="仿宋" w:hint="eastAsia"/>
          <w:b/>
          <w:bCs/>
          <w:color w:val="000000"/>
          <w:kern w:val="0"/>
          <w:szCs w:val="21"/>
        </w:rPr>
        <w:t>（一）技术要求和标准</w:t>
      </w:r>
    </w:p>
    <w:p w:rsidR="00105A35" w:rsidRDefault="00105A35" w:rsidP="00105A35">
      <w:pPr>
        <w:widowControl/>
        <w:adjustRightInd w:val="0"/>
        <w:snapToGrid w:val="0"/>
        <w:spacing w:line="360" w:lineRule="auto"/>
        <w:ind w:firstLine="420"/>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1、法律法规</w:t>
      </w:r>
    </w:p>
    <w:p w:rsidR="00105A35" w:rsidRDefault="00105A35" w:rsidP="00105A35">
      <w:pPr>
        <w:widowControl/>
        <w:adjustRightInd w:val="0"/>
        <w:snapToGrid w:val="0"/>
        <w:spacing w:line="360" w:lineRule="auto"/>
        <w:ind w:firstLine="420"/>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《中华人民共和国档案法》</w:t>
      </w:r>
    </w:p>
    <w:p w:rsidR="00105A35" w:rsidRDefault="00105A35" w:rsidP="00105A35">
      <w:pPr>
        <w:widowControl/>
        <w:adjustRightInd w:val="0"/>
        <w:snapToGrid w:val="0"/>
        <w:spacing w:line="360" w:lineRule="auto"/>
        <w:ind w:firstLine="420"/>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lastRenderedPageBreak/>
        <w:t>《中华人民共和国保守国家秘密法》</w:t>
      </w:r>
    </w:p>
    <w:p w:rsidR="00105A35" w:rsidRDefault="00105A35" w:rsidP="00105A35">
      <w:pPr>
        <w:widowControl/>
        <w:adjustRightInd w:val="0"/>
        <w:snapToGrid w:val="0"/>
        <w:spacing w:line="360" w:lineRule="auto"/>
        <w:ind w:firstLine="420"/>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《中华人民共和国档案法实施条例》</w:t>
      </w:r>
    </w:p>
    <w:p w:rsidR="00105A35" w:rsidRDefault="00105A35" w:rsidP="00105A35">
      <w:pPr>
        <w:numPr>
          <w:ilvl w:val="0"/>
          <w:numId w:val="2"/>
        </w:num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业务性标准规范（以下标准及规范，如有更新版本，参照新版本执行）</w:t>
      </w:r>
    </w:p>
    <w:p w:rsidR="00105A35" w:rsidRDefault="00105A35" w:rsidP="00105A35">
      <w:pPr>
        <w:widowControl/>
        <w:adjustRightInd w:val="0"/>
        <w:snapToGrid w:val="0"/>
        <w:spacing w:line="360" w:lineRule="auto"/>
        <w:ind w:firstLine="420"/>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《归档文件整理规则》（DA/T22-2015）</w:t>
      </w:r>
    </w:p>
    <w:p w:rsidR="00105A35" w:rsidRDefault="00105A35" w:rsidP="00105A35">
      <w:pPr>
        <w:widowControl/>
        <w:adjustRightInd w:val="0"/>
        <w:snapToGrid w:val="0"/>
        <w:spacing w:line="360" w:lineRule="auto"/>
        <w:ind w:firstLine="420"/>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《档案著录规则》（DA/T18-2022）</w:t>
      </w:r>
    </w:p>
    <w:p w:rsidR="00105A35" w:rsidRDefault="00105A35" w:rsidP="00105A35">
      <w:pPr>
        <w:widowControl/>
        <w:adjustRightInd w:val="0"/>
        <w:snapToGrid w:val="0"/>
        <w:spacing w:line="360" w:lineRule="auto"/>
        <w:ind w:firstLine="420"/>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《文书档案文件级目录数据库结构与著录细则》</w:t>
      </w:r>
    </w:p>
    <w:p w:rsidR="00105A35" w:rsidRDefault="00105A35" w:rsidP="00105A35">
      <w:pPr>
        <w:widowControl/>
        <w:adjustRightInd w:val="0"/>
        <w:snapToGrid w:val="0"/>
        <w:spacing w:line="360" w:lineRule="auto"/>
        <w:ind w:firstLine="420"/>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《归档文件装订规范》 国家档案局</w:t>
      </w:r>
    </w:p>
    <w:p w:rsidR="00105A35" w:rsidRDefault="00105A35" w:rsidP="00105A35">
      <w:pPr>
        <w:widowControl/>
        <w:adjustRightInd w:val="0"/>
        <w:snapToGrid w:val="0"/>
        <w:spacing w:line="360" w:lineRule="auto"/>
        <w:ind w:firstLine="420"/>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《纸质档案数字化规范》（DA/T31-2017）</w:t>
      </w:r>
    </w:p>
    <w:p w:rsidR="00105A35" w:rsidRDefault="00105A35" w:rsidP="00105A35">
      <w:pPr>
        <w:widowControl/>
        <w:adjustRightInd w:val="0"/>
        <w:snapToGrid w:val="0"/>
        <w:spacing w:line="360" w:lineRule="auto"/>
        <w:ind w:firstLine="420"/>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《电子文件归档与电子档案管理规范》（GB/T 18894—2016）</w:t>
      </w:r>
    </w:p>
    <w:p w:rsidR="00105A35" w:rsidRDefault="00105A35" w:rsidP="00105A3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3、安全性标准规范</w:t>
      </w:r>
    </w:p>
    <w:p w:rsidR="00105A35" w:rsidRDefault="00105A35" w:rsidP="00105A35">
      <w:pPr>
        <w:widowControl/>
        <w:adjustRightInd w:val="0"/>
        <w:snapToGrid w:val="0"/>
        <w:spacing w:line="360" w:lineRule="auto"/>
        <w:ind w:firstLine="420"/>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《信息安全技术 信息系统安全等级保护定级指南》（GB/T 22240—2020）</w:t>
      </w:r>
    </w:p>
    <w:p w:rsidR="00105A35" w:rsidRDefault="00105A35" w:rsidP="00105A35">
      <w:pPr>
        <w:widowControl/>
        <w:adjustRightInd w:val="0"/>
        <w:snapToGrid w:val="0"/>
        <w:spacing w:line="360" w:lineRule="auto"/>
        <w:ind w:firstLine="420"/>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《信息安全技术 信息系统安全等级保护基本要求》（GB/T 22239—2019）</w:t>
      </w:r>
    </w:p>
    <w:p w:rsidR="00105A35" w:rsidRDefault="00105A35" w:rsidP="00105A35">
      <w:pPr>
        <w:widowControl/>
        <w:adjustRightInd w:val="0"/>
        <w:snapToGrid w:val="0"/>
        <w:spacing w:line="360" w:lineRule="auto"/>
        <w:ind w:firstLine="420"/>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《档案信息系统安全等级保护定级工作指南》 国家档案局发布</w:t>
      </w:r>
    </w:p>
    <w:p w:rsidR="00105A35" w:rsidRDefault="00105A35" w:rsidP="00105A35">
      <w:pPr>
        <w:widowControl/>
        <w:adjustRightInd w:val="0"/>
        <w:snapToGrid w:val="0"/>
        <w:spacing w:line="360" w:lineRule="auto"/>
        <w:ind w:firstLine="420"/>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《计算机病毒防治管理办法》（中华人民共和国公安部令第51号）</w:t>
      </w:r>
    </w:p>
    <w:p w:rsidR="00105A35" w:rsidRDefault="00105A35" w:rsidP="00105A35">
      <w:pPr>
        <w:widowControl/>
        <w:adjustRightInd w:val="0"/>
        <w:snapToGrid w:val="0"/>
        <w:spacing w:line="360" w:lineRule="auto"/>
        <w:ind w:firstLine="420"/>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《计算机信息系统保密管理暂行规定》（国保发〔1998〕1号）</w:t>
      </w:r>
    </w:p>
    <w:p w:rsidR="00105A35" w:rsidRDefault="00105A35" w:rsidP="00105A35">
      <w:pPr>
        <w:widowControl/>
        <w:adjustRightInd w:val="0"/>
        <w:snapToGrid w:val="0"/>
        <w:spacing w:line="360" w:lineRule="auto"/>
        <w:ind w:firstLine="420"/>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《关于严禁用涉密计算机上国际互联网的通知》（中保委〔2003〕4号）</w:t>
      </w:r>
    </w:p>
    <w:p w:rsidR="00105A35" w:rsidRDefault="00105A35" w:rsidP="00105A35">
      <w:pPr>
        <w:widowControl/>
        <w:adjustRightInd w:val="0"/>
        <w:snapToGrid w:val="0"/>
        <w:spacing w:line="360" w:lineRule="auto"/>
        <w:ind w:firstLine="420"/>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《档案数字化外包安全管理规范》（档办发〔2014〕7号）</w:t>
      </w:r>
    </w:p>
    <w:p w:rsidR="00105A35" w:rsidRDefault="00105A35" w:rsidP="00105A35">
      <w:pPr>
        <w:widowControl/>
        <w:adjustRightInd w:val="0"/>
        <w:snapToGrid w:val="0"/>
        <w:spacing w:line="360" w:lineRule="auto"/>
        <w:ind w:firstLine="420"/>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《档案服务外包工作规范》（DA/T 68-2017）</w:t>
      </w:r>
    </w:p>
    <w:p w:rsidR="00105A35" w:rsidRDefault="00105A35" w:rsidP="00105A35">
      <w:pPr>
        <w:widowControl/>
        <w:adjustRightInd w:val="0"/>
        <w:snapToGrid w:val="0"/>
        <w:spacing w:line="360" w:lineRule="auto"/>
        <w:ind w:firstLine="420"/>
        <w:jc w:val="left"/>
        <w:textAlignment w:val="center"/>
        <w:rPr>
          <w:rFonts w:ascii="仿宋" w:eastAsia="仿宋" w:hAnsi="仿宋" w:cs="仿宋"/>
          <w:b/>
          <w:bCs/>
          <w:color w:val="000000"/>
          <w:kern w:val="0"/>
          <w:szCs w:val="21"/>
        </w:rPr>
      </w:pPr>
      <w:r>
        <w:rPr>
          <w:rFonts w:ascii="仿宋" w:eastAsia="仿宋" w:hAnsi="仿宋" w:cs="仿宋" w:hint="eastAsia"/>
          <w:b/>
          <w:bCs/>
          <w:color w:val="000000"/>
          <w:kern w:val="0"/>
          <w:szCs w:val="21"/>
        </w:rPr>
        <w:t>（二）档案整理</w:t>
      </w:r>
    </w:p>
    <w:p w:rsidR="00105A35" w:rsidRDefault="00105A35" w:rsidP="00105A35">
      <w:pPr>
        <w:adjustRightInd w:val="0"/>
        <w:snapToGrid w:val="0"/>
        <w:spacing w:line="360" w:lineRule="auto"/>
        <w:ind w:firstLineChars="200" w:firstLine="420"/>
        <w:jc w:val="left"/>
        <w:rPr>
          <w:rFonts w:ascii="仿宋" w:eastAsia="仿宋" w:hAnsi="仿宋" w:cs="仿宋"/>
          <w:szCs w:val="21"/>
        </w:rPr>
      </w:pPr>
      <w:r>
        <w:rPr>
          <w:rFonts w:ascii="仿宋" w:eastAsia="仿宋" w:hAnsi="仿宋" w:cs="仿宋" w:hint="eastAsia"/>
          <w:szCs w:val="21"/>
        </w:rPr>
        <w:t>成交供应商在前期档案整理的基础上，重点查看页码编制是否存在重号、缺号、漏号，著录是否规范，装订是否符合要求，破损和字迹材料是否复制。根据存在问题的多少，按照《归档文件整理规则》（DA/T22-2015）组件、修整、装订、分类、排列、编号、编页、编目的要求，进行完善整改，修正错误、补齐遗漏。</w:t>
      </w:r>
    </w:p>
    <w:p w:rsidR="00105A35" w:rsidRDefault="00105A35" w:rsidP="00105A35">
      <w:pPr>
        <w:widowControl/>
        <w:adjustRightInd w:val="0"/>
        <w:snapToGrid w:val="0"/>
        <w:spacing w:line="360" w:lineRule="auto"/>
        <w:ind w:firstLine="420"/>
        <w:jc w:val="left"/>
        <w:textAlignment w:val="center"/>
        <w:rPr>
          <w:rFonts w:ascii="仿宋" w:eastAsia="仿宋" w:hAnsi="仿宋" w:cs="仿宋"/>
          <w:b/>
          <w:bCs/>
          <w:color w:val="000000"/>
          <w:kern w:val="0"/>
          <w:szCs w:val="21"/>
        </w:rPr>
      </w:pPr>
      <w:bookmarkStart w:id="10" w:name="_Toc11742"/>
      <w:r>
        <w:rPr>
          <w:rFonts w:ascii="仿宋" w:eastAsia="仿宋" w:hAnsi="仿宋" w:cs="仿宋" w:hint="eastAsia"/>
          <w:b/>
          <w:bCs/>
          <w:color w:val="000000"/>
          <w:kern w:val="0"/>
          <w:szCs w:val="21"/>
        </w:rPr>
        <w:t>（三）档案数字化</w:t>
      </w:r>
      <w:bookmarkEnd w:id="10"/>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纸质档案数字化是在档案整理的基础上进行的，</w:t>
      </w:r>
      <w:r>
        <w:rPr>
          <w:rFonts w:ascii="仿宋" w:eastAsia="仿宋" w:hAnsi="仿宋" w:cs="仿宋" w:hint="eastAsia"/>
          <w:szCs w:val="21"/>
        </w:rPr>
        <w:t>成交</w:t>
      </w:r>
      <w:r>
        <w:rPr>
          <w:rFonts w:ascii="仿宋" w:eastAsia="仿宋" w:hAnsi="仿宋" w:cs="仿宋" w:hint="eastAsia"/>
          <w:kern w:val="0"/>
          <w:szCs w:val="21"/>
        </w:rPr>
        <w:t>供应商应按照：确定扫描内容、规范著录项目、档案扫描、图像处理、数据挂接、数字化成果验收、数据存储等环节开展档案数字化工作。</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bookmarkStart w:id="11" w:name="_Toc11778"/>
      <w:r>
        <w:rPr>
          <w:rFonts w:ascii="仿宋" w:eastAsia="仿宋" w:hAnsi="仿宋" w:cs="仿宋" w:hint="eastAsia"/>
          <w:kern w:val="0"/>
          <w:szCs w:val="21"/>
        </w:rPr>
        <w:t>1、扫描内容</w:t>
      </w:r>
      <w:bookmarkEnd w:id="11"/>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（1）档案数字化扫描应是规范整理后的纸质档案的全部内容</w:t>
      </w:r>
      <w:r>
        <w:rPr>
          <w:rFonts w:ascii="仿宋" w:eastAsia="仿宋" w:hAnsi="仿宋" w:cs="仿宋" w:hint="eastAsia"/>
          <w:szCs w:val="21"/>
        </w:rPr>
        <w:t>，</w:t>
      </w:r>
      <w:r>
        <w:rPr>
          <w:rFonts w:ascii="仿宋" w:eastAsia="仿宋" w:hAnsi="仿宋" w:cs="仿宋" w:hint="eastAsia"/>
          <w:kern w:val="0"/>
          <w:szCs w:val="21"/>
        </w:rPr>
        <w:t>包括字迹模糊或字迹材料不符合要求的复制件等。</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（2）《机关文件材料归档范围和档案保管期限表》及机关档案分类方案，组织沿革、大事记、全宗介绍及涉密档案文件解密审核说明材料等全宗卷材料等。</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bookmarkStart w:id="12" w:name="_Toc6650"/>
      <w:r>
        <w:rPr>
          <w:rFonts w:ascii="仿宋" w:eastAsia="仿宋" w:hAnsi="仿宋" w:cs="仿宋" w:hint="eastAsia"/>
          <w:kern w:val="0"/>
          <w:szCs w:val="21"/>
        </w:rPr>
        <w:t>2、档案著录</w:t>
      </w:r>
      <w:bookmarkEnd w:id="12"/>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（1）归档文件目录著录项一般包括：档案门类、全宗号、件号、档号、文件编号、责</w:t>
      </w:r>
      <w:r>
        <w:rPr>
          <w:rFonts w:ascii="仿宋" w:eastAsia="仿宋" w:hAnsi="仿宋" w:cs="仿宋" w:hint="eastAsia"/>
          <w:kern w:val="0"/>
          <w:szCs w:val="21"/>
        </w:rPr>
        <w:lastRenderedPageBreak/>
        <w:t>任者、题名、日期、密级、页数、备注、年度、保管期限、机构（问题）、附件、附注、人名、开放标识、公开属性等。</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（2）元数据项目一般应包括：录入人、数字化设备制造商、数字化设备型号、数字化软件描述、数字化时间、计算机文件名、计算机文件大小、格式信息、扫描分辨率、扫描色彩模式等。</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bookmarkStart w:id="13" w:name="_Toc3036"/>
      <w:r>
        <w:rPr>
          <w:rFonts w:ascii="仿宋" w:eastAsia="仿宋" w:hAnsi="仿宋" w:cs="仿宋" w:hint="eastAsia"/>
          <w:kern w:val="0"/>
          <w:szCs w:val="21"/>
        </w:rPr>
        <w:t>3、档案扫描</w:t>
      </w:r>
      <w:bookmarkEnd w:id="13"/>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（1）扫描色彩模式</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采用彩色模式进行扫描。</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（2）扫描分辨率</w:t>
      </w:r>
    </w:p>
    <w:p w:rsidR="00105A35" w:rsidRDefault="00105A35" w:rsidP="00105A35">
      <w:pPr>
        <w:adjustRightInd w:val="0"/>
        <w:snapToGrid w:val="0"/>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t>扫描分辨率应不小于300dpi。需要进行高精度仿真复制的档案，扫描分辨率不小于600dpi。</w:t>
      </w:r>
      <w:r>
        <w:rPr>
          <w:rFonts w:ascii="仿宋" w:eastAsia="仿宋" w:hAnsi="仿宋" w:cs="仿宋" w:hint="eastAsia"/>
          <w:szCs w:val="21"/>
        </w:rPr>
        <w:t>扫描后的图像应清晰、不失真、完整、不影响图像的利用效果和打印后的效果，扫描图像的打印效果不能低于对应的复印效果。</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（3）存储格式</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扫描后图像一般存储为单页图像文件，格式为JPEG、JPEG2000或TIFF格式。为在系统中挂接和利用方便，以件为单位合并成多页图像文件，格式为OFD或PDF/A。</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数字化目录可以存储为XML、XLS、XLSX、DBF等格式，内容包括常规著录项目和元数据。</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同一批档案应采用相同的存储格式。</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（4）图像命名</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①原文图像文件夹</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按照档号结构分层次命名。</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②原文单页图像文件</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采用该页面图像所在件的档号+页号命名。如：J033—WS·2014—Y—BGS—0001.001.JPG，表示J033全宗文书档案2014年永久办公室第1件第1页。</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③原文多页图像文件</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采用该图像所在件的档号命名。如：J033—WS·2014—Y—BGS—0001.OFD,表示J033全宗文书档案2014年永久办公室第1件。</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④全宗卷文件</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单页图像文件，采用该页面图像所在件的档号+页号命名。如：J033—001.001.JPG，表示J033全宗全宗卷第1件第1页。多页图像文件：采用该图像所在件的档号命名。如：J033—001.OFD，表示J033全宗全宗卷第1件。</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（5）其他事项</w:t>
      </w:r>
    </w:p>
    <w:p w:rsidR="00105A35" w:rsidRDefault="00105A35" w:rsidP="00105A3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kern w:val="0"/>
          <w:szCs w:val="21"/>
        </w:rPr>
        <w:t>①</w:t>
      </w:r>
      <w:r>
        <w:rPr>
          <w:rFonts w:ascii="仿宋" w:eastAsia="仿宋" w:hAnsi="仿宋" w:cs="仿宋" w:hint="eastAsia"/>
          <w:szCs w:val="21"/>
        </w:rPr>
        <w:t>扫描时应根据纸质档案的材质选择相应的扫描设备和扫描方式，避免纸张褶皱、撕裂、破损等情况的发生，保证档案不受损。</w:t>
      </w:r>
    </w:p>
    <w:p w:rsidR="00105A35" w:rsidRDefault="00105A35" w:rsidP="00105A3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②对于档案中的“筒子页”，一般应平摊开后进行整幅扫描。大幅页面可分页扫描后，</w:t>
      </w:r>
      <w:r>
        <w:rPr>
          <w:rFonts w:ascii="仿宋" w:eastAsia="仿宋" w:hAnsi="仿宋" w:cs="仿宋" w:hint="eastAsia"/>
          <w:szCs w:val="21"/>
        </w:rPr>
        <w:lastRenderedPageBreak/>
        <w:t>拼接成一页。</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bookmarkStart w:id="14" w:name="_Toc25607"/>
      <w:r>
        <w:rPr>
          <w:rFonts w:ascii="仿宋" w:eastAsia="仿宋" w:hAnsi="仿宋" w:cs="仿宋" w:hint="eastAsia"/>
          <w:kern w:val="0"/>
          <w:szCs w:val="21"/>
        </w:rPr>
        <w:t>4、图像处理</w:t>
      </w:r>
      <w:bookmarkEnd w:id="14"/>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（1）拼接</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拼接分幅扫描的数字图像，合并成一个完整的图像。拼接处应平滑地融合，拼接后整幅图像无明显拼接痕迹。</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（2）旋转及纠偏</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旋转不符合阅读方向的数字图像。纠偏出现偏斜的数字图像，以达到视觉上基本不感觉偏斜为准。</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（3）裁边</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应在距页边最外延2至3毫米处裁剪图像。</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（4）去污</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去除在扫描过程中产生的污点、污线、黑边等影响图像质量的杂质。处理过程中不得去除档案页面原有的纸张褪变斑点、水渍、污点、装订孔等痕迹。</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（5）图像质检</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重新扫描漏扫、不完整、无法清晰识别或失真度较大的数字图像。剔除重扫、多扫的数字图像。检查数字图像与档案原件排序是否一致，不一致的应及时进行调整。检查数字图像拼接、旋转及纠偏、裁边、去污等质量，不符合图像质量要求的应重新进行图像处理。</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5、数据挂接</w:t>
      </w:r>
    </w:p>
    <w:p w:rsidR="00105A35" w:rsidRDefault="00105A35" w:rsidP="00105A3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为确保数据挂接的正确性，数据挂接前，成交供应商应对照档案实体对挂接涉及的档案数字化目录进行逐一校对，数字化目录如有错漏，应按实体内容对数字化目录进行相应修改和补充完善，确保档案目录数据与档案扫描图像的一一对应。</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借助档案数字化加工软件将目录数据与其对应的数字图像文件以件为单位进行挂接，以实现目录数据与数字图像的关联。</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以件为单位将单页图像文件合并形成OFD或PDF/A格式的多页图像文件。</w:t>
      </w:r>
    </w:p>
    <w:p w:rsidR="00105A35" w:rsidRDefault="00105A35" w:rsidP="00105A35">
      <w:pPr>
        <w:numPr>
          <w:ilvl w:val="0"/>
          <w:numId w:val="3"/>
        </w:num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质量检查要求</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（1）验收方式</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①</w:t>
      </w:r>
      <w:r>
        <w:rPr>
          <w:rFonts w:ascii="仿宋" w:eastAsia="仿宋" w:hAnsi="仿宋" w:cs="仿宋" w:hint="eastAsia"/>
          <w:szCs w:val="21"/>
        </w:rPr>
        <w:t>成交</w:t>
      </w:r>
      <w:r>
        <w:rPr>
          <w:rFonts w:ascii="仿宋" w:eastAsia="仿宋" w:hAnsi="仿宋" w:cs="仿宋" w:hint="eastAsia"/>
          <w:kern w:val="0"/>
          <w:szCs w:val="21"/>
        </w:rPr>
        <w:t>供应商组织质检部门或质检人员定期对数字化结果进行自验收。</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②安徽省审计厅作为采购人组织相关人员对数字化结果进行验收。</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③验收时可采用计算机自动检验与人工检验相结合的方式进行。</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（2）验收内容</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数字化成果主要包括数字图像、档案目录数据、元数据、数字化工作中产生的工作文件、存储载体等。</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①数字图像：主要验收数字化参数、存储路径、命名的准确性、图像的完整性、排列顺序的准确性、图像质量等。</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lastRenderedPageBreak/>
        <w:t>②目录数据：主要验收数据库中各条目的内容、格式等的准确程度、必填项是否填写等。</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③元数据：主要验收元数据元素的完整性和赋值规范性等。</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④数据挂接：主要验收目录数据与其对应的数字图像的挂接的准确性等。</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⑤工作文件：主要验收工作文件的完整性、规范性等。</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⑥存储载体：主要验收载体的可用性、有无病毒等。</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（3）验收指标</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①采用计算机自动检验方式的应进行100%检验，检验合格率应为100%。</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②采用人工检验方式的，可以件为单位采用抽检的方式进行。抽检比率不得低于10%。数据库条目与数字图像内容对应的准确率和</w:t>
      </w:r>
      <w:r>
        <w:rPr>
          <w:rFonts w:ascii="仿宋" w:eastAsia="仿宋" w:hAnsi="仿宋" w:cs="仿宋" w:hint="eastAsia"/>
          <w:szCs w:val="21"/>
        </w:rPr>
        <w:t>扫描图像准确率</w:t>
      </w:r>
      <w:r>
        <w:rPr>
          <w:rFonts w:ascii="仿宋" w:eastAsia="仿宋" w:hAnsi="仿宋" w:cs="仿宋" w:hint="eastAsia"/>
          <w:kern w:val="0"/>
          <w:szCs w:val="21"/>
        </w:rPr>
        <w:t>，抽检合格率应为100%，其他内容的抽检合格率应不低于95%。</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（4）验收结论</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①数字化成果质量检验达到验收内容和验收指标要求的，予以验收“通过”。验收未通过的进行修改完善后，重新进行验收。</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②验收完成后，相关验收人员应在验收单上签字。</w:t>
      </w:r>
      <w:r>
        <w:rPr>
          <w:rFonts w:ascii="仿宋" w:eastAsia="仿宋" w:hAnsi="仿宋" w:cs="仿宋" w:hint="eastAsia"/>
          <w:szCs w:val="21"/>
        </w:rPr>
        <w:t>成交</w:t>
      </w:r>
      <w:r>
        <w:rPr>
          <w:rFonts w:ascii="仿宋" w:eastAsia="仿宋" w:hAnsi="仿宋" w:cs="仿宋" w:hint="eastAsia"/>
          <w:kern w:val="0"/>
          <w:szCs w:val="21"/>
        </w:rPr>
        <w:t>供应商自行验收的，由</w:t>
      </w:r>
      <w:r>
        <w:rPr>
          <w:rFonts w:ascii="仿宋" w:eastAsia="仿宋" w:hAnsi="仿宋" w:cs="仿宋" w:hint="eastAsia"/>
          <w:szCs w:val="21"/>
        </w:rPr>
        <w:t>成交</w:t>
      </w:r>
      <w:r>
        <w:rPr>
          <w:rFonts w:ascii="仿宋" w:eastAsia="仿宋" w:hAnsi="仿宋" w:cs="仿宋" w:hint="eastAsia"/>
          <w:kern w:val="0"/>
          <w:szCs w:val="21"/>
        </w:rPr>
        <w:t>供应商验收人员签字；安徽省审计厅组织验收的，由安徽省审计厅参加人员、</w:t>
      </w:r>
      <w:r>
        <w:rPr>
          <w:rFonts w:ascii="仿宋" w:eastAsia="仿宋" w:hAnsi="仿宋" w:cs="仿宋" w:hint="eastAsia"/>
          <w:szCs w:val="21"/>
        </w:rPr>
        <w:t>成交</w:t>
      </w:r>
      <w:r>
        <w:rPr>
          <w:rFonts w:ascii="仿宋" w:eastAsia="仿宋" w:hAnsi="仿宋" w:cs="仿宋" w:hint="eastAsia"/>
          <w:kern w:val="0"/>
          <w:szCs w:val="21"/>
        </w:rPr>
        <w:t>供应商参加人员签字。数字化验收单应作为数字化工作文件保存，并列入全宗卷内容。</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7、数据存储</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（1）存储结构</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①按归档文件整理规则整理单页图像文件存储结构图</w:t>
      </w:r>
    </w:p>
    <w:p w:rsidR="00105A35" w:rsidRDefault="00105A35" w:rsidP="00105A35">
      <w:pPr>
        <w:spacing w:line="360" w:lineRule="auto"/>
        <w:ind w:firstLineChars="200" w:firstLine="420"/>
        <w:jc w:val="left"/>
        <w:rPr>
          <w:rFonts w:ascii="仿宋" w:eastAsia="仿宋" w:hAnsi="仿宋" w:cs="仿宋"/>
          <w:kern w:val="0"/>
          <w:szCs w:val="21"/>
        </w:rPr>
      </w:pPr>
      <w:r>
        <w:rPr>
          <w:rFonts w:ascii="仿宋" w:eastAsia="仿宋" w:hAnsi="仿宋" w:cs="仿宋" w:hint="eastAsia"/>
          <w:noProof/>
          <w:kern w:val="0"/>
          <w:szCs w:val="21"/>
        </w:rPr>
        <w:lastRenderedPageBreak/>
        <w:drawing>
          <wp:inline distT="0" distB="0" distL="0" distR="0">
            <wp:extent cx="4405630" cy="48577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srcRect/>
                    <a:stretch>
                      <a:fillRect/>
                    </a:stretch>
                  </pic:blipFill>
                  <pic:spPr>
                    <a:xfrm>
                      <a:off x="0" y="0"/>
                      <a:ext cx="4409018" cy="4861522"/>
                    </a:xfrm>
                    <a:prstGeom prst="rect">
                      <a:avLst/>
                    </a:prstGeom>
                    <a:noFill/>
                    <a:ln w="9525">
                      <a:noFill/>
                      <a:miter lim="800000"/>
                      <a:headEnd/>
                      <a:tailEnd/>
                    </a:ln>
                  </pic:spPr>
                </pic:pic>
              </a:graphicData>
            </a:graphic>
          </wp:inline>
        </w:drawing>
      </w:r>
    </w:p>
    <w:p w:rsidR="00105A35" w:rsidRDefault="00105A35" w:rsidP="00105A35">
      <w:pPr>
        <w:spacing w:line="360" w:lineRule="auto"/>
        <w:ind w:firstLineChars="200" w:firstLine="420"/>
        <w:jc w:val="left"/>
        <w:rPr>
          <w:rFonts w:ascii="仿宋" w:eastAsia="仿宋" w:hAnsi="仿宋" w:cs="仿宋"/>
          <w:kern w:val="0"/>
        </w:rPr>
      </w:pPr>
      <w:r>
        <w:rPr>
          <w:rFonts w:ascii="仿宋" w:eastAsia="仿宋" w:hAnsi="仿宋" w:cs="仿宋" w:hint="eastAsia"/>
          <w:kern w:val="0"/>
        </w:rPr>
        <w:t>②按归档文件整理规则整理多页图像文件存储结构图</w:t>
      </w:r>
    </w:p>
    <w:p w:rsidR="00105A35" w:rsidRDefault="00105A35" w:rsidP="00105A35">
      <w:pPr>
        <w:spacing w:line="360" w:lineRule="auto"/>
        <w:ind w:firstLineChars="200" w:firstLine="480"/>
        <w:jc w:val="left"/>
        <w:rPr>
          <w:rFonts w:ascii="仿宋" w:eastAsia="仿宋" w:hAnsi="仿宋" w:cs="仿宋"/>
          <w:kern w:val="0"/>
          <w:sz w:val="24"/>
        </w:rPr>
      </w:pPr>
      <w:r>
        <w:rPr>
          <w:rFonts w:ascii="仿宋" w:eastAsia="仿宋" w:hAnsi="仿宋" w:cs="仿宋" w:hint="eastAsia"/>
          <w:noProof/>
          <w:kern w:val="0"/>
          <w:sz w:val="24"/>
        </w:rPr>
        <w:lastRenderedPageBreak/>
        <w:drawing>
          <wp:inline distT="0" distB="0" distL="0" distR="0">
            <wp:extent cx="4585970" cy="4859655"/>
            <wp:effectExtent l="19050" t="0" r="5080" b="0"/>
            <wp:docPr id="22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4"/>
                    <pic:cNvPicPr>
                      <a:picLocks noChangeAspect="1" noChangeArrowheads="1"/>
                    </pic:cNvPicPr>
                  </pic:nvPicPr>
                  <pic:blipFill>
                    <a:blip r:embed="rId8"/>
                    <a:srcRect/>
                    <a:stretch>
                      <a:fillRect/>
                    </a:stretch>
                  </pic:blipFill>
                  <pic:spPr>
                    <a:xfrm>
                      <a:off x="0" y="0"/>
                      <a:ext cx="4585970" cy="4859655"/>
                    </a:xfrm>
                    <a:prstGeom prst="rect">
                      <a:avLst/>
                    </a:prstGeom>
                    <a:noFill/>
                    <a:ln w="9525">
                      <a:noFill/>
                      <a:miter lim="800000"/>
                      <a:headEnd/>
                      <a:tailEnd/>
                    </a:ln>
                  </pic:spPr>
                </pic:pic>
              </a:graphicData>
            </a:graphic>
          </wp:inline>
        </w:drawing>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（2）存储内容</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①说明文件</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数字化副本脱机存储（或移交进馆）时，需编写说明文件并存贮在载体上，用来说明载体内存储信息的相关情况。说明文件为文本格式，以“说明文件.txt”命名。说明文件的格式可参考以下示例。</w:t>
      </w:r>
    </w:p>
    <w:p w:rsidR="00105A35" w:rsidRDefault="00105A35" w:rsidP="00105A35">
      <w:pPr>
        <w:adjustRightInd w:val="0"/>
        <w:snapToGrid w:val="0"/>
        <w:spacing w:line="360" w:lineRule="auto"/>
        <w:ind w:firstLineChars="200" w:firstLine="422"/>
        <w:jc w:val="left"/>
        <w:rPr>
          <w:rFonts w:ascii="仿宋" w:eastAsia="仿宋" w:hAnsi="仿宋" w:cs="仿宋"/>
          <w:b/>
          <w:bCs/>
          <w:kern w:val="0"/>
          <w:szCs w:val="21"/>
        </w:rPr>
      </w:pPr>
      <w:r>
        <w:rPr>
          <w:rFonts w:ascii="仿宋" w:eastAsia="仿宋" w:hAnsi="仿宋" w:cs="仿宋" w:hint="eastAsia"/>
          <w:b/>
          <w:bCs/>
          <w:kern w:val="0"/>
          <w:szCs w:val="21"/>
        </w:rPr>
        <w:t xml:space="preserve">说明文件示例（非涉密盘存储）： </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1)本硬盘用于封存保管/异地备份/移交与接收。</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2)本硬盘载体编号为：××××-××××-××-×××。（载体编号规则为：全宗号-制作年度-载体类型-流水号；例：J001-2014-DK-008。）</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3)本硬盘存储备份内容：</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全宗号：，全宗名称：</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文书档案：按立卷方式整理的文书档案，永久保管的XXX卷、长期保管的×××卷，JPEG/OFD格式的文件共××××MB。按归档文件整理规则整理的文书档案，永久保管的XXX件、30年保管的×××件，JPEG/OFD格式的文件共××××MB。</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专业档案：主要是卫生行政许可档案，永久保管的×××卷、30年保管的×××卷，</w:t>
      </w:r>
      <w:r>
        <w:rPr>
          <w:rFonts w:ascii="仿宋" w:eastAsia="仿宋" w:hAnsi="仿宋" w:cs="仿宋" w:hint="eastAsia"/>
          <w:kern w:val="0"/>
          <w:szCs w:val="21"/>
        </w:rPr>
        <w:lastRenderedPageBreak/>
        <w:t>JPEG/OFD格式的文件共××××MB。</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全宗卷：全宗卷共××件，JPEG/OFD格式的文件共××××MB。</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以上存储备份的档案中，永久保管的归档文件共×××件，30年保管的归档文件共×××件，JPEG/OFD格式的文件共××××MB。</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4)本硬盘目录文件夹中存储有XML格式的文件级目录。</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5）本硬盘制作单位：××××××，制作人：×××，制作日期：××××年××月××日，检查人：×××。</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6)其他需说明的事项。</w:t>
      </w:r>
    </w:p>
    <w:p w:rsidR="00105A35" w:rsidRDefault="00105A35" w:rsidP="00105A35">
      <w:pPr>
        <w:adjustRightInd w:val="0"/>
        <w:snapToGrid w:val="0"/>
        <w:spacing w:line="360" w:lineRule="auto"/>
        <w:ind w:firstLineChars="200" w:firstLine="422"/>
        <w:jc w:val="left"/>
        <w:rPr>
          <w:rFonts w:ascii="仿宋" w:eastAsia="仿宋" w:hAnsi="仿宋" w:cs="仿宋"/>
          <w:b/>
          <w:bCs/>
          <w:kern w:val="0"/>
          <w:szCs w:val="21"/>
        </w:rPr>
      </w:pPr>
      <w:r>
        <w:rPr>
          <w:rFonts w:ascii="仿宋" w:eastAsia="仿宋" w:hAnsi="仿宋" w:cs="仿宋" w:hint="eastAsia"/>
          <w:b/>
          <w:bCs/>
          <w:kern w:val="0"/>
          <w:szCs w:val="21"/>
        </w:rPr>
        <w:t>说明文件示例（涉密盘存储）：</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1)本硬盘用于封存保管/异地备份/移交与接收。</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2)本硬盘载体编号为：××××-××××-××-×××。（载体编号规则为：全宗号-制作年度-载体类型-流水号；例：J001-2014-DK-008。）</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3)本硬盘存储备份内容：</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全宗号：，全宗名称：</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本硬盘存储备份内容为档案中的涉密文件数字化副本，其中：</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文书档案：永久保管的××件、定期30年保管的××件，JPEG/OFD格式的涉密文件共××××MB。</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以上存储备份的涉密文件中，永久保管的共×××件、30年保管的共×××件，JPEG/OFD格式的涉密文件共××××MB。</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4）本硬盘目录文件夹中存储有XML格式的本硬盘内档案的涉密档案文件目录、涉密档案解密审核目录。</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5）本硬盘制作单位：××××××，制作人：×××，制作日期：××××年××月××日，检查人：×××。</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6）其他需说明的事项。</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②档案目录</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1）文书档案目录</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2）专业档案目录</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3）全宗卷目录</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③扫描图像</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1）原始图像</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2）修正图像</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lastRenderedPageBreak/>
        <w:t>区分档案门类，分别按照单页图像文件存储结构图的形式进行存储。</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④档案原文</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区分档案门类，分别按照多页图像文件存储结构图的形式进行存储。</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⑤MD5码</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采用MD5算法针对每个原文（包括单页、多页，以计算机文档为单位）计算生成一个MD5码作为原文的验证信息，并将MD5码和原文的文件名一一对应存储在XML文件中，每个文件夹生成一个XML文件，以文件夹名称+“MD5”命名。例如：</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J033—WS·2014—Y—BGS_MD5.XML。</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验证信息XML文件样例：</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&lt;?xmlversion="1.0"encoding="UTF-8"?&gt;</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&lt;验证信息&gt;</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&lt;摘要&gt;</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&lt;文件名&gt;J033—WS·2014—Y—BGS—0001.jpg&lt;/文件名&gt;</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&lt;MD5码&gt;902fbdd2b1df0c4f70b4a5d23525e932&lt;/MD5码&gt;</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&lt;/摘要&gt;</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&lt;摘要&gt;</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&lt;/摘要&gt;</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&lt;/验证信息&gt;</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（3）存储载体及标签</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脱机存储载体应选用档案级光盘或移动硬盘。移交进馆档案数量多，数字化成果存储空间大，采用SATA接口3.5寸移动硬盘作为存储载体。存储载体应粘贴载体标签。</w:t>
      </w:r>
    </w:p>
    <w:p w:rsidR="00105A35" w:rsidRDefault="00105A35" w:rsidP="00105A35">
      <w:pPr>
        <w:adjustRightInd w:val="0"/>
        <w:snapToGrid w:val="0"/>
        <w:spacing w:line="360" w:lineRule="auto"/>
        <w:jc w:val="center"/>
        <w:rPr>
          <w:rFonts w:ascii="仿宋" w:eastAsia="仿宋" w:hAnsi="仿宋" w:cs="仿宋"/>
          <w:kern w:val="0"/>
          <w:szCs w:val="21"/>
        </w:rPr>
      </w:pPr>
      <w:r>
        <w:rPr>
          <w:rFonts w:ascii="仿宋" w:eastAsia="仿宋" w:hAnsi="仿宋" w:cs="仿宋" w:hint="eastAsia"/>
          <w:kern w:val="0"/>
          <w:szCs w:val="21"/>
        </w:rPr>
        <w:t>×××（单位名称）数据存储硬盘标签</w:t>
      </w:r>
    </w:p>
    <w:tbl>
      <w:tblPr>
        <w:tblW w:w="75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6"/>
        <w:gridCol w:w="1193"/>
        <w:gridCol w:w="443"/>
        <w:gridCol w:w="1258"/>
        <w:gridCol w:w="443"/>
        <w:gridCol w:w="2876"/>
      </w:tblGrid>
      <w:tr w:rsidR="00105A35" w:rsidTr="00817E5D">
        <w:trPr>
          <w:trHeight w:val="340"/>
          <w:jc w:val="center"/>
        </w:trPr>
        <w:tc>
          <w:tcPr>
            <w:tcW w:w="1356" w:type="dxa"/>
            <w:vAlign w:val="center"/>
          </w:tcPr>
          <w:p w:rsidR="00105A35" w:rsidRDefault="00105A35" w:rsidP="00817E5D">
            <w:pPr>
              <w:spacing w:line="360" w:lineRule="auto"/>
              <w:jc w:val="left"/>
              <w:rPr>
                <w:rFonts w:ascii="仿宋" w:eastAsia="仿宋" w:hAnsi="仿宋" w:cs="仿宋"/>
                <w:kern w:val="0"/>
                <w:szCs w:val="21"/>
              </w:rPr>
            </w:pPr>
            <w:r>
              <w:rPr>
                <w:rFonts w:ascii="仿宋" w:eastAsia="仿宋" w:hAnsi="仿宋" w:cs="仿宋" w:hint="eastAsia"/>
                <w:kern w:val="0"/>
                <w:szCs w:val="21"/>
              </w:rPr>
              <w:t>全宗号</w:t>
            </w:r>
          </w:p>
        </w:tc>
        <w:tc>
          <w:tcPr>
            <w:tcW w:w="1193" w:type="dxa"/>
            <w:vAlign w:val="center"/>
          </w:tcPr>
          <w:p w:rsidR="00105A35" w:rsidRDefault="00105A35" w:rsidP="00817E5D">
            <w:pPr>
              <w:spacing w:line="360" w:lineRule="auto"/>
              <w:ind w:firstLineChars="200" w:firstLine="420"/>
              <w:jc w:val="left"/>
              <w:rPr>
                <w:rFonts w:ascii="仿宋" w:eastAsia="仿宋" w:hAnsi="仿宋" w:cs="仿宋"/>
                <w:kern w:val="0"/>
                <w:szCs w:val="21"/>
              </w:rPr>
            </w:pPr>
          </w:p>
        </w:tc>
        <w:tc>
          <w:tcPr>
            <w:tcW w:w="1701" w:type="dxa"/>
            <w:gridSpan w:val="2"/>
            <w:vAlign w:val="center"/>
          </w:tcPr>
          <w:p w:rsidR="00105A35" w:rsidRDefault="00105A35" w:rsidP="00817E5D">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全宗名称</w:t>
            </w:r>
          </w:p>
        </w:tc>
        <w:tc>
          <w:tcPr>
            <w:tcW w:w="3319" w:type="dxa"/>
            <w:gridSpan w:val="2"/>
            <w:vAlign w:val="center"/>
          </w:tcPr>
          <w:p w:rsidR="00105A35" w:rsidRDefault="00105A35" w:rsidP="00817E5D">
            <w:pPr>
              <w:spacing w:line="360" w:lineRule="auto"/>
              <w:ind w:firstLineChars="200" w:firstLine="420"/>
              <w:jc w:val="left"/>
              <w:rPr>
                <w:rFonts w:ascii="仿宋" w:eastAsia="仿宋" w:hAnsi="仿宋" w:cs="仿宋"/>
                <w:kern w:val="0"/>
                <w:szCs w:val="21"/>
              </w:rPr>
            </w:pPr>
          </w:p>
        </w:tc>
      </w:tr>
      <w:tr w:rsidR="00105A35" w:rsidTr="00817E5D">
        <w:trPr>
          <w:trHeight w:val="340"/>
          <w:jc w:val="center"/>
        </w:trPr>
        <w:tc>
          <w:tcPr>
            <w:tcW w:w="1356" w:type="dxa"/>
            <w:vAlign w:val="center"/>
          </w:tcPr>
          <w:p w:rsidR="00105A35" w:rsidRDefault="00105A35" w:rsidP="00817E5D">
            <w:pPr>
              <w:spacing w:line="360" w:lineRule="auto"/>
              <w:jc w:val="left"/>
              <w:rPr>
                <w:rFonts w:ascii="仿宋" w:eastAsia="仿宋" w:hAnsi="仿宋" w:cs="仿宋"/>
                <w:kern w:val="0"/>
                <w:szCs w:val="21"/>
              </w:rPr>
            </w:pPr>
            <w:r>
              <w:rPr>
                <w:rFonts w:ascii="仿宋" w:eastAsia="仿宋" w:hAnsi="仿宋" w:cs="仿宋" w:hint="eastAsia"/>
                <w:kern w:val="0"/>
                <w:szCs w:val="21"/>
              </w:rPr>
              <w:t>载体编号</w:t>
            </w:r>
          </w:p>
        </w:tc>
        <w:tc>
          <w:tcPr>
            <w:tcW w:w="6213" w:type="dxa"/>
            <w:gridSpan w:val="5"/>
            <w:vAlign w:val="center"/>
          </w:tcPr>
          <w:p w:rsidR="00105A35" w:rsidRDefault="00105A35" w:rsidP="00817E5D">
            <w:pPr>
              <w:spacing w:line="360" w:lineRule="auto"/>
              <w:ind w:firstLineChars="200" w:firstLine="420"/>
              <w:jc w:val="left"/>
              <w:rPr>
                <w:rFonts w:ascii="仿宋" w:eastAsia="仿宋" w:hAnsi="仿宋" w:cs="仿宋"/>
                <w:kern w:val="0"/>
                <w:szCs w:val="21"/>
              </w:rPr>
            </w:pPr>
          </w:p>
        </w:tc>
      </w:tr>
      <w:tr w:rsidR="00105A35" w:rsidTr="00817E5D">
        <w:trPr>
          <w:trHeight w:val="340"/>
          <w:jc w:val="center"/>
        </w:trPr>
        <w:tc>
          <w:tcPr>
            <w:tcW w:w="1356" w:type="dxa"/>
            <w:vAlign w:val="center"/>
          </w:tcPr>
          <w:p w:rsidR="00105A35" w:rsidRDefault="00105A35" w:rsidP="00817E5D">
            <w:pPr>
              <w:spacing w:line="360" w:lineRule="auto"/>
              <w:jc w:val="left"/>
              <w:rPr>
                <w:rFonts w:ascii="仿宋" w:eastAsia="仿宋" w:hAnsi="仿宋" w:cs="仿宋"/>
                <w:kern w:val="0"/>
                <w:szCs w:val="21"/>
              </w:rPr>
            </w:pPr>
            <w:r>
              <w:rPr>
                <w:rFonts w:ascii="仿宋" w:eastAsia="仿宋" w:hAnsi="仿宋" w:cs="仿宋" w:hint="eastAsia"/>
                <w:kern w:val="0"/>
                <w:szCs w:val="21"/>
              </w:rPr>
              <w:t>文件格式</w:t>
            </w:r>
          </w:p>
        </w:tc>
        <w:tc>
          <w:tcPr>
            <w:tcW w:w="6213" w:type="dxa"/>
            <w:gridSpan w:val="5"/>
            <w:vAlign w:val="center"/>
          </w:tcPr>
          <w:p w:rsidR="00105A35" w:rsidRDefault="00105A35" w:rsidP="00817E5D">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□JPEG□OFD□PDF□XML</w:t>
            </w:r>
          </w:p>
        </w:tc>
      </w:tr>
      <w:tr w:rsidR="00105A35" w:rsidTr="00817E5D">
        <w:trPr>
          <w:trHeight w:val="759"/>
          <w:jc w:val="center"/>
        </w:trPr>
        <w:tc>
          <w:tcPr>
            <w:tcW w:w="1356" w:type="dxa"/>
            <w:vAlign w:val="center"/>
          </w:tcPr>
          <w:p w:rsidR="00105A35" w:rsidRDefault="00105A35" w:rsidP="00817E5D">
            <w:pPr>
              <w:spacing w:line="360" w:lineRule="auto"/>
              <w:jc w:val="left"/>
              <w:rPr>
                <w:rFonts w:ascii="仿宋" w:eastAsia="仿宋" w:hAnsi="仿宋" w:cs="仿宋"/>
                <w:kern w:val="0"/>
                <w:szCs w:val="21"/>
              </w:rPr>
            </w:pPr>
            <w:r>
              <w:rPr>
                <w:rFonts w:ascii="仿宋" w:eastAsia="仿宋" w:hAnsi="仿宋" w:cs="仿宋" w:hint="eastAsia"/>
                <w:kern w:val="0"/>
                <w:szCs w:val="21"/>
              </w:rPr>
              <w:t>档号范围</w:t>
            </w:r>
          </w:p>
        </w:tc>
        <w:tc>
          <w:tcPr>
            <w:tcW w:w="6213" w:type="dxa"/>
            <w:gridSpan w:val="5"/>
            <w:vAlign w:val="center"/>
          </w:tcPr>
          <w:p w:rsidR="00105A35" w:rsidRDefault="00105A35" w:rsidP="00817E5D">
            <w:pPr>
              <w:spacing w:line="360" w:lineRule="auto"/>
              <w:ind w:firstLineChars="200" w:firstLine="420"/>
              <w:jc w:val="left"/>
              <w:rPr>
                <w:rFonts w:ascii="仿宋" w:eastAsia="仿宋" w:hAnsi="仿宋" w:cs="仿宋"/>
                <w:kern w:val="0"/>
                <w:szCs w:val="21"/>
              </w:rPr>
            </w:pPr>
          </w:p>
        </w:tc>
      </w:tr>
      <w:tr w:rsidR="00105A35" w:rsidTr="00817E5D">
        <w:trPr>
          <w:trHeight w:val="340"/>
          <w:jc w:val="center"/>
        </w:trPr>
        <w:tc>
          <w:tcPr>
            <w:tcW w:w="1356" w:type="dxa"/>
            <w:vAlign w:val="center"/>
          </w:tcPr>
          <w:p w:rsidR="00105A35" w:rsidRDefault="00105A35" w:rsidP="00817E5D">
            <w:pPr>
              <w:spacing w:line="360" w:lineRule="auto"/>
              <w:jc w:val="left"/>
              <w:rPr>
                <w:rFonts w:ascii="仿宋" w:eastAsia="仿宋" w:hAnsi="仿宋" w:cs="仿宋"/>
                <w:kern w:val="0"/>
                <w:szCs w:val="21"/>
              </w:rPr>
            </w:pPr>
            <w:r>
              <w:rPr>
                <w:rFonts w:ascii="仿宋" w:eastAsia="仿宋" w:hAnsi="仿宋" w:cs="仿宋" w:hint="eastAsia"/>
                <w:kern w:val="0"/>
                <w:szCs w:val="21"/>
              </w:rPr>
              <w:t>目录类型</w:t>
            </w:r>
          </w:p>
        </w:tc>
        <w:tc>
          <w:tcPr>
            <w:tcW w:w="6213" w:type="dxa"/>
            <w:gridSpan w:val="5"/>
            <w:vAlign w:val="center"/>
          </w:tcPr>
          <w:p w:rsidR="00105A35" w:rsidRDefault="00105A35" w:rsidP="00817E5D">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□本硬盘内档案文件级目录</w:t>
            </w:r>
          </w:p>
        </w:tc>
      </w:tr>
      <w:tr w:rsidR="00105A35" w:rsidTr="00817E5D">
        <w:trPr>
          <w:trHeight w:val="340"/>
          <w:jc w:val="center"/>
        </w:trPr>
        <w:tc>
          <w:tcPr>
            <w:tcW w:w="1356" w:type="dxa"/>
            <w:vAlign w:val="center"/>
          </w:tcPr>
          <w:p w:rsidR="00105A35" w:rsidRDefault="00105A35" w:rsidP="00817E5D">
            <w:pPr>
              <w:spacing w:line="360" w:lineRule="auto"/>
              <w:jc w:val="left"/>
              <w:rPr>
                <w:rFonts w:ascii="仿宋" w:eastAsia="仿宋" w:hAnsi="仿宋" w:cs="仿宋"/>
                <w:kern w:val="0"/>
                <w:szCs w:val="21"/>
              </w:rPr>
            </w:pPr>
            <w:r>
              <w:rPr>
                <w:rFonts w:ascii="仿宋" w:eastAsia="仿宋" w:hAnsi="仿宋" w:cs="仿宋" w:hint="eastAsia"/>
                <w:kern w:val="0"/>
                <w:szCs w:val="21"/>
              </w:rPr>
              <w:t>数据量</w:t>
            </w:r>
          </w:p>
        </w:tc>
        <w:tc>
          <w:tcPr>
            <w:tcW w:w="1636" w:type="dxa"/>
            <w:gridSpan w:val="2"/>
            <w:vAlign w:val="center"/>
          </w:tcPr>
          <w:p w:rsidR="00105A35" w:rsidRDefault="00105A35" w:rsidP="00817E5D">
            <w:pPr>
              <w:spacing w:line="360" w:lineRule="auto"/>
              <w:ind w:firstLineChars="200" w:firstLine="420"/>
              <w:jc w:val="right"/>
              <w:rPr>
                <w:rFonts w:ascii="仿宋" w:eastAsia="仿宋" w:hAnsi="仿宋" w:cs="仿宋"/>
                <w:kern w:val="0"/>
                <w:szCs w:val="21"/>
              </w:rPr>
            </w:pPr>
            <w:r>
              <w:rPr>
                <w:rFonts w:ascii="仿宋" w:eastAsia="仿宋" w:hAnsi="仿宋" w:cs="仿宋" w:hint="eastAsia"/>
                <w:kern w:val="0"/>
                <w:szCs w:val="21"/>
              </w:rPr>
              <w:t>MB</w:t>
            </w:r>
          </w:p>
        </w:tc>
        <w:tc>
          <w:tcPr>
            <w:tcW w:w="1701" w:type="dxa"/>
            <w:gridSpan w:val="2"/>
            <w:vAlign w:val="center"/>
          </w:tcPr>
          <w:p w:rsidR="00105A35" w:rsidRDefault="00105A35" w:rsidP="00817E5D">
            <w:pPr>
              <w:spacing w:line="360" w:lineRule="auto"/>
              <w:jc w:val="left"/>
              <w:rPr>
                <w:rFonts w:ascii="仿宋" w:eastAsia="仿宋" w:hAnsi="仿宋" w:cs="仿宋"/>
                <w:kern w:val="0"/>
                <w:szCs w:val="21"/>
              </w:rPr>
            </w:pPr>
            <w:r>
              <w:rPr>
                <w:rFonts w:ascii="仿宋" w:eastAsia="仿宋" w:hAnsi="仿宋" w:cs="仿宋" w:hint="eastAsia"/>
                <w:kern w:val="0"/>
                <w:szCs w:val="21"/>
              </w:rPr>
              <w:t>档案门类</w:t>
            </w:r>
          </w:p>
        </w:tc>
        <w:tc>
          <w:tcPr>
            <w:tcW w:w="2876" w:type="dxa"/>
            <w:vAlign w:val="center"/>
          </w:tcPr>
          <w:p w:rsidR="00105A35" w:rsidRDefault="00105A35" w:rsidP="00817E5D">
            <w:pPr>
              <w:spacing w:line="360" w:lineRule="auto"/>
              <w:ind w:firstLineChars="200" w:firstLine="420"/>
              <w:jc w:val="left"/>
              <w:rPr>
                <w:rFonts w:ascii="仿宋" w:eastAsia="仿宋" w:hAnsi="仿宋" w:cs="仿宋"/>
                <w:kern w:val="0"/>
                <w:szCs w:val="21"/>
              </w:rPr>
            </w:pPr>
          </w:p>
        </w:tc>
      </w:tr>
      <w:tr w:rsidR="00105A35" w:rsidTr="00817E5D">
        <w:trPr>
          <w:trHeight w:val="340"/>
          <w:jc w:val="center"/>
        </w:trPr>
        <w:tc>
          <w:tcPr>
            <w:tcW w:w="1356" w:type="dxa"/>
            <w:vAlign w:val="center"/>
          </w:tcPr>
          <w:p w:rsidR="00105A35" w:rsidRDefault="00105A35" w:rsidP="00817E5D">
            <w:pPr>
              <w:spacing w:line="360" w:lineRule="auto"/>
              <w:jc w:val="left"/>
              <w:rPr>
                <w:rFonts w:ascii="仿宋" w:eastAsia="仿宋" w:hAnsi="仿宋" w:cs="仿宋"/>
                <w:kern w:val="0"/>
                <w:szCs w:val="21"/>
              </w:rPr>
            </w:pPr>
            <w:r>
              <w:rPr>
                <w:rFonts w:ascii="仿宋" w:eastAsia="仿宋" w:hAnsi="仿宋" w:cs="仿宋" w:hint="eastAsia"/>
                <w:kern w:val="0"/>
                <w:szCs w:val="21"/>
              </w:rPr>
              <w:t>套别</w:t>
            </w:r>
          </w:p>
        </w:tc>
        <w:tc>
          <w:tcPr>
            <w:tcW w:w="1636" w:type="dxa"/>
            <w:gridSpan w:val="2"/>
            <w:vAlign w:val="center"/>
          </w:tcPr>
          <w:p w:rsidR="00105A35" w:rsidRDefault="00105A35" w:rsidP="00817E5D">
            <w:pPr>
              <w:spacing w:line="360" w:lineRule="auto"/>
              <w:ind w:firstLineChars="200" w:firstLine="420"/>
              <w:jc w:val="left"/>
              <w:rPr>
                <w:rFonts w:ascii="仿宋" w:eastAsia="仿宋" w:hAnsi="仿宋" w:cs="仿宋"/>
                <w:kern w:val="0"/>
                <w:szCs w:val="21"/>
              </w:rPr>
            </w:pPr>
          </w:p>
        </w:tc>
        <w:tc>
          <w:tcPr>
            <w:tcW w:w="1701" w:type="dxa"/>
            <w:gridSpan w:val="2"/>
            <w:vAlign w:val="center"/>
          </w:tcPr>
          <w:p w:rsidR="00105A35" w:rsidRDefault="00105A35" w:rsidP="00817E5D">
            <w:pPr>
              <w:spacing w:line="360" w:lineRule="auto"/>
              <w:jc w:val="left"/>
              <w:rPr>
                <w:rFonts w:ascii="仿宋" w:eastAsia="仿宋" w:hAnsi="仿宋" w:cs="仿宋"/>
                <w:kern w:val="0"/>
                <w:szCs w:val="21"/>
              </w:rPr>
            </w:pPr>
            <w:r>
              <w:rPr>
                <w:rFonts w:ascii="仿宋" w:eastAsia="仿宋" w:hAnsi="仿宋" w:cs="仿宋" w:hint="eastAsia"/>
                <w:kern w:val="0"/>
                <w:szCs w:val="21"/>
              </w:rPr>
              <w:t>硬盘类型容量</w:t>
            </w:r>
          </w:p>
        </w:tc>
        <w:tc>
          <w:tcPr>
            <w:tcW w:w="2876" w:type="dxa"/>
            <w:vAlign w:val="center"/>
          </w:tcPr>
          <w:p w:rsidR="00105A35" w:rsidRDefault="00105A35" w:rsidP="00817E5D">
            <w:pPr>
              <w:spacing w:line="360" w:lineRule="auto"/>
              <w:ind w:firstLineChars="200" w:firstLine="420"/>
              <w:jc w:val="left"/>
              <w:rPr>
                <w:rFonts w:ascii="仿宋" w:eastAsia="仿宋" w:hAnsi="仿宋" w:cs="仿宋"/>
                <w:kern w:val="0"/>
                <w:szCs w:val="21"/>
              </w:rPr>
            </w:pPr>
          </w:p>
        </w:tc>
      </w:tr>
      <w:tr w:rsidR="00105A35" w:rsidTr="00817E5D">
        <w:trPr>
          <w:trHeight w:val="340"/>
          <w:jc w:val="center"/>
        </w:trPr>
        <w:tc>
          <w:tcPr>
            <w:tcW w:w="1356" w:type="dxa"/>
            <w:vAlign w:val="center"/>
          </w:tcPr>
          <w:p w:rsidR="00105A35" w:rsidRDefault="00105A35" w:rsidP="00817E5D">
            <w:pPr>
              <w:spacing w:line="360" w:lineRule="auto"/>
              <w:jc w:val="left"/>
              <w:rPr>
                <w:rFonts w:ascii="仿宋" w:eastAsia="仿宋" w:hAnsi="仿宋" w:cs="仿宋"/>
                <w:kern w:val="0"/>
                <w:szCs w:val="21"/>
              </w:rPr>
            </w:pPr>
            <w:r>
              <w:rPr>
                <w:rFonts w:ascii="仿宋" w:eastAsia="仿宋" w:hAnsi="仿宋" w:cs="仿宋" w:hint="eastAsia"/>
                <w:kern w:val="0"/>
                <w:szCs w:val="21"/>
              </w:rPr>
              <w:t>制作单位</w:t>
            </w:r>
          </w:p>
        </w:tc>
        <w:tc>
          <w:tcPr>
            <w:tcW w:w="1636" w:type="dxa"/>
            <w:gridSpan w:val="2"/>
            <w:vAlign w:val="center"/>
          </w:tcPr>
          <w:p w:rsidR="00105A35" w:rsidRDefault="00105A35" w:rsidP="00817E5D">
            <w:pPr>
              <w:spacing w:line="360" w:lineRule="auto"/>
              <w:ind w:firstLineChars="200" w:firstLine="420"/>
              <w:jc w:val="left"/>
              <w:rPr>
                <w:rFonts w:ascii="仿宋" w:eastAsia="仿宋" w:hAnsi="仿宋" w:cs="仿宋"/>
                <w:kern w:val="0"/>
                <w:szCs w:val="21"/>
              </w:rPr>
            </w:pPr>
          </w:p>
        </w:tc>
        <w:tc>
          <w:tcPr>
            <w:tcW w:w="1701" w:type="dxa"/>
            <w:gridSpan w:val="2"/>
            <w:vAlign w:val="center"/>
          </w:tcPr>
          <w:p w:rsidR="00105A35" w:rsidRDefault="00105A35" w:rsidP="00817E5D">
            <w:pPr>
              <w:spacing w:line="360" w:lineRule="auto"/>
              <w:jc w:val="left"/>
              <w:rPr>
                <w:rFonts w:ascii="仿宋" w:eastAsia="仿宋" w:hAnsi="仿宋" w:cs="仿宋"/>
                <w:kern w:val="0"/>
                <w:szCs w:val="21"/>
              </w:rPr>
            </w:pPr>
            <w:r>
              <w:rPr>
                <w:rFonts w:ascii="仿宋" w:eastAsia="仿宋" w:hAnsi="仿宋" w:cs="仿宋" w:hint="eastAsia"/>
                <w:kern w:val="0"/>
                <w:szCs w:val="21"/>
              </w:rPr>
              <w:t>硬盘制作人</w:t>
            </w:r>
          </w:p>
        </w:tc>
        <w:tc>
          <w:tcPr>
            <w:tcW w:w="2876" w:type="dxa"/>
            <w:vAlign w:val="center"/>
          </w:tcPr>
          <w:p w:rsidR="00105A35" w:rsidRDefault="00105A35" w:rsidP="00817E5D">
            <w:pPr>
              <w:spacing w:line="360" w:lineRule="auto"/>
              <w:ind w:firstLineChars="200" w:firstLine="420"/>
              <w:jc w:val="left"/>
              <w:rPr>
                <w:rFonts w:ascii="仿宋" w:eastAsia="仿宋" w:hAnsi="仿宋" w:cs="仿宋"/>
                <w:kern w:val="0"/>
                <w:szCs w:val="21"/>
              </w:rPr>
            </w:pPr>
          </w:p>
        </w:tc>
      </w:tr>
      <w:tr w:rsidR="00105A35" w:rsidTr="00817E5D">
        <w:trPr>
          <w:trHeight w:val="340"/>
          <w:jc w:val="center"/>
        </w:trPr>
        <w:tc>
          <w:tcPr>
            <w:tcW w:w="1356" w:type="dxa"/>
            <w:vAlign w:val="center"/>
          </w:tcPr>
          <w:p w:rsidR="00105A35" w:rsidRDefault="00105A35" w:rsidP="00817E5D">
            <w:pPr>
              <w:spacing w:line="360" w:lineRule="auto"/>
              <w:jc w:val="left"/>
              <w:rPr>
                <w:rFonts w:ascii="仿宋" w:eastAsia="仿宋" w:hAnsi="仿宋" w:cs="仿宋"/>
                <w:kern w:val="0"/>
                <w:szCs w:val="21"/>
              </w:rPr>
            </w:pPr>
            <w:r>
              <w:rPr>
                <w:rFonts w:ascii="仿宋" w:eastAsia="仿宋" w:hAnsi="仿宋" w:cs="仿宋" w:hint="eastAsia"/>
                <w:kern w:val="0"/>
                <w:szCs w:val="21"/>
              </w:rPr>
              <w:lastRenderedPageBreak/>
              <w:t>制作日期</w:t>
            </w:r>
          </w:p>
        </w:tc>
        <w:tc>
          <w:tcPr>
            <w:tcW w:w="1636" w:type="dxa"/>
            <w:gridSpan w:val="2"/>
            <w:vAlign w:val="center"/>
          </w:tcPr>
          <w:p w:rsidR="00105A35" w:rsidRDefault="00105A35" w:rsidP="00817E5D">
            <w:pPr>
              <w:spacing w:line="360" w:lineRule="auto"/>
              <w:ind w:firstLineChars="200" w:firstLine="420"/>
              <w:jc w:val="left"/>
              <w:rPr>
                <w:rFonts w:ascii="仿宋" w:eastAsia="仿宋" w:hAnsi="仿宋" w:cs="仿宋"/>
                <w:kern w:val="0"/>
                <w:szCs w:val="21"/>
              </w:rPr>
            </w:pPr>
          </w:p>
        </w:tc>
        <w:tc>
          <w:tcPr>
            <w:tcW w:w="1701" w:type="dxa"/>
            <w:gridSpan w:val="2"/>
            <w:vAlign w:val="center"/>
          </w:tcPr>
          <w:p w:rsidR="00105A35" w:rsidRDefault="00105A35" w:rsidP="00817E5D">
            <w:pPr>
              <w:spacing w:line="360" w:lineRule="auto"/>
              <w:jc w:val="left"/>
              <w:rPr>
                <w:rFonts w:ascii="仿宋" w:eastAsia="仿宋" w:hAnsi="仿宋" w:cs="仿宋"/>
                <w:kern w:val="0"/>
                <w:szCs w:val="21"/>
              </w:rPr>
            </w:pPr>
            <w:r>
              <w:rPr>
                <w:rFonts w:ascii="仿宋" w:eastAsia="仿宋" w:hAnsi="仿宋" w:cs="仿宋" w:hint="eastAsia"/>
                <w:kern w:val="0"/>
                <w:szCs w:val="21"/>
              </w:rPr>
              <w:t>密级</w:t>
            </w:r>
          </w:p>
        </w:tc>
        <w:tc>
          <w:tcPr>
            <w:tcW w:w="2876" w:type="dxa"/>
            <w:vAlign w:val="center"/>
          </w:tcPr>
          <w:p w:rsidR="00105A35" w:rsidRDefault="00105A35" w:rsidP="00817E5D">
            <w:pPr>
              <w:spacing w:line="360" w:lineRule="auto"/>
              <w:ind w:firstLineChars="200" w:firstLine="420"/>
              <w:jc w:val="left"/>
              <w:rPr>
                <w:rFonts w:ascii="仿宋" w:eastAsia="仿宋" w:hAnsi="仿宋" w:cs="仿宋"/>
                <w:kern w:val="0"/>
                <w:szCs w:val="21"/>
              </w:rPr>
            </w:pPr>
          </w:p>
        </w:tc>
      </w:tr>
    </w:tbl>
    <w:p w:rsidR="00105A35" w:rsidRDefault="00105A35" w:rsidP="00105A35">
      <w:pPr>
        <w:widowControl/>
        <w:adjustRightInd w:val="0"/>
        <w:snapToGrid w:val="0"/>
        <w:spacing w:line="360" w:lineRule="auto"/>
        <w:ind w:firstLine="420"/>
        <w:jc w:val="left"/>
        <w:textAlignment w:val="center"/>
        <w:rPr>
          <w:rFonts w:ascii="仿宋" w:eastAsia="仿宋" w:hAnsi="仿宋" w:cs="仿宋"/>
          <w:b/>
          <w:bCs/>
          <w:color w:val="000000"/>
          <w:kern w:val="0"/>
          <w:szCs w:val="21"/>
        </w:rPr>
      </w:pPr>
      <w:r>
        <w:rPr>
          <w:rFonts w:ascii="仿宋" w:eastAsia="仿宋" w:hAnsi="仿宋" w:cs="仿宋" w:hint="eastAsia"/>
          <w:b/>
          <w:bCs/>
          <w:color w:val="000000"/>
          <w:kern w:val="0"/>
          <w:szCs w:val="21"/>
        </w:rPr>
        <w:t>（四）项目验收移交</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1、项目验收包括档案实体验收和数字化成果验收。</w:t>
      </w:r>
      <w:r>
        <w:rPr>
          <w:rFonts w:ascii="仿宋" w:eastAsia="仿宋" w:hAnsi="仿宋" w:cs="仿宋" w:hint="eastAsia"/>
          <w:b/>
          <w:bCs/>
          <w:kern w:val="0"/>
          <w:szCs w:val="21"/>
        </w:rPr>
        <w:t>成交商必须承诺将指定档案移交至安徽省档案馆</w:t>
      </w:r>
      <w:r>
        <w:rPr>
          <w:rStyle w:val="a3"/>
          <w:rFonts w:ascii="仿宋" w:eastAsia="仿宋" w:hAnsi="仿宋" w:cs="Arial" w:hint="eastAsia"/>
          <w:b/>
        </w:rPr>
        <w:t>，</w:t>
      </w:r>
      <w:r>
        <w:rPr>
          <w:rFonts w:ascii="仿宋" w:eastAsia="仿宋" w:hAnsi="仿宋"/>
          <w:b/>
        </w:rPr>
        <w:t>未提供承诺或承诺不全响应无效</w:t>
      </w:r>
      <w:r>
        <w:rPr>
          <w:rFonts w:ascii="仿宋" w:eastAsia="仿宋" w:hAnsi="仿宋" w:cs="仿宋" w:hint="eastAsia"/>
          <w:b/>
          <w:kern w:val="0"/>
          <w:szCs w:val="21"/>
        </w:rPr>
        <w:t>。</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2、项目档案验收质量检查标准</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（1）归档文件材料齐全完整，组卷（件）合理，排列有序；</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（2）归档文件保管期限划分准确；</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（3）档号结构编制符合规范要求；</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（4）档号章项目编制规范，加盖位置合理；</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（5）文件页码编制符合规范要求；</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（6）归档文件装订及用材符合规定；</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（7）备考项目表填写齐全符合要求；</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（8）盒内文件目录项目及编制符合规范要求；</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（9）盒内文件目录与盒内文件一一对应；</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（10）归档文件目录项目完整，编制符合要求；</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（11）档案盒用材和封面脊背项目编制符合要求；</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（12）非耐久字迹材料及热敏纸形成的文件材料进行了复制；</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（13）档案整理和数字化工作方案内容完整，安排合理；</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（14）档案数字化过程和检查验收材料齐全完整；</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（15）档案数字化参数和数据存储结构符合要求；</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（16）数据存储载体标签编制符合规定；</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（17）数字化数据挂接准确，一一对应；</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（18）著录项目齐全，内容著录规范；</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（19）涉密档案解密审核意见和目录编制符合要求；</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（20）涉密档案数据单独存储、单独编制目录；</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（21）档案无积尘、无污染、无生霉虫蛀情况；</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（22）没有会对档案造成损坏的曲别针、大头针、橡皮筋等杂物；</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（23）文件材料收集范围和档案保管期限表编制符合要求；</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（24）全宗介绍 大事记 组织沿革编制符合要求。</w:t>
      </w:r>
    </w:p>
    <w:p w:rsidR="00105A35" w:rsidRDefault="00105A35" w:rsidP="00105A35">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hint="eastAsia"/>
          <w:szCs w:val="21"/>
        </w:rPr>
        <w:t>成交</w:t>
      </w:r>
      <w:r>
        <w:rPr>
          <w:rFonts w:ascii="仿宋" w:eastAsia="仿宋" w:hAnsi="仿宋" w:cs="仿宋" w:hint="eastAsia"/>
          <w:kern w:val="0"/>
          <w:szCs w:val="21"/>
        </w:rPr>
        <w:t>供应商应按照磋商文件和合同的要求，认真完成项目所有工作内容，及时向安徽省审计厅提交项目验收申请，做好项目验收的各项准备工作，全程参与项目验收工作，并对验收中指出的问题现场进行改正。</w:t>
      </w:r>
    </w:p>
    <w:p w:rsidR="00105A35" w:rsidRDefault="00105A35" w:rsidP="00105A35">
      <w:pPr>
        <w:adjustRightInd w:val="0"/>
        <w:snapToGrid w:val="0"/>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t>4、</w:t>
      </w:r>
      <w:r>
        <w:rPr>
          <w:rFonts w:ascii="仿宋" w:eastAsia="仿宋" w:hAnsi="仿宋" w:cs="仿宋" w:hint="eastAsia"/>
          <w:szCs w:val="21"/>
        </w:rPr>
        <w:t>检查合格后数据才可以移交。检查不合格，全部返回重新加工。对返回的产品，成交供应商应及时、无偿予以纠正并再次提交安徽省审计厅检查，直至抽检合格。</w:t>
      </w:r>
      <w:r>
        <w:rPr>
          <w:rFonts w:ascii="仿宋" w:eastAsia="仿宋" w:hAnsi="仿宋" w:cs="仿宋" w:hint="eastAsia"/>
          <w:kern w:val="0"/>
          <w:szCs w:val="21"/>
        </w:rPr>
        <w:t>项目通过验</w:t>
      </w:r>
      <w:r>
        <w:rPr>
          <w:rFonts w:ascii="仿宋" w:eastAsia="仿宋" w:hAnsi="仿宋" w:cs="仿宋" w:hint="eastAsia"/>
          <w:kern w:val="0"/>
          <w:szCs w:val="21"/>
        </w:rPr>
        <w:lastRenderedPageBreak/>
        <w:t>收后，</w:t>
      </w:r>
      <w:r>
        <w:rPr>
          <w:rFonts w:ascii="仿宋" w:eastAsia="仿宋" w:hAnsi="仿宋" w:cs="仿宋" w:hint="eastAsia"/>
          <w:szCs w:val="21"/>
        </w:rPr>
        <w:t>成交</w:t>
      </w:r>
      <w:r>
        <w:rPr>
          <w:rFonts w:ascii="仿宋" w:eastAsia="仿宋" w:hAnsi="仿宋" w:cs="仿宋" w:hint="eastAsia"/>
          <w:kern w:val="0"/>
          <w:szCs w:val="21"/>
        </w:rPr>
        <w:t>供应商应按照安徽省审计厅的要求，协助安徽省审计厅将移交进馆档案的实体和数字化副本移交进馆。</w:t>
      </w:r>
    </w:p>
    <w:p w:rsidR="00105A35" w:rsidRDefault="00105A35" w:rsidP="00105A35">
      <w:pPr>
        <w:widowControl/>
        <w:adjustRightInd w:val="0"/>
        <w:snapToGrid w:val="0"/>
        <w:spacing w:line="360" w:lineRule="auto"/>
        <w:ind w:firstLine="420"/>
        <w:jc w:val="left"/>
        <w:textAlignment w:val="center"/>
        <w:rPr>
          <w:rFonts w:ascii="仿宋" w:eastAsia="仿宋" w:hAnsi="仿宋" w:cs="仿宋"/>
          <w:b/>
          <w:bCs/>
          <w:color w:val="000000"/>
          <w:kern w:val="0"/>
          <w:szCs w:val="21"/>
        </w:rPr>
      </w:pPr>
      <w:r>
        <w:rPr>
          <w:rFonts w:ascii="仿宋" w:eastAsia="仿宋" w:hAnsi="仿宋" w:cs="仿宋" w:hint="eastAsia"/>
          <w:b/>
          <w:bCs/>
          <w:color w:val="000000"/>
          <w:kern w:val="0"/>
          <w:szCs w:val="21"/>
        </w:rPr>
        <w:t>（五）安全管理</w:t>
      </w:r>
    </w:p>
    <w:p w:rsidR="00105A35" w:rsidRDefault="00105A35" w:rsidP="00105A35">
      <w:pPr>
        <w:adjustRightInd w:val="0"/>
        <w:snapToGrid w:val="0"/>
        <w:spacing w:line="360" w:lineRule="auto"/>
        <w:ind w:firstLineChars="200" w:firstLine="422"/>
        <w:rPr>
          <w:rFonts w:ascii="仿宋" w:eastAsia="仿宋" w:hAnsi="仿宋" w:cs="仿宋"/>
          <w:b/>
          <w:szCs w:val="21"/>
        </w:rPr>
      </w:pPr>
      <w:r>
        <w:rPr>
          <w:rFonts w:ascii="仿宋" w:eastAsia="仿宋" w:hAnsi="仿宋" w:cs="仿宋" w:hint="eastAsia"/>
          <w:b/>
          <w:szCs w:val="21"/>
        </w:rPr>
        <w:t>1、制度要求</w:t>
      </w:r>
    </w:p>
    <w:p w:rsidR="00105A35" w:rsidRDefault="00105A35" w:rsidP="00105A3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（1）建立档案数字化安全保密制度和保密措施，签订安全保密协议，并对数字化加工人员进行安全保密教育。</w:t>
      </w:r>
    </w:p>
    <w:p w:rsidR="00105A35" w:rsidRDefault="00105A35" w:rsidP="00105A3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（2）制定档案实体交接、数字化加工过程管理、数字化成果验收与交接、存储介质管理、档案实体保护等操作规程或规章制度。</w:t>
      </w:r>
    </w:p>
    <w:p w:rsidR="00105A35" w:rsidRDefault="00105A35" w:rsidP="00105A3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（3）建立项目管理档案，记录实施档案整理和数字加工的全过程。</w:t>
      </w:r>
    </w:p>
    <w:p w:rsidR="00105A35" w:rsidRDefault="00105A35" w:rsidP="00105A3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（4）建立监管机制，杜绝档案实体受损、丢失，杜绝成交供应商擅自复制、留存、使用档案信息的行为。</w:t>
      </w:r>
    </w:p>
    <w:p w:rsidR="00105A35" w:rsidRDefault="00105A35" w:rsidP="00105A3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（5）成交供应商必须制定并执行数字化安全保密制度，制定并执行档案实体交接、数字化加工过程管理、数字化成果验收与交接、存储介质管理、档案实体保护等操作规范和管理制度。</w:t>
      </w:r>
    </w:p>
    <w:p w:rsidR="00105A35" w:rsidRDefault="00105A35" w:rsidP="00105A3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6）成交供应商应对工作人员进行安全保密教育和必要的上岗培训，并与工作人员签订保密协议，明确规定工作人员不得阅读、摘抄、外泄档案内容和其他安全保密责任、义务。安全保密协议应报送安徽省审计厅备案。</w:t>
      </w:r>
    </w:p>
    <w:p w:rsidR="00105A35" w:rsidRDefault="00105A35" w:rsidP="00105A3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（7）成交供应商应建立安全岗位责任制，配备专人负责安全保密工作。</w:t>
      </w:r>
    </w:p>
    <w:p w:rsidR="00105A35" w:rsidRDefault="00105A35" w:rsidP="00105A3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（8）成交供应商必须积极支持、配合安徽省审计厅的安全保密检查。</w:t>
      </w:r>
    </w:p>
    <w:p w:rsidR="00105A35" w:rsidRDefault="00105A35" w:rsidP="00105A35">
      <w:pPr>
        <w:adjustRightInd w:val="0"/>
        <w:snapToGrid w:val="0"/>
        <w:spacing w:line="360" w:lineRule="auto"/>
        <w:ind w:firstLineChars="200" w:firstLine="422"/>
        <w:rPr>
          <w:rFonts w:ascii="仿宋" w:eastAsia="仿宋" w:hAnsi="仿宋" w:cs="仿宋"/>
          <w:b/>
          <w:szCs w:val="21"/>
        </w:rPr>
      </w:pPr>
      <w:r>
        <w:rPr>
          <w:rFonts w:ascii="仿宋" w:eastAsia="仿宋" w:hAnsi="仿宋" w:cs="仿宋" w:hint="eastAsia"/>
          <w:b/>
          <w:szCs w:val="21"/>
        </w:rPr>
        <w:t>2、场所场地要求</w:t>
      </w:r>
    </w:p>
    <w:p w:rsidR="00105A35" w:rsidRDefault="00105A35" w:rsidP="00105A3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1）由安徽省审计厅配备满足安全管理需要的视频监控设备，确保档案暂存处、数字化加工工位、服务器、数据导出端及门窗等无监控死角；视频监控数据自产生之日起保存不少于6个月；安徽省审计厅定期对视频监控数据进行回放检查。</w:t>
      </w:r>
    </w:p>
    <w:p w:rsidR="00105A35" w:rsidRDefault="00105A35" w:rsidP="00105A3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（2）数字化加工场所须封断所有档案数字化加工设备的网络功能，并定期进行相关检测。</w:t>
      </w:r>
    </w:p>
    <w:p w:rsidR="00105A35" w:rsidRDefault="00105A35" w:rsidP="00105A3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3）数字化工作人员存放随身物品要有专用储物箱柜，并与档案装具分区放置；数字化加工场所不得有非工作需要的私人物品，包括照相机、摄像机、手机、录音机、笔记本电脑、平板电脑等各类电子设备和各类移动存储介质；严禁擅自将数字化加工场所内的物品带离现场。</w:t>
      </w:r>
    </w:p>
    <w:p w:rsidR="00105A35" w:rsidRDefault="00105A35" w:rsidP="00105A3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4）成交供应商在签订合同时成立项目组，配备相应的管理人员和操作人员，项目负责人和管理人员必须进驻现场，全程陪同开展具体工作，负责项目全过程的管理和技术保障，确保项目质量。项目工作人员必须具备一定的档案业务知识和档案整理操作能力及档案数字化加工的实际操作经验。项目工作人员应穿统一工作制服挂牌上岗，人员保持相对稳定，中途不得随意更换。工作人员要挂牌上岗，接受身份核查登记和安全检查，严禁无关人员进入</w:t>
      </w:r>
      <w:r>
        <w:rPr>
          <w:rFonts w:ascii="仿宋" w:eastAsia="仿宋" w:hAnsi="仿宋" w:cs="仿宋" w:hint="eastAsia"/>
          <w:szCs w:val="21"/>
        </w:rPr>
        <w:lastRenderedPageBreak/>
        <w:t>数字化加工场所。</w:t>
      </w:r>
    </w:p>
    <w:p w:rsidR="00105A35" w:rsidRDefault="00105A35" w:rsidP="00105A3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（5）工作人员不得在数字化加工场所内从事与数字化无关的活动，严禁在数字化加工区内喝水、进食、吸烟等，严禁携带火种进入数字化加工场所。</w:t>
      </w:r>
    </w:p>
    <w:p w:rsidR="00105A35" w:rsidRDefault="00105A35" w:rsidP="00105A3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（6）成交供应商应指定有关人员经常对数字化加工场所进行巡查，确保有关数字化加工和管理的各项规章制度和操作规范得到切实贯彻和执行。</w:t>
      </w:r>
    </w:p>
    <w:p w:rsidR="00105A35" w:rsidRDefault="00105A35" w:rsidP="00105A35">
      <w:pPr>
        <w:adjustRightInd w:val="0"/>
        <w:snapToGrid w:val="0"/>
        <w:spacing w:line="360" w:lineRule="auto"/>
        <w:ind w:firstLineChars="200" w:firstLine="422"/>
        <w:rPr>
          <w:rFonts w:ascii="仿宋" w:eastAsia="仿宋" w:hAnsi="仿宋" w:cs="仿宋"/>
          <w:b/>
          <w:szCs w:val="21"/>
        </w:rPr>
      </w:pPr>
      <w:r>
        <w:rPr>
          <w:rFonts w:ascii="仿宋" w:eastAsia="仿宋" w:hAnsi="仿宋" w:cs="仿宋" w:hint="eastAsia"/>
          <w:b/>
          <w:szCs w:val="21"/>
        </w:rPr>
        <w:t>3、设备环境要求</w:t>
      </w:r>
    </w:p>
    <w:p w:rsidR="00105A35" w:rsidRDefault="00105A35" w:rsidP="00105A3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bCs/>
          <w:szCs w:val="21"/>
        </w:rPr>
        <w:t>（1）完成项目工作任务所需的涉密计算机由安徽省审计厅提供，其他设备由</w:t>
      </w:r>
      <w:r>
        <w:rPr>
          <w:rFonts w:ascii="仿宋" w:eastAsia="仿宋" w:hAnsi="仿宋" w:cs="仿宋" w:hint="eastAsia"/>
          <w:szCs w:val="21"/>
        </w:rPr>
        <w:t>成交</w:t>
      </w:r>
      <w:r>
        <w:rPr>
          <w:rFonts w:ascii="仿宋" w:eastAsia="仿宋" w:hAnsi="仿宋" w:cs="仿宋" w:hint="eastAsia"/>
          <w:bCs/>
          <w:szCs w:val="21"/>
        </w:rPr>
        <w:t>供应商提供。</w:t>
      </w:r>
      <w:r>
        <w:rPr>
          <w:rFonts w:ascii="仿宋" w:eastAsia="仿宋" w:hAnsi="仿宋" w:cs="仿宋" w:hint="eastAsia"/>
          <w:szCs w:val="21"/>
        </w:rPr>
        <w:t>成交供应商应对项目使用的计算机、扫描仪等设备，采用技术手段或专业物理设备封闭所有不必要的信息输出装置或端口，如USB接口、红外线、蓝牙、SCSI接口、光驱接口等，封闭的装置或端口要定期进行检查。</w:t>
      </w:r>
    </w:p>
    <w:p w:rsidR="00105A35" w:rsidRDefault="00105A35" w:rsidP="00105A3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2）档案数字化加工过程中建议使用国产设备并使用正版软件。数据安全与网络监控软硬件必须使用通过国家安全认证的国产品牌产品。除必要的操作系统、杀毒软件、加工软件和第三方安全管理软件外，档案数字化加工计算机不允许安装任何与加工无关的软件。</w:t>
      </w:r>
    </w:p>
    <w:p w:rsidR="00105A35" w:rsidRDefault="00105A35" w:rsidP="00105A3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（3）档案数字化加工网络要与其他网络物理隔离，禁止使用无线网卡、无线键盘、无线鼠标等设备。</w:t>
      </w:r>
    </w:p>
    <w:p w:rsidR="00105A35" w:rsidRDefault="00105A35" w:rsidP="00105A3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（4）档案数字化加工网络环境中应配备具有权限管理、设备管理、端口管理、日志管理和安全民政等功能的数字化加工安全保护系统，准确记录授权用户的访问行为、设备接入和电子档案信息流向等信息。</w:t>
      </w:r>
    </w:p>
    <w:p w:rsidR="00105A35" w:rsidRDefault="00105A35" w:rsidP="00105A3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（5）档案数字化加工系统应具备流程定义、任务分配、过程跟踪、质量检测、成品制作、数据验收、数据备份管理等功能。</w:t>
      </w:r>
    </w:p>
    <w:p w:rsidR="00105A35" w:rsidRDefault="00105A35" w:rsidP="00105A3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（6）成交供应商提供的计算机、移动存储介质等设备，安徽省审计厅应逐一进行检查、登记。数字化工作完成后，计算机硬盘、移动存储介质必须交由安徽省审计厅统一格式化后才能带走。</w:t>
      </w:r>
    </w:p>
    <w:p w:rsidR="00105A35" w:rsidRDefault="00105A35" w:rsidP="00105A3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（7）用于档案数字化加工的设备和存储介质严禁与其他设备和存储介质交叉使用，非数字化专用的设备和存储介质严禁带入数字化加工场所。</w:t>
      </w:r>
    </w:p>
    <w:p w:rsidR="00105A35" w:rsidRDefault="00105A35" w:rsidP="00105A3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（8）档案数字化过程中使用的移动存储介质应指定专人保管，并对使用情况进行记录。档案数字化成果完成存储后，应及时将存储介质交给安徽省审计厅指定的人员，并办理交接手续。</w:t>
      </w:r>
    </w:p>
    <w:p w:rsidR="00105A35" w:rsidRDefault="00105A35" w:rsidP="00105A3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9）档案数字化设备和存储介质不得擅自送外维修，必须送外维修的应办理书面审批手续，并由安徽省审计厅人员现场监督。处理尚未开放档案的信息设备的管理和使用应符合国家有关秘密载体管理和使用的相关规定。</w:t>
      </w:r>
    </w:p>
    <w:p w:rsidR="00105A35" w:rsidRDefault="00105A35" w:rsidP="00105A35">
      <w:pPr>
        <w:adjustRightInd w:val="0"/>
        <w:snapToGrid w:val="0"/>
        <w:spacing w:line="360" w:lineRule="auto"/>
        <w:ind w:firstLineChars="200" w:firstLine="422"/>
        <w:rPr>
          <w:rFonts w:ascii="仿宋" w:eastAsia="仿宋" w:hAnsi="仿宋" w:cs="仿宋"/>
          <w:b/>
          <w:szCs w:val="21"/>
        </w:rPr>
      </w:pPr>
      <w:r>
        <w:rPr>
          <w:rFonts w:ascii="仿宋" w:eastAsia="仿宋" w:hAnsi="仿宋" w:cs="仿宋" w:hint="eastAsia"/>
          <w:b/>
          <w:szCs w:val="21"/>
        </w:rPr>
        <w:t>4、档案实体管理要求</w:t>
      </w:r>
    </w:p>
    <w:p w:rsidR="00105A35" w:rsidRDefault="00105A35" w:rsidP="00105A3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（1）成交供应商应按照工作计划分批调档，并进行清点、核对，与安徽省审计厅确认准确无误后填写档案交接清单一式两份，注明交接档案的内容、数量、状况、交接时间和经</w:t>
      </w:r>
      <w:r>
        <w:rPr>
          <w:rFonts w:ascii="仿宋" w:eastAsia="仿宋" w:hAnsi="仿宋" w:cs="仿宋" w:hint="eastAsia"/>
          <w:szCs w:val="21"/>
        </w:rPr>
        <w:lastRenderedPageBreak/>
        <w:t>办人等。</w:t>
      </w:r>
    </w:p>
    <w:p w:rsidR="00105A35" w:rsidRDefault="00105A35" w:rsidP="00105A3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（2）成交供应商在数字化加工生产过程中，必须确保所有档案实体安全，确保在整理和数字化加工过程中不对档案原件造成损伤，出现档案损毁的，需按有关规定进行处罚，并进行修复和登记。</w:t>
      </w:r>
    </w:p>
    <w:p w:rsidR="00105A35" w:rsidRDefault="00105A35" w:rsidP="00105A3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（3）档案数字化过程中要建立档案流程单，流程单包括档号、加工工序、设备编号、数量、经手人、加工时间等，数字化加工过程中档案流程单应与档案实体同步流转。</w:t>
      </w:r>
    </w:p>
    <w:p w:rsidR="00105A35" w:rsidRDefault="00105A35" w:rsidP="00105A3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（4）正在进行数字化加工的档案必须每天入库（柜），不得在加工工位上留存过夜。</w:t>
      </w:r>
    </w:p>
    <w:p w:rsidR="00105A35" w:rsidRDefault="00105A35" w:rsidP="00105A35">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（5）数字化档案要专人专柜保管，数字化加工完毕的档案要及时归还入库。</w:t>
      </w:r>
    </w:p>
    <w:p w:rsidR="00105A35" w:rsidRDefault="00105A35" w:rsidP="00105A35">
      <w:pPr>
        <w:adjustRightInd w:val="0"/>
        <w:snapToGrid w:val="0"/>
        <w:spacing w:line="360" w:lineRule="auto"/>
        <w:ind w:firstLineChars="200" w:firstLine="422"/>
        <w:rPr>
          <w:rFonts w:ascii="仿宋" w:eastAsia="仿宋" w:hAnsi="仿宋" w:cs="仿宋"/>
          <w:szCs w:val="21"/>
        </w:rPr>
      </w:pPr>
      <w:r>
        <w:rPr>
          <w:rFonts w:ascii="仿宋" w:eastAsia="仿宋" w:hAnsi="仿宋" w:cs="仿宋" w:hint="eastAsia"/>
          <w:b/>
          <w:szCs w:val="21"/>
        </w:rPr>
        <w:t>5、服务要求</w:t>
      </w:r>
    </w:p>
    <w:p w:rsidR="00105A35" w:rsidRDefault="00105A35" w:rsidP="00105A35">
      <w:pPr>
        <w:adjustRightInd w:val="0"/>
        <w:snapToGrid w:val="0"/>
        <w:spacing w:line="360" w:lineRule="auto"/>
        <w:ind w:firstLineChars="200" w:firstLine="420"/>
        <w:rPr>
          <w:rFonts w:ascii="仿宋" w:eastAsia="仿宋" w:hAnsi="仿宋" w:cs="仿宋"/>
          <w:b/>
          <w:szCs w:val="21"/>
        </w:rPr>
      </w:pPr>
      <w:r>
        <w:rPr>
          <w:rFonts w:ascii="仿宋" w:eastAsia="仿宋" w:hAnsi="仿宋" w:cs="仿宋" w:hint="eastAsia"/>
          <w:szCs w:val="21"/>
        </w:rPr>
        <w:t>成交供应商须提供从</w:t>
      </w:r>
      <w:r>
        <w:rPr>
          <w:rFonts w:ascii="仿宋" w:eastAsia="仿宋" w:hAnsi="仿宋" w:cs="宋体" w:hint="eastAsia"/>
          <w:szCs w:val="21"/>
        </w:rPr>
        <w:t>移交进省档案馆之日起</w:t>
      </w:r>
      <w:r>
        <w:rPr>
          <w:rFonts w:ascii="仿宋" w:eastAsia="仿宋" w:hAnsi="仿宋" w:cs="仿宋" w:hint="eastAsia"/>
          <w:szCs w:val="21"/>
        </w:rPr>
        <w:t>，叁年的免费质保期服务，负责对其实施的项目提供24小时不间断技术支持服务，提供电话、传真、电子邮件、现场多种方式技术支持服务，全方位响应需求。须2小时内响应，并最迟在第2个工作日内排除错误，2个工作日内不能解决的，必须采取临时应急等措施，最大可能地保证档案电子数据的正常使用。</w:t>
      </w:r>
    </w:p>
    <w:p w:rsidR="00105A35" w:rsidRDefault="00105A35" w:rsidP="00105A35">
      <w:pPr>
        <w:adjustRightInd w:val="0"/>
        <w:snapToGrid w:val="0"/>
        <w:spacing w:line="360" w:lineRule="auto"/>
        <w:ind w:firstLine="437"/>
        <w:outlineLvl w:val="1"/>
        <w:rPr>
          <w:rFonts w:ascii="仿宋" w:eastAsia="仿宋" w:hAnsi="仿宋" w:cs="仿宋"/>
          <w:b/>
          <w:szCs w:val="21"/>
        </w:rPr>
      </w:pPr>
      <w:bookmarkStart w:id="15" w:name="_Toc27379"/>
      <w:r>
        <w:rPr>
          <w:rFonts w:ascii="仿宋" w:eastAsia="仿宋" w:hAnsi="仿宋" w:cs="仿宋" w:hint="eastAsia"/>
          <w:b/>
          <w:szCs w:val="21"/>
        </w:rPr>
        <w:t>四、报价要求</w:t>
      </w:r>
      <w:bookmarkEnd w:id="15"/>
    </w:p>
    <w:p w:rsidR="00105A35" w:rsidRDefault="00105A35" w:rsidP="00105A35">
      <w:pPr>
        <w:adjustRightInd w:val="0"/>
        <w:snapToGrid w:val="0"/>
        <w:spacing w:line="360" w:lineRule="auto"/>
        <w:ind w:firstLine="437"/>
        <w:outlineLvl w:val="1"/>
        <w:rPr>
          <w:rFonts w:ascii="仿宋" w:eastAsia="仿宋" w:hAnsi="仿宋" w:cs="仿宋"/>
          <w:szCs w:val="21"/>
        </w:rPr>
      </w:pPr>
      <w:r>
        <w:rPr>
          <w:rFonts w:ascii="仿宋" w:eastAsia="仿宋" w:hAnsi="仿宋" w:cs="仿宋" w:hint="eastAsia"/>
          <w:szCs w:val="21"/>
        </w:rPr>
        <w:t>本项目报总价和分项综合单价，供应商须按采购需求中的预估数量×分项综合单价报出总价，供应商所报分项综合单价不得超出各分项单价最高限价要求，否则响应无效。最终将按实际工作完成量乘以综合单价据实结算</w:t>
      </w:r>
      <w:r>
        <w:rPr>
          <w:rFonts w:ascii="仿宋" w:eastAsia="仿宋" w:hAnsi="仿宋" w:cs="仿宋"/>
          <w:szCs w:val="21"/>
        </w:rPr>
        <w:t>，最终结算金额不超过本项目预算</w:t>
      </w:r>
      <w:r>
        <w:rPr>
          <w:rFonts w:ascii="仿宋" w:eastAsia="仿宋" w:hAnsi="仿宋" w:cs="仿宋" w:hint="eastAsia"/>
          <w:szCs w:val="21"/>
        </w:rPr>
        <w:t>。</w:t>
      </w:r>
    </w:p>
    <w:p w:rsidR="00105A35" w:rsidRDefault="00105A35" w:rsidP="00105A35">
      <w:pPr>
        <w:adjustRightInd w:val="0"/>
        <w:snapToGrid w:val="0"/>
        <w:spacing w:line="360" w:lineRule="auto"/>
        <w:ind w:firstLine="437"/>
        <w:outlineLvl w:val="1"/>
        <w:rPr>
          <w:rFonts w:ascii="仿宋" w:eastAsia="仿宋" w:hAnsi="仿宋" w:cstheme="minorEastAsia"/>
          <w:bCs/>
          <w:szCs w:val="21"/>
        </w:rPr>
      </w:pPr>
      <w:r>
        <w:rPr>
          <w:rFonts w:ascii="仿宋" w:eastAsia="仿宋" w:hAnsi="仿宋" w:cs="仿宋" w:hint="eastAsia"/>
          <w:szCs w:val="21"/>
        </w:rPr>
        <w:t>供应商的响应报价包含完成本项目可能发生的一切费用（包括档案整理、目录核改、元数据补录、档案扫描、图像处理、图像格式转换和挂接、数据备份等服务的一切费用），采购人后期</w:t>
      </w:r>
      <w:r>
        <w:rPr>
          <w:rFonts w:ascii="仿宋" w:eastAsia="仿宋" w:hAnsi="仿宋" w:hint="eastAsia"/>
        </w:rPr>
        <w:t>不再另行支付任何费用</w:t>
      </w:r>
      <w:r>
        <w:rPr>
          <w:rFonts w:ascii="仿宋" w:eastAsia="仿宋" w:hAnsi="仿宋" w:cs="仿宋" w:hint="eastAsia"/>
          <w:szCs w:val="21"/>
        </w:rPr>
        <w:t>，供应商须自行考虑风险。</w:t>
      </w:r>
      <w:bookmarkEnd w:id="3"/>
    </w:p>
    <w:p w:rsidR="00315ADC" w:rsidRPr="00105A35" w:rsidRDefault="00315ADC"/>
    <w:sectPr w:rsidR="00315ADC" w:rsidRPr="00105A35" w:rsidSect="00315A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9E4" w:rsidRDefault="003269E4" w:rsidP="00D81DCF">
      <w:r>
        <w:separator/>
      </w:r>
    </w:p>
  </w:endnote>
  <w:endnote w:type="continuationSeparator" w:id="1">
    <w:p w:rsidR="003269E4" w:rsidRDefault="003269E4" w:rsidP="00D81D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9E4" w:rsidRDefault="003269E4" w:rsidP="00D81DCF">
      <w:r>
        <w:separator/>
      </w:r>
    </w:p>
  </w:footnote>
  <w:footnote w:type="continuationSeparator" w:id="1">
    <w:p w:rsidR="003269E4" w:rsidRDefault="003269E4" w:rsidP="00D81D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BD0B88"/>
    <w:multiLevelType w:val="singleLevel"/>
    <w:tmpl w:val="C0BD0B88"/>
    <w:lvl w:ilvl="0">
      <w:start w:val="2"/>
      <w:numFmt w:val="decimal"/>
      <w:suff w:val="nothing"/>
      <w:lvlText w:val="%1、"/>
      <w:lvlJc w:val="left"/>
    </w:lvl>
  </w:abstractNum>
  <w:abstractNum w:abstractNumId="1">
    <w:nsid w:val="CED67BFC"/>
    <w:multiLevelType w:val="singleLevel"/>
    <w:tmpl w:val="CED67BFC"/>
    <w:lvl w:ilvl="0">
      <w:start w:val="6"/>
      <w:numFmt w:val="decimal"/>
      <w:suff w:val="nothing"/>
      <w:lvlText w:val="%1、"/>
      <w:lvlJc w:val="left"/>
    </w:lvl>
  </w:abstractNum>
  <w:abstractNum w:abstractNumId="2">
    <w:nsid w:val="52427E23"/>
    <w:multiLevelType w:val="multilevel"/>
    <w:tmpl w:val="52427E23"/>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5A35"/>
    <w:rsid w:val="00005DD2"/>
    <w:rsid w:val="000110E3"/>
    <w:rsid w:val="0001446E"/>
    <w:rsid w:val="000148DC"/>
    <w:rsid w:val="00014BF0"/>
    <w:rsid w:val="00014F92"/>
    <w:rsid w:val="00015A08"/>
    <w:rsid w:val="00015B7E"/>
    <w:rsid w:val="00015DC8"/>
    <w:rsid w:val="00021AA2"/>
    <w:rsid w:val="00026250"/>
    <w:rsid w:val="00026FA4"/>
    <w:rsid w:val="00027B5D"/>
    <w:rsid w:val="00035944"/>
    <w:rsid w:val="0003621E"/>
    <w:rsid w:val="00036BD0"/>
    <w:rsid w:val="00037585"/>
    <w:rsid w:val="000400D1"/>
    <w:rsid w:val="000406A4"/>
    <w:rsid w:val="00041459"/>
    <w:rsid w:val="000424A7"/>
    <w:rsid w:val="00043887"/>
    <w:rsid w:val="00043956"/>
    <w:rsid w:val="00044429"/>
    <w:rsid w:val="00044672"/>
    <w:rsid w:val="000460CA"/>
    <w:rsid w:val="00046507"/>
    <w:rsid w:val="00046960"/>
    <w:rsid w:val="00047957"/>
    <w:rsid w:val="000513CA"/>
    <w:rsid w:val="00055C84"/>
    <w:rsid w:val="00056542"/>
    <w:rsid w:val="000565CC"/>
    <w:rsid w:val="00060352"/>
    <w:rsid w:val="00062369"/>
    <w:rsid w:val="00062BF8"/>
    <w:rsid w:val="00065424"/>
    <w:rsid w:val="00065A49"/>
    <w:rsid w:val="0007061F"/>
    <w:rsid w:val="00070913"/>
    <w:rsid w:val="00070E89"/>
    <w:rsid w:val="00071024"/>
    <w:rsid w:val="00071825"/>
    <w:rsid w:val="00073049"/>
    <w:rsid w:val="00075586"/>
    <w:rsid w:val="0007593F"/>
    <w:rsid w:val="00081672"/>
    <w:rsid w:val="00081F89"/>
    <w:rsid w:val="00082785"/>
    <w:rsid w:val="00082A0D"/>
    <w:rsid w:val="00083216"/>
    <w:rsid w:val="000833E6"/>
    <w:rsid w:val="00083716"/>
    <w:rsid w:val="00083937"/>
    <w:rsid w:val="0008628A"/>
    <w:rsid w:val="000865D8"/>
    <w:rsid w:val="00086D6E"/>
    <w:rsid w:val="0008768E"/>
    <w:rsid w:val="00087E56"/>
    <w:rsid w:val="0009154A"/>
    <w:rsid w:val="00094079"/>
    <w:rsid w:val="00095936"/>
    <w:rsid w:val="000A0A3D"/>
    <w:rsid w:val="000A3ACC"/>
    <w:rsid w:val="000A487B"/>
    <w:rsid w:val="000A490E"/>
    <w:rsid w:val="000A4B4D"/>
    <w:rsid w:val="000B0A4B"/>
    <w:rsid w:val="000B22B0"/>
    <w:rsid w:val="000B3BBF"/>
    <w:rsid w:val="000B3C04"/>
    <w:rsid w:val="000B4091"/>
    <w:rsid w:val="000B49F6"/>
    <w:rsid w:val="000B6D14"/>
    <w:rsid w:val="000C0C8D"/>
    <w:rsid w:val="000C1012"/>
    <w:rsid w:val="000C17D9"/>
    <w:rsid w:val="000C5DCD"/>
    <w:rsid w:val="000C6FFA"/>
    <w:rsid w:val="000D1139"/>
    <w:rsid w:val="000D1CA2"/>
    <w:rsid w:val="000D2F97"/>
    <w:rsid w:val="000D48BA"/>
    <w:rsid w:val="000D56E7"/>
    <w:rsid w:val="000E1CC6"/>
    <w:rsid w:val="000E2944"/>
    <w:rsid w:val="000E45B5"/>
    <w:rsid w:val="000E7744"/>
    <w:rsid w:val="000E799B"/>
    <w:rsid w:val="000F24C6"/>
    <w:rsid w:val="000F3AFA"/>
    <w:rsid w:val="000F3B8F"/>
    <w:rsid w:val="000F6621"/>
    <w:rsid w:val="00100C58"/>
    <w:rsid w:val="00100F35"/>
    <w:rsid w:val="00101426"/>
    <w:rsid w:val="00102A4A"/>
    <w:rsid w:val="00102A75"/>
    <w:rsid w:val="0010328A"/>
    <w:rsid w:val="001044DF"/>
    <w:rsid w:val="00105A35"/>
    <w:rsid w:val="00107269"/>
    <w:rsid w:val="00110C0A"/>
    <w:rsid w:val="00112582"/>
    <w:rsid w:val="0011361E"/>
    <w:rsid w:val="001136A8"/>
    <w:rsid w:val="001166A6"/>
    <w:rsid w:val="00117886"/>
    <w:rsid w:val="00121DBF"/>
    <w:rsid w:val="00121EA4"/>
    <w:rsid w:val="00122470"/>
    <w:rsid w:val="00126D30"/>
    <w:rsid w:val="0013217B"/>
    <w:rsid w:val="001333A9"/>
    <w:rsid w:val="001339DC"/>
    <w:rsid w:val="00134A4F"/>
    <w:rsid w:val="00134C79"/>
    <w:rsid w:val="00134CFB"/>
    <w:rsid w:val="0013609A"/>
    <w:rsid w:val="00136EEE"/>
    <w:rsid w:val="00137E08"/>
    <w:rsid w:val="00140D52"/>
    <w:rsid w:val="00140F8A"/>
    <w:rsid w:val="001419B9"/>
    <w:rsid w:val="00142135"/>
    <w:rsid w:val="00143AD9"/>
    <w:rsid w:val="001477A3"/>
    <w:rsid w:val="00147D28"/>
    <w:rsid w:val="00150555"/>
    <w:rsid w:val="00150BF9"/>
    <w:rsid w:val="00150CC9"/>
    <w:rsid w:val="00151380"/>
    <w:rsid w:val="001525A5"/>
    <w:rsid w:val="00153779"/>
    <w:rsid w:val="00154D27"/>
    <w:rsid w:val="00156D25"/>
    <w:rsid w:val="00160E3A"/>
    <w:rsid w:val="0016408A"/>
    <w:rsid w:val="00164491"/>
    <w:rsid w:val="00164B0C"/>
    <w:rsid w:val="00165016"/>
    <w:rsid w:val="00165F14"/>
    <w:rsid w:val="001661BC"/>
    <w:rsid w:val="00171860"/>
    <w:rsid w:val="00172C38"/>
    <w:rsid w:val="001759A4"/>
    <w:rsid w:val="001759D1"/>
    <w:rsid w:val="00175EC2"/>
    <w:rsid w:val="00176077"/>
    <w:rsid w:val="00176480"/>
    <w:rsid w:val="001805F8"/>
    <w:rsid w:val="001846EB"/>
    <w:rsid w:val="00184C1E"/>
    <w:rsid w:val="00190638"/>
    <w:rsid w:val="00190EF3"/>
    <w:rsid w:val="0019221E"/>
    <w:rsid w:val="00194161"/>
    <w:rsid w:val="00194556"/>
    <w:rsid w:val="00194CCC"/>
    <w:rsid w:val="001950FD"/>
    <w:rsid w:val="001A2CDE"/>
    <w:rsid w:val="001A42F4"/>
    <w:rsid w:val="001A430F"/>
    <w:rsid w:val="001A687F"/>
    <w:rsid w:val="001A7135"/>
    <w:rsid w:val="001B05D2"/>
    <w:rsid w:val="001B0F83"/>
    <w:rsid w:val="001B10DB"/>
    <w:rsid w:val="001B1C00"/>
    <w:rsid w:val="001B2260"/>
    <w:rsid w:val="001B2EEA"/>
    <w:rsid w:val="001B6618"/>
    <w:rsid w:val="001B66B0"/>
    <w:rsid w:val="001B6B55"/>
    <w:rsid w:val="001B6E22"/>
    <w:rsid w:val="001C3DE5"/>
    <w:rsid w:val="001C41E3"/>
    <w:rsid w:val="001C446F"/>
    <w:rsid w:val="001C5894"/>
    <w:rsid w:val="001C65A6"/>
    <w:rsid w:val="001C65F2"/>
    <w:rsid w:val="001C6A32"/>
    <w:rsid w:val="001C7A3D"/>
    <w:rsid w:val="001D0295"/>
    <w:rsid w:val="001D0744"/>
    <w:rsid w:val="001D08EE"/>
    <w:rsid w:val="001D20D5"/>
    <w:rsid w:val="001D6A17"/>
    <w:rsid w:val="001E1ED8"/>
    <w:rsid w:val="001E2016"/>
    <w:rsid w:val="001E4882"/>
    <w:rsid w:val="001E4EF8"/>
    <w:rsid w:val="001E6B0B"/>
    <w:rsid w:val="001E70AE"/>
    <w:rsid w:val="001F04E5"/>
    <w:rsid w:val="001F0FE6"/>
    <w:rsid w:val="001F0FEB"/>
    <w:rsid w:val="001F1F06"/>
    <w:rsid w:val="001F42F5"/>
    <w:rsid w:val="001F5C42"/>
    <w:rsid w:val="001F680B"/>
    <w:rsid w:val="00201AC3"/>
    <w:rsid w:val="002022CA"/>
    <w:rsid w:val="0020254A"/>
    <w:rsid w:val="00202CF9"/>
    <w:rsid w:val="00203977"/>
    <w:rsid w:val="00203CF1"/>
    <w:rsid w:val="00204A73"/>
    <w:rsid w:val="00205476"/>
    <w:rsid w:val="0020689B"/>
    <w:rsid w:val="00206F37"/>
    <w:rsid w:val="00212992"/>
    <w:rsid w:val="00214449"/>
    <w:rsid w:val="00214E5A"/>
    <w:rsid w:val="0021761F"/>
    <w:rsid w:val="00220E90"/>
    <w:rsid w:val="0022223D"/>
    <w:rsid w:val="0022403D"/>
    <w:rsid w:val="00225B5D"/>
    <w:rsid w:val="00225C6B"/>
    <w:rsid w:val="002264B0"/>
    <w:rsid w:val="0022677C"/>
    <w:rsid w:val="00226935"/>
    <w:rsid w:val="00227D99"/>
    <w:rsid w:val="00231603"/>
    <w:rsid w:val="00231C7F"/>
    <w:rsid w:val="00234B12"/>
    <w:rsid w:val="00235086"/>
    <w:rsid w:val="00236FAA"/>
    <w:rsid w:val="002404E3"/>
    <w:rsid w:val="00240B3E"/>
    <w:rsid w:val="00241A28"/>
    <w:rsid w:val="00241F7F"/>
    <w:rsid w:val="00242E7C"/>
    <w:rsid w:val="00243202"/>
    <w:rsid w:val="00243614"/>
    <w:rsid w:val="00243BE0"/>
    <w:rsid w:val="00243FA7"/>
    <w:rsid w:val="00245451"/>
    <w:rsid w:val="00250A9A"/>
    <w:rsid w:val="00251C90"/>
    <w:rsid w:val="00252118"/>
    <w:rsid w:val="0025287A"/>
    <w:rsid w:val="00252C84"/>
    <w:rsid w:val="002531F2"/>
    <w:rsid w:val="00253796"/>
    <w:rsid w:val="002537D9"/>
    <w:rsid w:val="00253FEE"/>
    <w:rsid w:val="002557A3"/>
    <w:rsid w:val="0025607B"/>
    <w:rsid w:val="002569ED"/>
    <w:rsid w:val="00256B5A"/>
    <w:rsid w:val="002624B4"/>
    <w:rsid w:val="00263779"/>
    <w:rsid w:val="00263D45"/>
    <w:rsid w:val="00264F6F"/>
    <w:rsid w:val="00264F94"/>
    <w:rsid w:val="002659B6"/>
    <w:rsid w:val="0026602B"/>
    <w:rsid w:val="002667E4"/>
    <w:rsid w:val="00267C38"/>
    <w:rsid w:val="0027010E"/>
    <w:rsid w:val="00270190"/>
    <w:rsid w:val="00270579"/>
    <w:rsid w:val="002721D8"/>
    <w:rsid w:val="00272BE3"/>
    <w:rsid w:val="00272C6E"/>
    <w:rsid w:val="00273ACC"/>
    <w:rsid w:val="00273FE8"/>
    <w:rsid w:val="00276C95"/>
    <w:rsid w:val="00280141"/>
    <w:rsid w:val="00281978"/>
    <w:rsid w:val="00282B3B"/>
    <w:rsid w:val="00284A2F"/>
    <w:rsid w:val="00284BCF"/>
    <w:rsid w:val="00286ACA"/>
    <w:rsid w:val="002877B2"/>
    <w:rsid w:val="00290A6B"/>
    <w:rsid w:val="00293740"/>
    <w:rsid w:val="00293860"/>
    <w:rsid w:val="00296A72"/>
    <w:rsid w:val="0029777E"/>
    <w:rsid w:val="002977D1"/>
    <w:rsid w:val="00297F70"/>
    <w:rsid w:val="002A1F6B"/>
    <w:rsid w:val="002A21AB"/>
    <w:rsid w:val="002A6A05"/>
    <w:rsid w:val="002A74E9"/>
    <w:rsid w:val="002B00A2"/>
    <w:rsid w:val="002B4460"/>
    <w:rsid w:val="002B63AA"/>
    <w:rsid w:val="002B6A5F"/>
    <w:rsid w:val="002B7F78"/>
    <w:rsid w:val="002C07B1"/>
    <w:rsid w:val="002C0CB2"/>
    <w:rsid w:val="002C1EC7"/>
    <w:rsid w:val="002C2880"/>
    <w:rsid w:val="002C2F0B"/>
    <w:rsid w:val="002C3861"/>
    <w:rsid w:val="002C60FA"/>
    <w:rsid w:val="002C6380"/>
    <w:rsid w:val="002D04D8"/>
    <w:rsid w:val="002D09C7"/>
    <w:rsid w:val="002D0C9C"/>
    <w:rsid w:val="002D1128"/>
    <w:rsid w:val="002D192E"/>
    <w:rsid w:val="002D24DC"/>
    <w:rsid w:val="002D375B"/>
    <w:rsid w:val="002D3C1E"/>
    <w:rsid w:val="002D3CDD"/>
    <w:rsid w:val="002D6853"/>
    <w:rsid w:val="002D78D3"/>
    <w:rsid w:val="002E0E2C"/>
    <w:rsid w:val="002E0F7D"/>
    <w:rsid w:val="002E1F35"/>
    <w:rsid w:val="002E2002"/>
    <w:rsid w:val="002E245F"/>
    <w:rsid w:val="002E25D2"/>
    <w:rsid w:val="002E441D"/>
    <w:rsid w:val="002E7CA0"/>
    <w:rsid w:val="002F01DD"/>
    <w:rsid w:val="002F1397"/>
    <w:rsid w:val="002F1B4A"/>
    <w:rsid w:val="002F35AD"/>
    <w:rsid w:val="002F38FB"/>
    <w:rsid w:val="0030231A"/>
    <w:rsid w:val="00302437"/>
    <w:rsid w:val="0030283D"/>
    <w:rsid w:val="003030ED"/>
    <w:rsid w:val="0030370F"/>
    <w:rsid w:val="00304717"/>
    <w:rsid w:val="00306766"/>
    <w:rsid w:val="00306F79"/>
    <w:rsid w:val="0031087D"/>
    <w:rsid w:val="003111DD"/>
    <w:rsid w:val="00311A43"/>
    <w:rsid w:val="00312209"/>
    <w:rsid w:val="00313904"/>
    <w:rsid w:val="00313AAC"/>
    <w:rsid w:val="003141CC"/>
    <w:rsid w:val="00314B83"/>
    <w:rsid w:val="00315ADC"/>
    <w:rsid w:val="003164F0"/>
    <w:rsid w:val="00317CD1"/>
    <w:rsid w:val="00317F48"/>
    <w:rsid w:val="00320522"/>
    <w:rsid w:val="00320999"/>
    <w:rsid w:val="003212F1"/>
    <w:rsid w:val="00322790"/>
    <w:rsid w:val="003235D7"/>
    <w:rsid w:val="00323E3B"/>
    <w:rsid w:val="00323E53"/>
    <w:rsid w:val="00323FE0"/>
    <w:rsid w:val="00326189"/>
    <w:rsid w:val="003269E4"/>
    <w:rsid w:val="0032751B"/>
    <w:rsid w:val="00327DD0"/>
    <w:rsid w:val="003306C7"/>
    <w:rsid w:val="00332264"/>
    <w:rsid w:val="0033258C"/>
    <w:rsid w:val="003326CB"/>
    <w:rsid w:val="00333C51"/>
    <w:rsid w:val="0033410A"/>
    <w:rsid w:val="003345D5"/>
    <w:rsid w:val="003346A7"/>
    <w:rsid w:val="00334FC2"/>
    <w:rsid w:val="00335037"/>
    <w:rsid w:val="003351D3"/>
    <w:rsid w:val="00335EDE"/>
    <w:rsid w:val="00336EFB"/>
    <w:rsid w:val="003402B2"/>
    <w:rsid w:val="003409CD"/>
    <w:rsid w:val="00340A7B"/>
    <w:rsid w:val="00340FFB"/>
    <w:rsid w:val="00341ECF"/>
    <w:rsid w:val="00342FA2"/>
    <w:rsid w:val="003454BE"/>
    <w:rsid w:val="00345563"/>
    <w:rsid w:val="0034682D"/>
    <w:rsid w:val="0034748D"/>
    <w:rsid w:val="00350912"/>
    <w:rsid w:val="003509BC"/>
    <w:rsid w:val="00350EC3"/>
    <w:rsid w:val="00352960"/>
    <w:rsid w:val="00352C6D"/>
    <w:rsid w:val="00357F90"/>
    <w:rsid w:val="00361D88"/>
    <w:rsid w:val="003621FF"/>
    <w:rsid w:val="00364674"/>
    <w:rsid w:val="00365509"/>
    <w:rsid w:val="00366CC6"/>
    <w:rsid w:val="00366CFA"/>
    <w:rsid w:val="00366D52"/>
    <w:rsid w:val="003679CE"/>
    <w:rsid w:val="00370AE6"/>
    <w:rsid w:val="00370B19"/>
    <w:rsid w:val="003714B9"/>
    <w:rsid w:val="00371B11"/>
    <w:rsid w:val="00371BC6"/>
    <w:rsid w:val="00371DF5"/>
    <w:rsid w:val="00372148"/>
    <w:rsid w:val="00372C4D"/>
    <w:rsid w:val="00373A82"/>
    <w:rsid w:val="00377355"/>
    <w:rsid w:val="00377AC0"/>
    <w:rsid w:val="003810FC"/>
    <w:rsid w:val="0038157C"/>
    <w:rsid w:val="0038221D"/>
    <w:rsid w:val="00383679"/>
    <w:rsid w:val="00384417"/>
    <w:rsid w:val="00384C31"/>
    <w:rsid w:val="003856AA"/>
    <w:rsid w:val="003868FD"/>
    <w:rsid w:val="00392C53"/>
    <w:rsid w:val="00392DA0"/>
    <w:rsid w:val="00394FC4"/>
    <w:rsid w:val="00395C90"/>
    <w:rsid w:val="003A15FF"/>
    <w:rsid w:val="003A1AFC"/>
    <w:rsid w:val="003A240A"/>
    <w:rsid w:val="003A27EE"/>
    <w:rsid w:val="003A315D"/>
    <w:rsid w:val="003A3A03"/>
    <w:rsid w:val="003A3C36"/>
    <w:rsid w:val="003A4875"/>
    <w:rsid w:val="003A4A38"/>
    <w:rsid w:val="003A4BAA"/>
    <w:rsid w:val="003B1096"/>
    <w:rsid w:val="003B2C93"/>
    <w:rsid w:val="003B310A"/>
    <w:rsid w:val="003B48AB"/>
    <w:rsid w:val="003B4CE4"/>
    <w:rsid w:val="003B5079"/>
    <w:rsid w:val="003B57C7"/>
    <w:rsid w:val="003B5BC0"/>
    <w:rsid w:val="003B68C6"/>
    <w:rsid w:val="003B7AAF"/>
    <w:rsid w:val="003B7BA5"/>
    <w:rsid w:val="003C007E"/>
    <w:rsid w:val="003C0DA4"/>
    <w:rsid w:val="003C17D5"/>
    <w:rsid w:val="003C3778"/>
    <w:rsid w:val="003C50F2"/>
    <w:rsid w:val="003C7DF6"/>
    <w:rsid w:val="003D1546"/>
    <w:rsid w:val="003D2518"/>
    <w:rsid w:val="003D2A9B"/>
    <w:rsid w:val="003D31DB"/>
    <w:rsid w:val="003D6002"/>
    <w:rsid w:val="003D6674"/>
    <w:rsid w:val="003D7676"/>
    <w:rsid w:val="003E059D"/>
    <w:rsid w:val="003E0986"/>
    <w:rsid w:val="003E1F2A"/>
    <w:rsid w:val="003E3274"/>
    <w:rsid w:val="003E4B8E"/>
    <w:rsid w:val="003E5175"/>
    <w:rsid w:val="003E518B"/>
    <w:rsid w:val="003E605B"/>
    <w:rsid w:val="003E6289"/>
    <w:rsid w:val="003E7825"/>
    <w:rsid w:val="003F093B"/>
    <w:rsid w:val="003F17A3"/>
    <w:rsid w:val="003F38D7"/>
    <w:rsid w:val="003F4E6C"/>
    <w:rsid w:val="003F5C79"/>
    <w:rsid w:val="003F6280"/>
    <w:rsid w:val="003F6D76"/>
    <w:rsid w:val="003F730B"/>
    <w:rsid w:val="003F7510"/>
    <w:rsid w:val="003F7901"/>
    <w:rsid w:val="00401DA4"/>
    <w:rsid w:val="004029D6"/>
    <w:rsid w:val="00403007"/>
    <w:rsid w:val="004030EE"/>
    <w:rsid w:val="004037EC"/>
    <w:rsid w:val="00404BC4"/>
    <w:rsid w:val="00405A69"/>
    <w:rsid w:val="00407F04"/>
    <w:rsid w:val="0041379F"/>
    <w:rsid w:val="00414E3F"/>
    <w:rsid w:val="0042130D"/>
    <w:rsid w:val="00421803"/>
    <w:rsid w:val="004219A4"/>
    <w:rsid w:val="00421D18"/>
    <w:rsid w:val="00422FCA"/>
    <w:rsid w:val="004230E4"/>
    <w:rsid w:val="00424B11"/>
    <w:rsid w:val="00425942"/>
    <w:rsid w:val="00427093"/>
    <w:rsid w:val="0042744F"/>
    <w:rsid w:val="004276CB"/>
    <w:rsid w:val="00427783"/>
    <w:rsid w:val="004305A0"/>
    <w:rsid w:val="0043062D"/>
    <w:rsid w:val="00431143"/>
    <w:rsid w:val="00433EC1"/>
    <w:rsid w:val="00434F8C"/>
    <w:rsid w:val="004366D3"/>
    <w:rsid w:val="00437375"/>
    <w:rsid w:val="0044127F"/>
    <w:rsid w:val="00441EA2"/>
    <w:rsid w:val="00442A98"/>
    <w:rsid w:val="004439D8"/>
    <w:rsid w:val="00444904"/>
    <w:rsid w:val="0044755D"/>
    <w:rsid w:val="00447B1C"/>
    <w:rsid w:val="00450285"/>
    <w:rsid w:val="00450D92"/>
    <w:rsid w:val="00451052"/>
    <w:rsid w:val="0045315C"/>
    <w:rsid w:val="00453A79"/>
    <w:rsid w:val="0045430E"/>
    <w:rsid w:val="0045546E"/>
    <w:rsid w:val="004569BC"/>
    <w:rsid w:val="00456B46"/>
    <w:rsid w:val="00456DBB"/>
    <w:rsid w:val="00457852"/>
    <w:rsid w:val="00457A50"/>
    <w:rsid w:val="00457F83"/>
    <w:rsid w:val="00460388"/>
    <w:rsid w:val="004606EC"/>
    <w:rsid w:val="00462412"/>
    <w:rsid w:val="00462FAD"/>
    <w:rsid w:val="004647EA"/>
    <w:rsid w:val="004659A3"/>
    <w:rsid w:val="00465EF6"/>
    <w:rsid w:val="00466D19"/>
    <w:rsid w:val="004702C1"/>
    <w:rsid w:val="004711EE"/>
    <w:rsid w:val="004718B4"/>
    <w:rsid w:val="00472BD3"/>
    <w:rsid w:val="00473A1E"/>
    <w:rsid w:val="004745C8"/>
    <w:rsid w:val="004750F5"/>
    <w:rsid w:val="00475DD2"/>
    <w:rsid w:val="0047614B"/>
    <w:rsid w:val="004775CF"/>
    <w:rsid w:val="004803DE"/>
    <w:rsid w:val="004807A6"/>
    <w:rsid w:val="00481068"/>
    <w:rsid w:val="00481859"/>
    <w:rsid w:val="00481EDF"/>
    <w:rsid w:val="00482764"/>
    <w:rsid w:val="00483B5F"/>
    <w:rsid w:val="004851D6"/>
    <w:rsid w:val="00485B33"/>
    <w:rsid w:val="00486B16"/>
    <w:rsid w:val="00487EFC"/>
    <w:rsid w:val="00490D54"/>
    <w:rsid w:val="00492714"/>
    <w:rsid w:val="00492979"/>
    <w:rsid w:val="00492998"/>
    <w:rsid w:val="00497144"/>
    <w:rsid w:val="004971FA"/>
    <w:rsid w:val="00497A5B"/>
    <w:rsid w:val="004A0617"/>
    <w:rsid w:val="004A243D"/>
    <w:rsid w:val="004A24EC"/>
    <w:rsid w:val="004A3E94"/>
    <w:rsid w:val="004A4864"/>
    <w:rsid w:val="004A540B"/>
    <w:rsid w:val="004A594A"/>
    <w:rsid w:val="004A6679"/>
    <w:rsid w:val="004A70A1"/>
    <w:rsid w:val="004B0414"/>
    <w:rsid w:val="004B0DBD"/>
    <w:rsid w:val="004B19DD"/>
    <w:rsid w:val="004B1CF6"/>
    <w:rsid w:val="004B20D2"/>
    <w:rsid w:val="004B2924"/>
    <w:rsid w:val="004B3160"/>
    <w:rsid w:val="004B3F38"/>
    <w:rsid w:val="004B47C6"/>
    <w:rsid w:val="004B5C93"/>
    <w:rsid w:val="004C1465"/>
    <w:rsid w:val="004C1574"/>
    <w:rsid w:val="004C18E1"/>
    <w:rsid w:val="004C219E"/>
    <w:rsid w:val="004C2302"/>
    <w:rsid w:val="004C2DFC"/>
    <w:rsid w:val="004C4D15"/>
    <w:rsid w:val="004C4F29"/>
    <w:rsid w:val="004C537A"/>
    <w:rsid w:val="004D1EFA"/>
    <w:rsid w:val="004D393C"/>
    <w:rsid w:val="004D5851"/>
    <w:rsid w:val="004D5AFB"/>
    <w:rsid w:val="004D7662"/>
    <w:rsid w:val="004E059B"/>
    <w:rsid w:val="004E161A"/>
    <w:rsid w:val="004E24FA"/>
    <w:rsid w:val="004E378B"/>
    <w:rsid w:val="004E5D61"/>
    <w:rsid w:val="004E6459"/>
    <w:rsid w:val="004F01FD"/>
    <w:rsid w:val="004F0688"/>
    <w:rsid w:val="004F0C34"/>
    <w:rsid w:val="004F2C55"/>
    <w:rsid w:val="004F4D92"/>
    <w:rsid w:val="004F583D"/>
    <w:rsid w:val="004F5C88"/>
    <w:rsid w:val="004F663F"/>
    <w:rsid w:val="004F6B88"/>
    <w:rsid w:val="005001D2"/>
    <w:rsid w:val="00500C43"/>
    <w:rsid w:val="00500FFE"/>
    <w:rsid w:val="0050110E"/>
    <w:rsid w:val="005014C8"/>
    <w:rsid w:val="00503695"/>
    <w:rsid w:val="005055A9"/>
    <w:rsid w:val="00505AAA"/>
    <w:rsid w:val="0050637A"/>
    <w:rsid w:val="0050741D"/>
    <w:rsid w:val="00511C27"/>
    <w:rsid w:val="005128F7"/>
    <w:rsid w:val="00512BC4"/>
    <w:rsid w:val="00512C7E"/>
    <w:rsid w:val="0051305B"/>
    <w:rsid w:val="005133DD"/>
    <w:rsid w:val="0051472C"/>
    <w:rsid w:val="0051588B"/>
    <w:rsid w:val="00516D6A"/>
    <w:rsid w:val="00523A7F"/>
    <w:rsid w:val="005255B9"/>
    <w:rsid w:val="005275BC"/>
    <w:rsid w:val="00527C6E"/>
    <w:rsid w:val="00527C98"/>
    <w:rsid w:val="00530F03"/>
    <w:rsid w:val="005311B5"/>
    <w:rsid w:val="005311C8"/>
    <w:rsid w:val="00531350"/>
    <w:rsid w:val="00531BF4"/>
    <w:rsid w:val="00533B16"/>
    <w:rsid w:val="00533B4D"/>
    <w:rsid w:val="00534171"/>
    <w:rsid w:val="00534C5D"/>
    <w:rsid w:val="005356C4"/>
    <w:rsid w:val="00537C80"/>
    <w:rsid w:val="00537F7F"/>
    <w:rsid w:val="00541203"/>
    <w:rsid w:val="0054126C"/>
    <w:rsid w:val="00542539"/>
    <w:rsid w:val="0054376F"/>
    <w:rsid w:val="00544637"/>
    <w:rsid w:val="0054479E"/>
    <w:rsid w:val="005457A0"/>
    <w:rsid w:val="005476AB"/>
    <w:rsid w:val="00550B33"/>
    <w:rsid w:val="00551A0F"/>
    <w:rsid w:val="00552701"/>
    <w:rsid w:val="00563231"/>
    <w:rsid w:val="005638D8"/>
    <w:rsid w:val="005646F6"/>
    <w:rsid w:val="005654F2"/>
    <w:rsid w:val="00566039"/>
    <w:rsid w:val="005671DA"/>
    <w:rsid w:val="005676A9"/>
    <w:rsid w:val="005703F7"/>
    <w:rsid w:val="00571231"/>
    <w:rsid w:val="00572A33"/>
    <w:rsid w:val="00573299"/>
    <w:rsid w:val="005741FF"/>
    <w:rsid w:val="00574FC1"/>
    <w:rsid w:val="00575175"/>
    <w:rsid w:val="00575284"/>
    <w:rsid w:val="00575495"/>
    <w:rsid w:val="00575925"/>
    <w:rsid w:val="00576E0A"/>
    <w:rsid w:val="005775CB"/>
    <w:rsid w:val="00581062"/>
    <w:rsid w:val="00581D06"/>
    <w:rsid w:val="00583FA7"/>
    <w:rsid w:val="0058429E"/>
    <w:rsid w:val="0058440A"/>
    <w:rsid w:val="00584CA7"/>
    <w:rsid w:val="00585CBD"/>
    <w:rsid w:val="00586012"/>
    <w:rsid w:val="00587A2F"/>
    <w:rsid w:val="00592243"/>
    <w:rsid w:val="00592601"/>
    <w:rsid w:val="00592D58"/>
    <w:rsid w:val="005941CC"/>
    <w:rsid w:val="005943EB"/>
    <w:rsid w:val="0059491B"/>
    <w:rsid w:val="0059694A"/>
    <w:rsid w:val="00596F94"/>
    <w:rsid w:val="005A0D27"/>
    <w:rsid w:val="005A171E"/>
    <w:rsid w:val="005A1C3B"/>
    <w:rsid w:val="005A220D"/>
    <w:rsid w:val="005A2210"/>
    <w:rsid w:val="005A269B"/>
    <w:rsid w:val="005A2797"/>
    <w:rsid w:val="005A3712"/>
    <w:rsid w:val="005A3A86"/>
    <w:rsid w:val="005A3CD6"/>
    <w:rsid w:val="005A63B6"/>
    <w:rsid w:val="005A6E25"/>
    <w:rsid w:val="005A7934"/>
    <w:rsid w:val="005B125F"/>
    <w:rsid w:val="005B215C"/>
    <w:rsid w:val="005B2516"/>
    <w:rsid w:val="005B2B51"/>
    <w:rsid w:val="005B2E03"/>
    <w:rsid w:val="005B39AA"/>
    <w:rsid w:val="005B6010"/>
    <w:rsid w:val="005B6F15"/>
    <w:rsid w:val="005C0EFF"/>
    <w:rsid w:val="005C1180"/>
    <w:rsid w:val="005C38FE"/>
    <w:rsid w:val="005C496E"/>
    <w:rsid w:val="005C671D"/>
    <w:rsid w:val="005C7299"/>
    <w:rsid w:val="005C7F8C"/>
    <w:rsid w:val="005D1425"/>
    <w:rsid w:val="005D2D53"/>
    <w:rsid w:val="005D4883"/>
    <w:rsid w:val="005D5CC8"/>
    <w:rsid w:val="005D7CCD"/>
    <w:rsid w:val="005D7F05"/>
    <w:rsid w:val="005E00A7"/>
    <w:rsid w:val="005E0385"/>
    <w:rsid w:val="005E1631"/>
    <w:rsid w:val="005E1A88"/>
    <w:rsid w:val="005E39FA"/>
    <w:rsid w:val="005E3BCE"/>
    <w:rsid w:val="005E3D0F"/>
    <w:rsid w:val="005E48D2"/>
    <w:rsid w:val="005E69D9"/>
    <w:rsid w:val="005E6DB9"/>
    <w:rsid w:val="005E6E69"/>
    <w:rsid w:val="005E79E0"/>
    <w:rsid w:val="005E79EB"/>
    <w:rsid w:val="005E7A44"/>
    <w:rsid w:val="005E7B3A"/>
    <w:rsid w:val="005F183B"/>
    <w:rsid w:val="005F25EE"/>
    <w:rsid w:val="005F2F4D"/>
    <w:rsid w:val="005F3B28"/>
    <w:rsid w:val="005F469D"/>
    <w:rsid w:val="005F4EA0"/>
    <w:rsid w:val="005F549A"/>
    <w:rsid w:val="005F6273"/>
    <w:rsid w:val="005F6A37"/>
    <w:rsid w:val="005F6E30"/>
    <w:rsid w:val="005F7B21"/>
    <w:rsid w:val="00601608"/>
    <w:rsid w:val="00601698"/>
    <w:rsid w:val="0060418A"/>
    <w:rsid w:val="006048FF"/>
    <w:rsid w:val="00604D52"/>
    <w:rsid w:val="0060607D"/>
    <w:rsid w:val="00606CEF"/>
    <w:rsid w:val="00606F45"/>
    <w:rsid w:val="0060705D"/>
    <w:rsid w:val="00607A93"/>
    <w:rsid w:val="006114CC"/>
    <w:rsid w:val="006122EB"/>
    <w:rsid w:val="006132A9"/>
    <w:rsid w:val="006156E7"/>
    <w:rsid w:val="006159AC"/>
    <w:rsid w:val="00616E33"/>
    <w:rsid w:val="00616F04"/>
    <w:rsid w:val="0062020C"/>
    <w:rsid w:val="006205AE"/>
    <w:rsid w:val="00620687"/>
    <w:rsid w:val="00621C37"/>
    <w:rsid w:val="00624378"/>
    <w:rsid w:val="006260D9"/>
    <w:rsid w:val="00626206"/>
    <w:rsid w:val="006263F7"/>
    <w:rsid w:val="00627819"/>
    <w:rsid w:val="0063014E"/>
    <w:rsid w:val="00633340"/>
    <w:rsid w:val="00633E01"/>
    <w:rsid w:val="00634372"/>
    <w:rsid w:val="006347EC"/>
    <w:rsid w:val="00635A5F"/>
    <w:rsid w:val="00637CFB"/>
    <w:rsid w:val="00637EE8"/>
    <w:rsid w:val="00640EF4"/>
    <w:rsid w:val="006416BE"/>
    <w:rsid w:val="00642435"/>
    <w:rsid w:val="00642B39"/>
    <w:rsid w:val="00643C3F"/>
    <w:rsid w:val="00643CF0"/>
    <w:rsid w:val="00646033"/>
    <w:rsid w:val="00646DB7"/>
    <w:rsid w:val="00646E4D"/>
    <w:rsid w:val="00646FDE"/>
    <w:rsid w:val="0065045E"/>
    <w:rsid w:val="00650964"/>
    <w:rsid w:val="00651CA9"/>
    <w:rsid w:val="00652BC7"/>
    <w:rsid w:val="006540EB"/>
    <w:rsid w:val="00654487"/>
    <w:rsid w:val="006551ED"/>
    <w:rsid w:val="00656935"/>
    <w:rsid w:val="00656C5D"/>
    <w:rsid w:val="006572E7"/>
    <w:rsid w:val="006604E4"/>
    <w:rsid w:val="00663688"/>
    <w:rsid w:val="00665FB1"/>
    <w:rsid w:val="0066679F"/>
    <w:rsid w:val="00667A0E"/>
    <w:rsid w:val="00671F24"/>
    <w:rsid w:val="00672DB0"/>
    <w:rsid w:val="006745E1"/>
    <w:rsid w:val="006801DB"/>
    <w:rsid w:val="0068024F"/>
    <w:rsid w:val="006829F7"/>
    <w:rsid w:val="00682D36"/>
    <w:rsid w:val="0068582F"/>
    <w:rsid w:val="00685D23"/>
    <w:rsid w:val="00686636"/>
    <w:rsid w:val="006903DB"/>
    <w:rsid w:val="00691137"/>
    <w:rsid w:val="006931D8"/>
    <w:rsid w:val="00695BC0"/>
    <w:rsid w:val="00696EE5"/>
    <w:rsid w:val="006A067F"/>
    <w:rsid w:val="006A17BE"/>
    <w:rsid w:val="006A318C"/>
    <w:rsid w:val="006A3452"/>
    <w:rsid w:val="006A4B3C"/>
    <w:rsid w:val="006A6366"/>
    <w:rsid w:val="006A6626"/>
    <w:rsid w:val="006A66EC"/>
    <w:rsid w:val="006A6C70"/>
    <w:rsid w:val="006B10CA"/>
    <w:rsid w:val="006B121A"/>
    <w:rsid w:val="006B2B9A"/>
    <w:rsid w:val="006B3111"/>
    <w:rsid w:val="006B419F"/>
    <w:rsid w:val="006B531D"/>
    <w:rsid w:val="006B5724"/>
    <w:rsid w:val="006B7BC4"/>
    <w:rsid w:val="006C1471"/>
    <w:rsid w:val="006C1C01"/>
    <w:rsid w:val="006C20C7"/>
    <w:rsid w:val="006C22D9"/>
    <w:rsid w:val="006C23DB"/>
    <w:rsid w:val="006C40DB"/>
    <w:rsid w:val="006C66B5"/>
    <w:rsid w:val="006C6B6F"/>
    <w:rsid w:val="006C7BCF"/>
    <w:rsid w:val="006C7E13"/>
    <w:rsid w:val="006D046B"/>
    <w:rsid w:val="006D0ED0"/>
    <w:rsid w:val="006D16CA"/>
    <w:rsid w:val="006D1736"/>
    <w:rsid w:val="006D1A89"/>
    <w:rsid w:val="006D36BA"/>
    <w:rsid w:val="006D3B83"/>
    <w:rsid w:val="006D4021"/>
    <w:rsid w:val="006D7B1D"/>
    <w:rsid w:val="006D7B96"/>
    <w:rsid w:val="006E1523"/>
    <w:rsid w:val="006E16C3"/>
    <w:rsid w:val="006E1E46"/>
    <w:rsid w:val="006E26C2"/>
    <w:rsid w:val="006E3CD9"/>
    <w:rsid w:val="006E5043"/>
    <w:rsid w:val="006E64D0"/>
    <w:rsid w:val="006E6C46"/>
    <w:rsid w:val="006E771D"/>
    <w:rsid w:val="006E7C62"/>
    <w:rsid w:val="006F2505"/>
    <w:rsid w:val="006F4972"/>
    <w:rsid w:val="006F5D99"/>
    <w:rsid w:val="006F6710"/>
    <w:rsid w:val="006F7BAC"/>
    <w:rsid w:val="00700CF4"/>
    <w:rsid w:val="00701575"/>
    <w:rsid w:val="00703096"/>
    <w:rsid w:val="007037FF"/>
    <w:rsid w:val="00704239"/>
    <w:rsid w:val="00705479"/>
    <w:rsid w:val="007055F7"/>
    <w:rsid w:val="0070568F"/>
    <w:rsid w:val="00712197"/>
    <w:rsid w:val="00714E41"/>
    <w:rsid w:val="0072061D"/>
    <w:rsid w:val="00720E13"/>
    <w:rsid w:val="00721148"/>
    <w:rsid w:val="0072384E"/>
    <w:rsid w:val="00724BE1"/>
    <w:rsid w:val="00725500"/>
    <w:rsid w:val="00727515"/>
    <w:rsid w:val="00730BCD"/>
    <w:rsid w:val="00731AD8"/>
    <w:rsid w:val="00732CD1"/>
    <w:rsid w:val="00733949"/>
    <w:rsid w:val="00733A5A"/>
    <w:rsid w:val="00733ED2"/>
    <w:rsid w:val="00734208"/>
    <w:rsid w:val="007369CB"/>
    <w:rsid w:val="00736B31"/>
    <w:rsid w:val="007372D3"/>
    <w:rsid w:val="0074021C"/>
    <w:rsid w:val="00740A27"/>
    <w:rsid w:val="00743D1F"/>
    <w:rsid w:val="007445F9"/>
    <w:rsid w:val="00744825"/>
    <w:rsid w:val="00745129"/>
    <w:rsid w:val="00745322"/>
    <w:rsid w:val="00745F38"/>
    <w:rsid w:val="00751A78"/>
    <w:rsid w:val="00752615"/>
    <w:rsid w:val="00754582"/>
    <w:rsid w:val="00755AAE"/>
    <w:rsid w:val="00757898"/>
    <w:rsid w:val="00757E2D"/>
    <w:rsid w:val="00761CD1"/>
    <w:rsid w:val="00762CB6"/>
    <w:rsid w:val="007658F2"/>
    <w:rsid w:val="00770CE6"/>
    <w:rsid w:val="007717AD"/>
    <w:rsid w:val="00772892"/>
    <w:rsid w:val="00772EF5"/>
    <w:rsid w:val="007730E5"/>
    <w:rsid w:val="00773E8A"/>
    <w:rsid w:val="00773E95"/>
    <w:rsid w:val="00774581"/>
    <w:rsid w:val="00774E30"/>
    <w:rsid w:val="007750D9"/>
    <w:rsid w:val="007766C6"/>
    <w:rsid w:val="00777624"/>
    <w:rsid w:val="007777CC"/>
    <w:rsid w:val="007827A1"/>
    <w:rsid w:val="0078393F"/>
    <w:rsid w:val="0078449E"/>
    <w:rsid w:val="007847F4"/>
    <w:rsid w:val="007849D4"/>
    <w:rsid w:val="007858E3"/>
    <w:rsid w:val="00791718"/>
    <w:rsid w:val="00791891"/>
    <w:rsid w:val="0079238A"/>
    <w:rsid w:val="00792DFF"/>
    <w:rsid w:val="00792ED6"/>
    <w:rsid w:val="00795DF6"/>
    <w:rsid w:val="00796E4F"/>
    <w:rsid w:val="00797BC4"/>
    <w:rsid w:val="007A0E6E"/>
    <w:rsid w:val="007A0EF4"/>
    <w:rsid w:val="007A1C13"/>
    <w:rsid w:val="007A2013"/>
    <w:rsid w:val="007A2C02"/>
    <w:rsid w:val="007A2D33"/>
    <w:rsid w:val="007A2D3C"/>
    <w:rsid w:val="007A35DA"/>
    <w:rsid w:val="007A3AE1"/>
    <w:rsid w:val="007A520C"/>
    <w:rsid w:val="007A5B96"/>
    <w:rsid w:val="007B15F6"/>
    <w:rsid w:val="007B17E8"/>
    <w:rsid w:val="007B20F9"/>
    <w:rsid w:val="007B2B84"/>
    <w:rsid w:val="007B69F9"/>
    <w:rsid w:val="007B7DD7"/>
    <w:rsid w:val="007C155F"/>
    <w:rsid w:val="007C15D0"/>
    <w:rsid w:val="007C1764"/>
    <w:rsid w:val="007C1DEA"/>
    <w:rsid w:val="007C2F04"/>
    <w:rsid w:val="007C3D89"/>
    <w:rsid w:val="007C40BA"/>
    <w:rsid w:val="007C5459"/>
    <w:rsid w:val="007C54A6"/>
    <w:rsid w:val="007C578C"/>
    <w:rsid w:val="007D07C9"/>
    <w:rsid w:val="007D07F4"/>
    <w:rsid w:val="007D08F5"/>
    <w:rsid w:val="007D22A3"/>
    <w:rsid w:val="007D27D3"/>
    <w:rsid w:val="007D3F20"/>
    <w:rsid w:val="007D6397"/>
    <w:rsid w:val="007D6716"/>
    <w:rsid w:val="007D7407"/>
    <w:rsid w:val="007E01F5"/>
    <w:rsid w:val="007E27C0"/>
    <w:rsid w:val="007E493C"/>
    <w:rsid w:val="007E4EB1"/>
    <w:rsid w:val="007E55BA"/>
    <w:rsid w:val="007E66C5"/>
    <w:rsid w:val="007F1A68"/>
    <w:rsid w:val="007F20DB"/>
    <w:rsid w:val="007F218B"/>
    <w:rsid w:val="007F39D7"/>
    <w:rsid w:val="007F442E"/>
    <w:rsid w:val="007F4FF7"/>
    <w:rsid w:val="007F52E8"/>
    <w:rsid w:val="007F6511"/>
    <w:rsid w:val="007F6B59"/>
    <w:rsid w:val="007F736E"/>
    <w:rsid w:val="00801461"/>
    <w:rsid w:val="008035B7"/>
    <w:rsid w:val="00805FF3"/>
    <w:rsid w:val="00806DB5"/>
    <w:rsid w:val="00807AFB"/>
    <w:rsid w:val="00811463"/>
    <w:rsid w:val="008116A3"/>
    <w:rsid w:val="00812254"/>
    <w:rsid w:val="00812F06"/>
    <w:rsid w:val="008133B2"/>
    <w:rsid w:val="008146EA"/>
    <w:rsid w:val="00817D2B"/>
    <w:rsid w:val="00820644"/>
    <w:rsid w:val="00820654"/>
    <w:rsid w:val="008207BA"/>
    <w:rsid w:val="00820C23"/>
    <w:rsid w:val="00820F98"/>
    <w:rsid w:val="00821103"/>
    <w:rsid w:val="00821297"/>
    <w:rsid w:val="008218CB"/>
    <w:rsid w:val="0082247D"/>
    <w:rsid w:val="00823981"/>
    <w:rsid w:val="00824393"/>
    <w:rsid w:val="00824B14"/>
    <w:rsid w:val="008257B1"/>
    <w:rsid w:val="00825DE8"/>
    <w:rsid w:val="0082775B"/>
    <w:rsid w:val="0082776D"/>
    <w:rsid w:val="00827D85"/>
    <w:rsid w:val="0083078D"/>
    <w:rsid w:val="008323E1"/>
    <w:rsid w:val="00832436"/>
    <w:rsid w:val="00834CED"/>
    <w:rsid w:val="00834ED1"/>
    <w:rsid w:val="008358A6"/>
    <w:rsid w:val="0083732A"/>
    <w:rsid w:val="0083735C"/>
    <w:rsid w:val="008378EA"/>
    <w:rsid w:val="008379C3"/>
    <w:rsid w:val="00840158"/>
    <w:rsid w:val="008411C6"/>
    <w:rsid w:val="00845846"/>
    <w:rsid w:val="00845864"/>
    <w:rsid w:val="008458EE"/>
    <w:rsid w:val="00847030"/>
    <w:rsid w:val="00847950"/>
    <w:rsid w:val="00847D77"/>
    <w:rsid w:val="00850CB5"/>
    <w:rsid w:val="00851B3F"/>
    <w:rsid w:val="00852325"/>
    <w:rsid w:val="00853331"/>
    <w:rsid w:val="0085347B"/>
    <w:rsid w:val="0085459A"/>
    <w:rsid w:val="00855CC5"/>
    <w:rsid w:val="0085744D"/>
    <w:rsid w:val="00861180"/>
    <w:rsid w:val="00861725"/>
    <w:rsid w:val="00861DFE"/>
    <w:rsid w:val="008621CE"/>
    <w:rsid w:val="0086397B"/>
    <w:rsid w:val="00863B9C"/>
    <w:rsid w:val="00865B59"/>
    <w:rsid w:val="008670B7"/>
    <w:rsid w:val="00867186"/>
    <w:rsid w:val="0086780B"/>
    <w:rsid w:val="00867F43"/>
    <w:rsid w:val="0087000E"/>
    <w:rsid w:val="00871A19"/>
    <w:rsid w:val="00871C01"/>
    <w:rsid w:val="008727F6"/>
    <w:rsid w:val="00873532"/>
    <w:rsid w:val="0087365C"/>
    <w:rsid w:val="0087564A"/>
    <w:rsid w:val="0087664A"/>
    <w:rsid w:val="008770BA"/>
    <w:rsid w:val="00877A60"/>
    <w:rsid w:val="00880FB1"/>
    <w:rsid w:val="00881E4F"/>
    <w:rsid w:val="008833F8"/>
    <w:rsid w:val="0088369F"/>
    <w:rsid w:val="0088403C"/>
    <w:rsid w:val="0088612E"/>
    <w:rsid w:val="00886DD7"/>
    <w:rsid w:val="00890003"/>
    <w:rsid w:val="00891CC1"/>
    <w:rsid w:val="008922B1"/>
    <w:rsid w:val="0089409F"/>
    <w:rsid w:val="00894E2D"/>
    <w:rsid w:val="0089692F"/>
    <w:rsid w:val="0089764D"/>
    <w:rsid w:val="00897B22"/>
    <w:rsid w:val="008A071A"/>
    <w:rsid w:val="008A1EBB"/>
    <w:rsid w:val="008A2038"/>
    <w:rsid w:val="008A28CB"/>
    <w:rsid w:val="008A4B48"/>
    <w:rsid w:val="008A5192"/>
    <w:rsid w:val="008A57F0"/>
    <w:rsid w:val="008A62A0"/>
    <w:rsid w:val="008A69E4"/>
    <w:rsid w:val="008B0DEC"/>
    <w:rsid w:val="008B249B"/>
    <w:rsid w:val="008B2549"/>
    <w:rsid w:val="008B32B5"/>
    <w:rsid w:val="008B6B07"/>
    <w:rsid w:val="008B71BA"/>
    <w:rsid w:val="008C0248"/>
    <w:rsid w:val="008C0D5E"/>
    <w:rsid w:val="008C0F6F"/>
    <w:rsid w:val="008C1488"/>
    <w:rsid w:val="008C1E97"/>
    <w:rsid w:val="008C46E7"/>
    <w:rsid w:val="008C4BD7"/>
    <w:rsid w:val="008C641F"/>
    <w:rsid w:val="008C7503"/>
    <w:rsid w:val="008C79A1"/>
    <w:rsid w:val="008C7BB9"/>
    <w:rsid w:val="008D14F3"/>
    <w:rsid w:val="008D1A9A"/>
    <w:rsid w:val="008D1B6B"/>
    <w:rsid w:val="008D1E7C"/>
    <w:rsid w:val="008D3E57"/>
    <w:rsid w:val="008D44AF"/>
    <w:rsid w:val="008D54EB"/>
    <w:rsid w:val="008D5FE8"/>
    <w:rsid w:val="008D6C96"/>
    <w:rsid w:val="008D6E95"/>
    <w:rsid w:val="008D7772"/>
    <w:rsid w:val="008E3544"/>
    <w:rsid w:val="008E3927"/>
    <w:rsid w:val="008E4B44"/>
    <w:rsid w:val="008E54FB"/>
    <w:rsid w:val="008E7744"/>
    <w:rsid w:val="008F028E"/>
    <w:rsid w:val="008F08E7"/>
    <w:rsid w:val="008F0DA0"/>
    <w:rsid w:val="008F2157"/>
    <w:rsid w:val="008F3D1E"/>
    <w:rsid w:val="008F4052"/>
    <w:rsid w:val="008F459C"/>
    <w:rsid w:val="008F6310"/>
    <w:rsid w:val="008F6722"/>
    <w:rsid w:val="008F68CD"/>
    <w:rsid w:val="008F6C7C"/>
    <w:rsid w:val="008F76EE"/>
    <w:rsid w:val="009001CF"/>
    <w:rsid w:val="009002EB"/>
    <w:rsid w:val="009007FD"/>
    <w:rsid w:val="00903899"/>
    <w:rsid w:val="0090502A"/>
    <w:rsid w:val="00905EC0"/>
    <w:rsid w:val="009068E5"/>
    <w:rsid w:val="009072A0"/>
    <w:rsid w:val="0091102E"/>
    <w:rsid w:val="00912765"/>
    <w:rsid w:val="0091402A"/>
    <w:rsid w:val="00914850"/>
    <w:rsid w:val="00914853"/>
    <w:rsid w:val="00914972"/>
    <w:rsid w:val="009162F5"/>
    <w:rsid w:val="00922757"/>
    <w:rsid w:val="009239CD"/>
    <w:rsid w:val="00923AA1"/>
    <w:rsid w:val="00923F23"/>
    <w:rsid w:val="00925F1E"/>
    <w:rsid w:val="00925FF5"/>
    <w:rsid w:val="00926F8C"/>
    <w:rsid w:val="00926FDD"/>
    <w:rsid w:val="00927F88"/>
    <w:rsid w:val="0093077E"/>
    <w:rsid w:val="009311D8"/>
    <w:rsid w:val="009313EB"/>
    <w:rsid w:val="00931589"/>
    <w:rsid w:val="009319CB"/>
    <w:rsid w:val="00932B67"/>
    <w:rsid w:val="00934B59"/>
    <w:rsid w:val="00934B5D"/>
    <w:rsid w:val="00934D98"/>
    <w:rsid w:val="009404D5"/>
    <w:rsid w:val="00940946"/>
    <w:rsid w:val="00941D91"/>
    <w:rsid w:val="0094617B"/>
    <w:rsid w:val="00947C39"/>
    <w:rsid w:val="00950026"/>
    <w:rsid w:val="0095184D"/>
    <w:rsid w:val="00953DC2"/>
    <w:rsid w:val="00955786"/>
    <w:rsid w:val="00960B48"/>
    <w:rsid w:val="00960F54"/>
    <w:rsid w:val="00961747"/>
    <w:rsid w:val="00962662"/>
    <w:rsid w:val="00962767"/>
    <w:rsid w:val="00963DB2"/>
    <w:rsid w:val="00964CAD"/>
    <w:rsid w:val="0096701C"/>
    <w:rsid w:val="009673F0"/>
    <w:rsid w:val="009678C4"/>
    <w:rsid w:val="00973187"/>
    <w:rsid w:val="00973534"/>
    <w:rsid w:val="00973606"/>
    <w:rsid w:val="00973972"/>
    <w:rsid w:val="009755E5"/>
    <w:rsid w:val="0097583F"/>
    <w:rsid w:val="00975DB0"/>
    <w:rsid w:val="00983679"/>
    <w:rsid w:val="009846B2"/>
    <w:rsid w:val="00985008"/>
    <w:rsid w:val="00986565"/>
    <w:rsid w:val="009869CF"/>
    <w:rsid w:val="00986D50"/>
    <w:rsid w:val="00987D9D"/>
    <w:rsid w:val="0099039D"/>
    <w:rsid w:val="00990A12"/>
    <w:rsid w:val="00990BB3"/>
    <w:rsid w:val="00991433"/>
    <w:rsid w:val="009928E9"/>
    <w:rsid w:val="009934CA"/>
    <w:rsid w:val="009935F0"/>
    <w:rsid w:val="0099393B"/>
    <w:rsid w:val="00995147"/>
    <w:rsid w:val="00996625"/>
    <w:rsid w:val="00997353"/>
    <w:rsid w:val="009A3CD8"/>
    <w:rsid w:val="009A41A8"/>
    <w:rsid w:val="009A5EBF"/>
    <w:rsid w:val="009A6755"/>
    <w:rsid w:val="009A7055"/>
    <w:rsid w:val="009B02FD"/>
    <w:rsid w:val="009B125E"/>
    <w:rsid w:val="009B2819"/>
    <w:rsid w:val="009B2AA5"/>
    <w:rsid w:val="009B2F67"/>
    <w:rsid w:val="009B4BFC"/>
    <w:rsid w:val="009B5574"/>
    <w:rsid w:val="009C0AFA"/>
    <w:rsid w:val="009C0DAB"/>
    <w:rsid w:val="009C0DC3"/>
    <w:rsid w:val="009C268D"/>
    <w:rsid w:val="009C2EDC"/>
    <w:rsid w:val="009C31AA"/>
    <w:rsid w:val="009C3302"/>
    <w:rsid w:val="009C3348"/>
    <w:rsid w:val="009C353E"/>
    <w:rsid w:val="009D0450"/>
    <w:rsid w:val="009D32C6"/>
    <w:rsid w:val="009D5F53"/>
    <w:rsid w:val="009D70E5"/>
    <w:rsid w:val="009D731E"/>
    <w:rsid w:val="009D7619"/>
    <w:rsid w:val="009E022C"/>
    <w:rsid w:val="009E07F2"/>
    <w:rsid w:val="009E1062"/>
    <w:rsid w:val="009E1A97"/>
    <w:rsid w:val="009E227C"/>
    <w:rsid w:val="009E2DD0"/>
    <w:rsid w:val="009E40C3"/>
    <w:rsid w:val="009F24C9"/>
    <w:rsid w:val="009F2F27"/>
    <w:rsid w:val="009F5B6E"/>
    <w:rsid w:val="009F5E29"/>
    <w:rsid w:val="009F6587"/>
    <w:rsid w:val="009F6F80"/>
    <w:rsid w:val="009F7596"/>
    <w:rsid w:val="00A003F7"/>
    <w:rsid w:val="00A00530"/>
    <w:rsid w:val="00A025B4"/>
    <w:rsid w:val="00A034BC"/>
    <w:rsid w:val="00A055AC"/>
    <w:rsid w:val="00A11B0B"/>
    <w:rsid w:val="00A11EAA"/>
    <w:rsid w:val="00A1202D"/>
    <w:rsid w:val="00A12D10"/>
    <w:rsid w:val="00A13F93"/>
    <w:rsid w:val="00A14090"/>
    <w:rsid w:val="00A14D02"/>
    <w:rsid w:val="00A16724"/>
    <w:rsid w:val="00A16CA2"/>
    <w:rsid w:val="00A17A05"/>
    <w:rsid w:val="00A17E98"/>
    <w:rsid w:val="00A17FE4"/>
    <w:rsid w:val="00A21710"/>
    <w:rsid w:val="00A248DC"/>
    <w:rsid w:val="00A24B70"/>
    <w:rsid w:val="00A24D39"/>
    <w:rsid w:val="00A25E3B"/>
    <w:rsid w:val="00A319CC"/>
    <w:rsid w:val="00A31B5F"/>
    <w:rsid w:val="00A353E9"/>
    <w:rsid w:val="00A356B8"/>
    <w:rsid w:val="00A366E7"/>
    <w:rsid w:val="00A36C82"/>
    <w:rsid w:val="00A37091"/>
    <w:rsid w:val="00A374CB"/>
    <w:rsid w:val="00A37990"/>
    <w:rsid w:val="00A4254A"/>
    <w:rsid w:val="00A431CE"/>
    <w:rsid w:val="00A43835"/>
    <w:rsid w:val="00A442F8"/>
    <w:rsid w:val="00A4473A"/>
    <w:rsid w:val="00A45E6F"/>
    <w:rsid w:val="00A505E4"/>
    <w:rsid w:val="00A50981"/>
    <w:rsid w:val="00A50FF5"/>
    <w:rsid w:val="00A51CD9"/>
    <w:rsid w:val="00A52173"/>
    <w:rsid w:val="00A53218"/>
    <w:rsid w:val="00A53E9B"/>
    <w:rsid w:val="00A540FD"/>
    <w:rsid w:val="00A5615C"/>
    <w:rsid w:val="00A56176"/>
    <w:rsid w:val="00A57E5C"/>
    <w:rsid w:val="00A611A6"/>
    <w:rsid w:val="00A63D55"/>
    <w:rsid w:val="00A63F0E"/>
    <w:rsid w:val="00A659FC"/>
    <w:rsid w:val="00A667E3"/>
    <w:rsid w:val="00A678D5"/>
    <w:rsid w:val="00A703E6"/>
    <w:rsid w:val="00A71980"/>
    <w:rsid w:val="00A7324F"/>
    <w:rsid w:val="00A76144"/>
    <w:rsid w:val="00A766D4"/>
    <w:rsid w:val="00A7681F"/>
    <w:rsid w:val="00A76DB3"/>
    <w:rsid w:val="00A80588"/>
    <w:rsid w:val="00A811AE"/>
    <w:rsid w:val="00A83138"/>
    <w:rsid w:val="00A84229"/>
    <w:rsid w:val="00A845CB"/>
    <w:rsid w:val="00A84686"/>
    <w:rsid w:val="00A86063"/>
    <w:rsid w:val="00A91B2A"/>
    <w:rsid w:val="00A91CBF"/>
    <w:rsid w:val="00A92433"/>
    <w:rsid w:val="00A959DB"/>
    <w:rsid w:val="00AA35F2"/>
    <w:rsid w:val="00AA409A"/>
    <w:rsid w:val="00AA416C"/>
    <w:rsid w:val="00AA6172"/>
    <w:rsid w:val="00AA689A"/>
    <w:rsid w:val="00AA705C"/>
    <w:rsid w:val="00AA7686"/>
    <w:rsid w:val="00AA77FB"/>
    <w:rsid w:val="00AB07DA"/>
    <w:rsid w:val="00AB171C"/>
    <w:rsid w:val="00AB26D7"/>
    <w:rsid w:val="00AB4F77"/>
    <w:rsid w:val="00AB6AEB"/>
    <w:rsid w:val="00AC154C"/>
    <w:rsid w:val="00AC2121"/>
    <w:rsid w:val="00AC36C7"/>
    <w:rsid w:val="00AC6291"/>
    <w:rsid w:val="00AC747A"/>
    <w:rsid w:val="00AD13F4"/>
    <w:rsid w:val="00AD2A63"/>
    <w:rsid w:val="00AD2D39"/>
    <w:rsid w:val="00AD35EC"/>
    <w:rsid w:val="00AD459F"/>
    <w:rsid w:val="00AD582B"/>
    <w:rsid w:val="00AD68FD"/>
    <w:rsid w:val="00AD6DDD"/>
    <w:rsid w:val="00AD7918"/>
    <w:rsid w:val="00AE09F8"/>
    <w:rsid w:val="00AE1B3D"/>
    <w:rsid w:val="00AE31A9"/>
    <w:rsid w:val="00AE44E7"/>
    <w:rsid w:val="00AE580F"/>
    <w:rsid w:val="00AE6A8D"/>
    <w:rsid w:val="00AF0803"/>
    <w:rsid w:val="00AF1256"/>
    <w:rsid w:val="00AF1F81"/>
    <w:rsid w:val="00AF2BD7"/>
    <w:rsid w:val="00AF3E7C"/>
    <w:rsid w:val="00AF465E"/>
    <w:rsid w:val="00AF5FB9"/>
    <w:rsid w:val="00AF6A9C"/>
    <w:rsid w:val="00B0063C"/>
    <w:rsid w:val="00B012D0"/>
    <w:rsid w:val="00B0158A"/>
    <w:rsid w:val="00B024CE"/>
    <w:rsid w:val="00B02C5A"/>
    <w:rsid w:val="00B04017"/>
    <w:rsid w:val="00B06A35"/>
    <w:rsid w:val="00B06AAB"/>
    <w:rsid w:val="00B07403"/>
    <w:rsid w:val="00B07C59"/>
    <w:rsid w:val="00B123FB"/>
    <w:rsid w:val="00B1494B"/>
    <w:rsid w:val="00B14EAD"/>
    <w:rsid w:val="00B15290"/>
    <w:rsid w:val="00B16EBF"/>
    <w:rsid w:val="00B1776B"/>
    <w:rsid w:val="00B203A7"/>
    <w:rsid w:val="00B233E5"/>
    <w:rsid w:val="00B30798"/>
    <w:rsid w:val="00B31ED0"/>
    <w:rsid w:val="00B327E1"/>
    <w:rsid w:val="00B33221"/>
    <w:rsid w:val="00B33879"/>
    <w:rsid w:val="00B33EF0"/>
    <w:rsid w:val="00B340F2"/>
    <w:rsid w:val="00B3640C"/>
    <w:rsid w:val="00B37550"/>
    <w:rsid w:val="00B3755A"/>
    <w:rsid w:val="00B402AC"/>
    <w:rsid w:val="00B4074B"/>
    <w:rsid w:val="00B416FC"/>
    <w:rsid w:val="00B458B6"/>
    <w:rsid w:val="00B45EFE"/>
    <w:rsid w:val="00B47194"/>
    <w:rsid w:val="00B50F8D"/>
    <w:rsid w:val="00B510F0"/>
    <w:rsid w:val="00B52006"/>
    <w:rsid w:val="00B527FA"/>
    <w:rsid w:val="00B53455"/>
    <w:rsid w:val="00B53C06"/>
    <w:rsid w:val="00B53F95"/>
    <w:rsid w:val="00B55E53"/>
    <w:rsid w:val="00B55E5F"/>
    <w:rsid w:val="00B57FAE"/>
    <w:rsid w:val="00B612C4"/>
    <w:rsid w:val="00B618FA"/>
    <w:rsid w:val="00B629C1"/>
    <w:rsid w:val="00B62AD5"/>
    <w:rsid w:val="00B6381E"/>
    <w:rsid w:val="00B643A6"/>
    <w:rsid w:val="00B64F75"/>
    <w:rsid w:val="00B700D6"/>
    <w:rsid w:val="00B70A7B"/>
    <w:rsid w:val="00B72158"/>
    <w:rsid w:val="00B7638D"/>
    <w:rsid w:val="00B820A5"/>
    <w:rsid w:val="00B825EC"/>
    <w:rsid w:val="00B83D4E"/>
    <w:rsid w:val="00B8531E"/>
    <w:rsid w:val="00B85A3B"/>
    <w:rsid w:val="00B86660"/>
    <w:rsid w:val="00B869FB"/>
    <w:rsid w:val="00B87BD2"/>
    <w:rsid w:val="00B910D1"/>
    <w:rsid w:val="00B91763"/>
    <w:rsid w:val="00B91924"/>
    <w:rsid w:val="00B925A6"/>
    <w:rsid w:val="00B92F7B"/>
    <w:rsid w:val="00B95216"/>
    <w:rsid w:val="00B95C5C"/>
    <w:rsid w:val="00B96781"/>
    <w:rsid w:val="00B96C8A"/>
    <w:rsid w:val="00BA0B70"/>
    <w:rsid w:val="00BA224D"/>
    <w:rsid w:val="00BA243C"/>
    <w:rsid w:val="00BA2D81"/>
    <w:rsid w:val="00BA4AA0"/>
    <w:rsid w:val="00BA536E"/>
    <w:rsid w:val="00BA5680"/>
    <w:rsid w:val="00BA5B3B"/>
    <w:rsid w:val="00BA5B93"/>
    <w:rsid w:val="00BA608C"/>
    <w:rsid w:val="00BA7323"/>
    <w:rsid w:val="00BB00F3"/>
    <w:rsid w:val="00BB1F52"/>
    <w:rsid w:val="00BB29D0"/>
    <w:rsid w:val="00BB463C"/>
    <w:rsid w:val="00BB4663"/>
    <w:rsid w:val="00BB5010"/>
    <w:rsid w:val="00BC0E62"/>
    <w:rsid w:val="00BC1E60"/>
    <w:rsid w:val="00BC2C72"/>
    <w:rsid w:val="00BC385D"/>
    <w:rsid w:val="00BC4E09"/>
    <w:rsid w:val="00BC6040"/>
    <w:rsid w:val="00BC7F24"/>
    <w:rsid w:val="00BD0897"/>
    <w:rsid w:val="00BD0A1C"/>
    <w:rsid w:val="00BD0B3A"/>
    <w:rsid w:val="00BD15EE"/>
    <w:rsid w:val="00BD179B"/>
    <w:rsid w:val="00BD35E6"/>
    <w:rsid w:val="00BD368F"/>
    <w:rsid w:val="00BD39FB"/>
    <w:rsid w:val="00BD431E"/>
    <w:rsid w:val="00BD68C1"/>
    <w:rsid w:val="00BD6BA6"/>
    <w:rsid w:val="00BD6D56"/>
    <w:rsid w:val="00BD74DC"/>
    <w:rsid w:val="00BD75CE"/>
    <w:rsid w:val="00BD7F5B"/>
    <w:rsid w:val="00BE2BC5"/>
    <w:rsid w:val="00BE3366"/>
    <w:rsid w:val="00BE3BE4"/>
    <w:rsid w:val="00BE4EAB"/>
    <w:rsid w:val="00BE4FE8"/>
    <w:rsid w:val="00BE6586"/>
    <w:rsid w:val="00BE68BE"/>
    <w:rsid w:val="00BE76AA"/>
    <w:rsid w:val="00BE7F83"/>
    <w:rsid w:val="00BF000B"/>
    <w:rsid w:val="00BF0B6A"/>
    <w:rsid w:val="00BF131B"/>
    <w:rsid w:val="00BF26B2"/>
    <w:rsid w:val="00BF331C"/>
    <w:rsid w:val="00BF4218"/>
    <w:rsid w:val="00BF4448"/>
    <w:rsid w:val="00BF539A"/>
    <w:rsid w:val="00BF566F"/>
    <w:rsid w:val="00BF5D14"/>
    <w:rsid w:val="00BF7345"/>
    <w:rsid w:val="00C01291"/>
    <w:rsid w:val="00C0254F"/>
    <w:rsid w:val="00C036BF"/>
    <w:rsid w:val="00C0437D"/>
    <w:rsid w:val="00C0439F"/>
    <w:rsid w:val="00C0468C"/>
    <w:rsid w:val="00C04B78"/>
    <w:rsid w:val="00C078EF"/>
    <w:rsid w:val="00C102B7"/>
    <w:rsid w:val="00C10A6A"/>
    <w:rsid w:val="00C10D3F"/>
    <w:rsid w:val="00C13795"/>
    <w:rsid w:val="00C145A5"/>
    <w:rsid w:val="00C1504A"/>
    <w:rsid w:val="00C15595"/>
    <w:rsid w:val="00C1576A"/>
    <w:rsid w:val="00C15BEB"/>
    <w:rsid w:val="00C166AD"/>
    <w:rsid w:val="00C17386"/>
    <w:rsid w:val="00C20542"/>
    <w:rsid w:val="00C21BE7"/>
    <w:rsid w:val="00C21CF3"/>
    <w:rsid w:val="00C21E6F"/>
    <w:rsid w:val="00C23A26"/>
    <w:rsid w:val="00C24697"/>
    <w:rsid w:val="00C24BC3"/>
    <w:rsid w:val="00C24BED"/>
    <w:rsid w:val="00C271CC"/>
    <w:rsid w:val="00C30B55"/>
    <w:rsid w:val="00C30FD8"/>
    <w:rsid w:val="00C323A4"/>
    <w:rsid w:val="00C32590"/>
    <w:rsid w:val="00C32763"/>
    <w:rsid w:val="00C33817"/>
    <w:rsid w:val="00C33CFD"/>
    <w:rsid w:val="00C341E4"/>
    <w:rsid w:val="00C35460"/>
    <w:rsid w:val="00C35E13"/>
    <w:rsid w:val="00C36E8D"/>
    <w:rsid w:val="00C37072"/>
    <w:rsid w:val="00C37470"/>
    <w:rsid w:val="00C40EBE"/>
    <w:rsid w:val="00C426F5"/>
    <w:rsid w:val="00C449C9"/>
    <w:rsid w:val="00C459CE"/>
    <w:rsid w:val="00C45AD2"/>
    <w:rsid w:val="00C512C6"/>
    <w:rsid w:val="00C52A72"/>
    <w:rsid w:val="00C534EB"/>
    <w:rsid w:val="00C53F84"/>
    <w:rsid w:val="00C540AF"/>
    <w:rsid w:val="00C5474D"/>
    <w:rsid w:val="00C54A5B"/>
    <w:rsid w:val="00C54A7B"/>
    <w:rsid w:val="00C5577B"/>
    <w:rsid w:val="00C563A0"/>
    <w:rsid w:val="00C57894"/>
    <w:rsid w:val="00C57DB2"/>
    <w:rsid w:val="00C6193A"/>
    <w:rsid w:val="00C62BBA"/>
    <w:rsid w:val="00C646A4"/>
    <w:rsid w:val="00C64D0D"/>
    <w:rsid w:val="00C6651E"/>
    <w:rsid w:val="00C70323"/>
    <w:rsid w:val="00C74732"/>
    <w:rsid w:val="00C76F0D"/>
    <w:rsid w:val="00C775D5"/>
    <w:rsid w:val="00C80A4A"/>
    <w:rsid w:val="00C80F2F"/>
    <w:rsid w:val="00C811CE"/>
    <w:rsid w:val="00C83C8F"/>
    <w:rsid w:val="00C85490"/>
    <w:rsid w:val="00C85A63"/>
    <w:rsid w:val="00C85BD2"/>
    <w:rsid w:val="00C85D6D"/>
    <w:rsid w:val="00C8683A"/>
    <w:rsid w:val="00C86A12"/>
    <w:rsid w:val="00C86AD9"/>
    <w:rsid w:val="00C871E1"/>
    <w:rsid w:val="00C912EA"/>
    <w:rsid w:val="00C9266F"/>
    <w:rsid w:val="00C93CCD"/>
    <w:rsid w:val="00C941B0"/>
    <w:rsid w:val="00C941C0"/>
    <w:rsid w:val="00C951A8"/>
    <w:rsid w:val="00C9539B"/>
    <w:rsid w:val="00C95694"/>
    <w:rsid w:val="00C959E8"/>
    <w:rsid w:val="00C97D41"/>
    <w:rsid w:val="00CA038A"/>
    <w:rsid w:val="00CA066D"/>
    <w:rsid w:val="00CA0A30"/>
    <w:rsid w:val="00CA26C6"/>
    <w:rsid w:val="00CA2AE6"/>
    <w:rsid w:val="00CA3452"/>
    <w:rsid w:val="00CA347F"/>
    <w:rsid w:val="00CA3E39"/>
    <w:rsid w:val="00CA5B4E"/>
    <w:rsid w:val="00CB042F"/>
    <w:rsid w:val="00CB2D70"/>
    <w:rsid w:val="00CB3440"/>
    <w:rsid w:val="00CB7056"/>
    <w:rsid w:val="00CB7A01"/>
    <w:rsid w:val="00CC05CB"/>
    <w:rsid w:val="00CC0D2E"/>
    <w:rsid w:val="00CC1775"/>
    <w:rsid w:val="00CC1BEF"/>
    <w:rsid w:val="00CC1DC5"/>
    <w:rsid w:val="00CC23F6"/>
    <w:rsid w:val="00CC2AE2"/>
    <w:rsid w:val="00CC4B32"/>
    <w:rsid w:val="00CC4C1C"/>
    <w:rsid w:val="00CC5361"/>
    <w:rsid w:val="00CC5AD7"/>
    <w:rsid w:val="00CC5DC2"/>
    <w:rsid w:val="00CD161F"/>
    <w:rsid w:val="00CD1ED5"/>
    <w:rsid w:val="00CD40F5"/>
    <w:rsid w:val="00CD5A28"/>
    <w:rsid w:val="00CD5EF9"/>
    <w:rsid w:val="00CE3298"/>
    <w:rsid w:val="00CE432B"/>
    <w:rsid w:val="00CE4BFF"/>
    <w:rsid w:val="00CE6748"/>
    <w:rsid w:val="00CE72FF"/>
    <w:rsid w:val="00CE79B2"/>
    <w:rsid w:val="00CF1EDA"/>
    <w:rsid w:val="00CF2258"/>
    <w:rsid w:val="00CF2442"/>
    <w:rsid w:val="00CF2DAF"/>
    <w:rsid w:val="00CF4797"/>
    <w:rsid w:val="00CF4876"/>
    <w:rsid w:val="00CF4D39"/>
    <w:rsid w:val="00CF5E81"/>
    <w:rsid w:val="00CF6885"/>
    <w:rsid w:val="00CF6BF1"/>
    <w:rsid w:val="00CF7B7E"/>
    <w:rsid w:val="00D00C73"/>
    <w:rsid w:val="00D01C96"/>
    <w:rsid w:val="00D02DA0"/>
    <w:rsid w:val="00D0400F"/>
    <w:rsid w:val="00D07300"/>
    <w:rsid w:val="00D077F7"/>
    <w:rsid w:val="00D07B2F"/>
    <w:rsid w:val="00D10448"/>
    <w:rsid w:val="00D11E3F"/>
    <w:rsid w:val="00D15D80"/>
    <w:rsid w:val="00D15DB3"/>
    <w:rsid w:val="00D17319"/>
    <w:rsid w:val="00D210DC"/>
    <w:rsid w:val="00D21117"/>
    <w:rsid w:val="00D21A4C"/>
    <w:rsid w:val="00D25CA5"/>
    <w:rsid w:val="00D27DF0"/>
    <w:rsid w:val="00D27E03"/>
    <w:rsid w:val="00D3116F"/>
    <w:rsid w:val="00D3197C"/>
    <w:rsid w:val="00D320E5"/>
    <w:rsid w:val="00D3300F"/>
    <w:rsid w:val="00D34EF0"/>
    <w:rsid w:val="00D35CF2"/>
    <w:rsid w:val="00D36EC4"/>
    <w:rsid w:val="00D374AE"/>
    <w:rsid w:val="00D411BF"/>
    <w:rsid w:val="00D415F2"/>
    <w:rsid w:val="00D423F3"/>
    <w:rsid w:val="00D42579"/>
    <w:rsid w:val="00D4355C"/>
    <w:rsid w:val="00D436CD"/>
    <w:rsid w:val="00D43FD7"/>
    <w:rsid w:val="00D44BD3"/>
    <w:rsid w:val="00D44C8D"/>
    <w:rsid w:val="00D45775"/>
    <w:rsid w:val="00D45CBC"/>
    <w:rsid w:val="00D47096"/>
    <w:rsid w:val="00D50ACF"/>
    <w:rsid w:val="00D50FB7"/>
    <w:rsid w:val="00D5259F"/>
    <w:rsid w:val="00D56595"/>
    <w:rsid w:val="00D5663C"/>
    <w:rsid w:val="00D56965"/>
    <w:rsid w:val="00D60FA5"/>
    <w:rsid w:val="00D6118A"/>
    <w:rsid w:val="00D61CE0"/>
    <w:rsid w:val="00D61E2D"/>
    <w:rsid w:val="00D62684"/>
    <w:rsid w:val="00D6440F"/>
    <w:rsid w:val="00D64F19"/>
    <w:rsid w:val="00D67A7C"/>
    <w:rsid w:val="00D7086F"/>
    <w:rsid w:val="00D70DBA"/>
    <w:rsid w:val="00D71B92"/>
    <w:rsid w:val="00D71E76"/>
    <w:rsid w:val="00D73224"/>
    <w:rsid w:val="00D74A99"/>
    <w:rsid w:val="00D74C21"/>
    <w:rsid w:val="00D75910"/>
    <w:rsid w:val="00D7653C"/>
    <w:rsid w:val="00D76932"/>
    <w:rsid w:val="00D814B2"/>
    <w:rsid w:val="00D81DCF"/>
    <w:rsid w:val="00D824A3"/>
    <w:rsid w:val="00D8328A"/>
    <w:rsid w:val="00D833BA"/>
    <w:rsid w:val="00D8367F"/>
    <w:rsid w:val="00D85A4E"/>
    <w:rsid w:val="00D907A0"/>
    <w:rsid w:val="00D90F20"/>
    <w:rsid w:val="00D92380"/>
    <w:rsid w:val="00D925FD"/>
    <w:rsid w:val="00D93321"/>
    <w:rsid w:val="00D9377B"/>
    <w:rsid w:val="00D93F3A"/>
    <w:rsid w:val="00D962A6"/>
    <w:rsid w:val="00D96582"/>
    <w:rsid w:val="00DA2306"/>
    <w:rsid w:val="00DA2F5C"/>
    <w:rsid w:val="00DA3319"/>
    <w:rsid w:val="00DA3324"/>
    <w:rsid w:val="00DA3614"/>
    <w:rsid w:val="00DA3C74"/>
    <w:rsid w:val="00DA3D9B"/>
    <w:rsid w:val="00DA4ACB"/>
    <w:rsid w:val="00DA6A09"/>
    <w:rsid w:val="00DA768A"/>
    <w:rsid w:val="00DB0B38"/>
    <w:rsid w:val="00DB171B"/>
    <w:rsid w:val="00DB3D8E"/>
    <w:rsid w:val="00DB4140"/>
    <w:rsid w:val="00DB465F"/>
    <w:rsid w:val="00DC0175"/>
    <w:rsid w:val="00DC070F"/>
    <w:rsid w:val="00DC0E90"/>
    <w:rsid w:val="00DC144B"/>
    <w:rsid w:val="00DC1687"/>
    <w:rsid w:val="00DC3217"/>
    <w:rsid w:val="00DC5536"/>
    <w:rsid w:val="00DC6600"/>
    <w:rsid w:val="00DC6A76"/>
    <w:rsid w:val="00DC6B44"/>
    <w:rsid w:val="00DC78FF"/>
    <w:rsid w:val="00DD0AA2"/>
    <w:rsid w:val="00DD10D3"/>
    <w:rsid w:val="00DD1FCC"/>
    <w:rsid w:val="00DD32CB"/>
    <w:rsid w:val="00DD336D"/>
    <w:rsid w:val="00DD50E4"/>
    <w:rsid w:val="00DD6227"/>
    <w:rsid w:val="00DE0177"/>
    <w:rsid w:val="00DE09E5"/>
    <w:rsid w:val="00DE1F40"/>
    <w:rsid w:val="00DE36DA"/>
    <w:rsid w:val="00DE56AE"/>
    <w:rsid w:val="00DE5F39"/>
    <w:rsid w:val="00DE7B46"/>
    <w:rsid w:val="00DF071A"/>
    <w:rsid w:val="00DF0B5B"/>
    <w:rsid w:val="00DF1EA4"/>
    <w:rsid w:val="00DF29CE"/>
    <w:rsid w:val="00DF54AF"/>
    <w:rsid w:val="00DF5C4D"/>
    <w:rsid w:val="00DF6646"/>
    <w:rsid w:val="00DF6BDE"/>
    <w:rsid w:val="00DF7FAD"/>
    <w:rsid w:val="00E00C18"/>
    <w:rsid w:val="00E0142C"/>
    <w:rsid w:val="00E01832"/>
    <w:rsid w:val="00E01C17"/>
    <w:rsid w:val="00E02C45"/>
    <w:rsid w:val="00E03615"/>
    <w:rsid w:val="00E04DDF"/>
    <w:rsid w:val="00E04E3B"/>
    <w:rsid w:val="00E05B35"/>
    <w:rsid w:val="00E0618B"/>
    <w:rsid w:val="00E067BC"/>
    <w:rsid w:val="00E105EF"/>
    <w:rsid w:val="00E1080C"/>
    <w:rsid w:val="00E127AD"/>
    <w:rsid w:val="00E1319F"/>
    <w:rsid w:val="00E14348"/>
    <w:rsid w:val="00E16F07"/>
    <w:rsid w:val="00E235AE"/>
    <w:rsid w:val="00E25C86"/>
    <w:rsid w:val="00E25C8F"/>
    <w:rsid w:val="00E264F1"/>
    <w:rsid w:val="00E26A7B"/>
    <w:rsid w:val="00E279E4"/>
    <w:rsid w:val="00E30092"/>
    <w:rsid w:val="00E30F06"/>
    <w:rsid w:val="00E31A63"/>
    <w:rsid w:val="00E32107"/>
    <w:rsid w:val="00E3348C"/>
    <w:rsid w:val="00E33657"/>
    <w:rsid w:val="00E349F3"/>
    <w:rsid w:val="00E359DE"/>
    <w:rsid w:val="00E35ACB"/>
    <w:rsid w:val="00E35EB7"/>
    <w:rsid w:val="00E369CC"/>
    <w:rsid w:val="00E36C23"/>
    <w:rsid w:val="00E36C5A"/>
    <w:rsid w:val="00E3787E"/>
    <w:rsid w:val="00E4186D"/>
    <w:rsid w:val="00E41FF4"/>
    <w:rsid w:val="00E43DF3"/>
    <w:rsid w:val="00E452F7"/>
    <w:rsid w:val="00E46CE9"/>
    <w:rsid w:val="00E46DFE"/>
    <w:rsid w:val="00E50599"/>
    <w:rsid w:val="00E50A6E"/>
    <w:rsid w:val="00E50BFE"/>
    <w:rsid w:val="00E50EAB"/>
    <w:rsid w:val="00E51111"/>
    <w:rsid w:val="00E52502"/>
    <w:rsid w:val="00E5352E"/>
    <w:rsid w:val="00E54E8F"/>
    <w:rsid w:val="00E559A5"/>
    <w:rsid w:val="00E57A74"/>
    <w:rsid w:val="00E60793"/>
    <w:rsid w:val="00E636F3"/>
    <w:rsid w:val="00E64E3B"/>
    <w:rsid w:val="00E650BD"/>
    <w:rsid w:val="00E66291"/>
    <w:rsid w:val="00E66B4F"/>
    <w:rsid w:val="00E66FF8"/>
    <w:rsid w:val="00E67BFC"/>
    <w:rsid w:val="00E7076F"/>
    <w:rsid w:val="00E70808"/>
    <w:rsid w:val="00E70BCD"/>
    <w:rsid w:val="00E71306"/>
    <w:rsid w:val="00E71A8D"/>
    <w:rsid w:val="00E72AE4"/>
    <w:rsid w:val="00E735E4"/>
    <w:rsid w:val="00E73F74"/>
    <w:rsid w:val="00E74790"/>
    <w:rsid w:val="00E74C0A"/>
    <w:rsid w:val="00E751E9"/>
    <w:rsid w:val="00E756FD"/>
    <w:rsid w:val="00E76776"/>
    <w:rsid w:val="00E76E48"/>
    <w:rsid w:val="00E80D4E"/>
    <w:rsid w:val="00E83A6C"/>
    <w:rsid w:val="00E846C9"/>
    <w:rsid w:val="00E86169"/>
    <w:rsid w:val="00E8642C"/>
    <w:rsid w:val="00E872AB"/>
    <w:rsid w:val="00E916AA"/>
    <w:rsid w:val="00E9231D"/>
    <w:rsid w:val="00E93062"/>
    <w:rsid w:val="00E9356D"/>
    <w:rsid w:val="00E94AFA"/>
    <w:rsid w:val="00E97BEB"/>
    <w:rsid w:val="00EA0256"/>
    <w:rsid w:val="00EA3360"/>
    <w:rsid w:val="00EA3610"/>
    <w:rsid w:val="00EA48BB"/>
    <w:rsid w:val="00EA5835"/>
    <w:rsid w:val="00EA5F7E"/>
    <w:rsid w:val="00EA6025"/>
    <w:rsid w:val="00EA66A0"/>
    <w:rsid w:val="00EA75D7"/>
    <w:rsid w:val="00EA7A94"/>
    <w:rsid w:val="00EA7C2C"/>
    <w:rsid w:val="00EB1DAF"/>
    <w:rsid w:val="00EB4864"/>
    <w:rsid w:val="00EB4C74"/>
    <w:rsid w:val="00EB4D1D"/>
    <w:rsid w:val="00EB52E6"/>
    <w:rsid w:val="00EB5EF3"/>
    <w:rsid w:val="00EB78D1"/>
    <w:rsid w:val="00EB7A90"/>
    <w:rsid w:val="00EC2D79"/>
    <w:rsid w:val="00EC36AD"/>
    <w:rsid w:val="00EC5F65"/>
    <w:rsid w:val="00EC6637"/>
    <w:rsid w:val="00EC6E44"/>
    <w:rsid w:val="00EC79BE"/>
    <w:rsid w:val="00ED005A"/>
    <w:rsid w:val="00ED0767"/>
    <w:rsid w:val="00ED14EC"/>
    <w:rsid w:val="00ED18EB"/>
    <w:rsid w:val="00ED50A7"/>
    <w:rsid w:val="00ED5C0A"/>
    <w:rsid w:val="00ED5D2C"/>
    <w:rsid w:val="00ED6DD1"/>
    <w:rsid w:val="00ED7F2C"/>
    <w:rsid w:val="00EE1384"/>
    <w:rsid w:val="00EE2EB8"/>
    <w:rsid w:val="00EE6BF8"/>
    <w:rsid w:val="00EE777E"/>
    <w:rsid w:val="00EF039B"/>
    <w:rsid w:val="00EF0957"/>
    <w:rsid w:val="00EF0980"/>
    <w:rsid w:val="00EF2E04"/>
    <w:rsid w:val="00EF3AA0"/>
    <w:rsid w:val="00F0104D"/>
    <w:rsid w:val="00F01110"/>
    <w:rsid w:val="00F02C37"/>
    <w:rsid w:val="00F0341E"/>
    <w:rsid w:val="00F034F6"/>
    <w:rsid w:val="00F04906"/>
    <w:rsid w:val="00F05A0D"/>
    <w:rsid w:val="00F06C72"/>
    <w:rsid w:val="00F079FD"/>
    <w:rsid w:val="00F109C4"/>
    <w:rsid w:val="00F1168D"/>
    <w:rsid w:val="00F11962"/>
    <w:rsid w:val="00F1224A"/>
    <w:rsid w:val="00F1303C"/>
    <w:rsid w:val="00F174A6"/>
    <w:rsid w:val="00F20545"/>
    <w:rsid w:val="00F21D5A"/>
    <w:rsid w:val="00F24756"/>
    <w:rsid w:val="00F24B63"/>
    <w:rsid w:val="00F30710"/>
    <w:rsid w:val="00F310C1"/>
    <w:rsid w:val="00F34760"/>
    <w:rsid w:val="00F35145"/>
    <w:rsid w:val="00F37218"/>
    <w:rsid w:val="00F37D0F"/>
    <w:rsid w:val="00F409EF"/>
    <w:rsid w:val="00F4153C"/>
    <w:rsid w:val="00F41DC2"/>
    <w:rsid w:val="00F42C84"/>
    <w:rsid w:val="00F4560F"/>
    <w:rsid w:val="00F45615"/>
    <w:rsid w:val="00F4738C"/>
    <w:rsid w:val="00F52A21"/>
    <w:rsid w:val="00F53727"/>
    <w:rsid w:val="00F5376D"/>
    <w:rsid w:val="00F549ED"/>
    <w:rsid w:val="00F5560B"/>
    <w:rsid w:val="00F5560E"/>
    <w:rsid w:val="00F56E27"/>
    <w:rsid w:val="00F603ED"/>
    <w:rsid w:val="00F620FD"/>
    <w:rsid w:val="00F624BA"/>
    <w:rsid w:val="00F62CCB"/>
    <w:rsid w:val="00F64C21"/>
    <w:rsid w:val="00F66B15"/>
    <w:rsid w:val="00F673FA"/>
    <w:rsid w:val="00F67819"/>
    <w:rsid w:val="00F67C7B"/>
    <w:rsid w:val="00F701AE"/>
    <w:rsid w:val="00F703DC"/>
    <w:rsid w:val="00F72B5F"/>
    <w:rsid w:val="00F7465E"/>
    <w:rsid w:val="00F7476B"/>
    <w:rsid w:val="00F7570F"/>
    <w:rsid w:val="00F75D0C"/>
    <w:rsid w:val="00F77288"/>
    <w:rsid w:val="00F77452"/>
    <w:rsid w:val="00F77FCB"/>
    <w:rsid w:val="00F80192"/>
    <w:rsid w:val="00F81E08"/>
    <w:rsid w:val="00F854AB"/>
    <w:rsid w:val="00F85CC7"/>
    <w:rsid w:val="00F87049"/>
    <w:rsid w:val="00F8756A"/>
    <w:rsid w:val="00F879A2"/>
    <w:rsid w:val="00F87F7A"/>
    <w:rsid w:val="00F90217"/>
    <w:rsid w:val="00F91D39"/>
    <w:rsid w:val="00F936F6"/>
    <w:rsid w:val="00F94393"/>
    <w:rsid w:val="00F94427"/>
    <w:rsid w:val="00F948DF"/>
    <w:rsid w:val="00F94A88"/>
    <w:rsid w:val="00F94F77"/>
    <w:rsid w:val="00F95C54"/>
    <w:rsid w:val="00F960B0"/>
    <w:rsid w:val="00F9638B"/>
    <w:rsid w:val="00FA045E"/>
    <w:rsid w:val="00FA1023"/>
    <w:rsid w:val="00FA137E"/>
    <w:rsid w:val="00FA2A48"/>
    <w:rsid w:val="00FA4AD4"/>
    <w:rsid w:val="00FA5040"/>
    <w:rsid w:val="00FA7855"/>
    <w:rsid w:val="00FA7CCC"/>
    <w:rsid w:val="00FB034F"/>
    <w:rsid w:val="00FB0C57"/>
    <w:rsid w:val="00FB18B8"/>
    <w:rsid w:val="00FB1BF6"/>
    <w:rsid w:val="00FB2433"/>
    <w:rsid w:val="00FB2C0C"/>
    <w:rsid w:val="00FB31F1"/>
    <w:rsid w:val="00FB3C6E"/>
    <w:rsid w:val="00FB4A0A"/>
    <w:rsid w:val="00FB4CC3"/>
    <w:rsid w:val="00FB4FCA"/>
    <w:rsid w:val="00FB5D39"/>
    <w:rsid w:val="00FB69CD"/>
    <w:rsid w:val="00FB6E6F"/>
    <w:rsid w:val="00FB70B7"/>
    <w:rsid w:val="00FB7778"/>
    <w:rsid w:val="00FC0DCB"/>
    <w:rsid w:val="00FC31F8"/>
    <w:rsid w:val="00FC3672"/>
    <w:rsid w:val="00FC37E0"/>
    <w:rsid w:val="00FC5381"/>
    <w:rsid w:val="00FC6192"/>
    <w:rsid w:val="00FC788B"/>
    <w:rsid w:val="00FC7F30"/>
    <w:rsid w:val="00FD09FA"/>
    <w:rsid w:val="00FD13E2"/>
    <w:rsid w:val="00FD1B0E"/>
    <w:rsid w:val="00FD20CE"/>
    <w:rsid w:val="00FD23B3"/>
    <w:rsid w:val="00FD24C9"/>
    <w:rsid w:val="00FD377F"/>
    <w:rsid w:val="00FD47E5"/>
    <w:rsid w:val="00FD6B75"/>
    <w:rsid w:val="00FD758D"/>
    <w:rsid w:val="00FE140E"/>
    <w:rsid w:val="00FE238C"/>
    <w:rsid w:val="00FE3B07"/>
    <w:rsid w:val="00FE4A0F"/>
    <w:rsid w:val="00FE5E63"/>
    <w:rsid w:val="00FE5EA0"/>
    <w:rsid w:val="00FE6E6F"/>
    <w:rsid w:val="00FE70F6"/>
    <w:rsid w:val="00FF026E"/>
    <w:rsid w:val="00FF0C19"/>
    <w:rsid w:val="00FF100B"/>
    <w:rsid w:val="00FF188A"/>
    <w:rsid w:val="00FF1AC8"/>
    <w:rsid w:val="00FF2F46"/>
    <w:rsid w:val="00FF31DF"/>
    <w:rsid w:val="00FF356F"/>
    <w:rsid w:val="00FF3BE8"/>
    <w:rsid w:val="00FF3CDD"/>
    <w:rsid w:val="00FF3E63"/>
    <w:rsid w:val="00FF45F8"/>
    <w:rsid w:val="00FF4752"/>
    <w:rsid w:val="00FF6FE8"/>
    <w:rsid w:val="00FF74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24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A35"/>
    <w:pPr>
      <w:widowControl w:val="0"/>
      <w:spacing w:before="0" w:after="0" w:line="240" w:lineRule="auto"/>
      <w:jc w:val="both"/>
    </w:pPr>
    <w:rPr>
      <w:rFonts w:ascii="@仿宋_GB2312" w:eastAsia="@仿宋_GB2312" w:hAnsi="@仿宋_GB2312" w:cs="@仿宋_GB231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105A35"/>
    <w:rPr>
      <w:sz w:val="21"/>
      <w:szCs w:val="21"/>
    </w:rPr>
  </w:style>
  <w:style w:type="paragraph" w:customStyle="1" w:styleId="xl31">
    <w:name w:val="xl31"/>
    <w:basedOn w:val="a"/>
    <w:qFormat/>
    <w:rsid w:val="00105A35"/>
    <w:pPr>
      <w:widowControl/>
      <w:spacing w:before="100" w:beforeAutospacing="1" w:after="100" w:afterAutospacing="1"/>
      <w:jc w:val="center"/>
    </w:pPr>
    <w:rPr>
      <w:b/>
      <w:bCs/>
      <w:kern w:val="0"/>
      <w:sz w:val="28"/>
      <w:szCs w:val="28"/>
    </w:rPr>
  </w:style>
  <w:style w:type="paragraph" w:customStyle="1" w:styleId="DL">
    <w:name w:val="D&amp;L"/>
    <w:basedOn w:val="a4"/>
    <w:qFormat/>
    <w:rsid w:val="00105A35"/>
    <w:pPr>
      <w:pBdr>
        <w:bottom w:val="thinThickSmallGap" w:sz="18" w:space="1" w:color="auto"/>
      </w:pBdr>
      <w:adjustRightInd w:val="0"/>
      <w:snapToGrid/>
      <w:spacing w:line="240" w:lineRule="atLeast"/>
      <w:textAlignment w:val="baseline"/>
    </w:pPr>
    <w:rPr>
      <w:kern w:val="0"/>
      <w:sz w:val="24"/>
      <w:szCs w:val="20"/>
    </w:rPr>
  </w:style>
  <w:style w:type="paragraph" w:styleId="a4">
    <w:name w:val="header"/>
    <w:basedOn w:val="a"/>
    <w:link w:val="Char"/>
    <w:uiPriority w:val="99"/>
    <w:semiHidden/>
    <w:unhideWhenUsed/>
    <w:rsid w:val="00105A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05A35"/>
    <w:rPr>
      <w:rFonts w:ascii="@仿宋_GB2312" w:eastAsia="@仿宋_GB2312" w:hAnsi="@仿宋_GB2312" w:cs="@仿宋_GB2312"/>
      <w:sz w:val="18"/>
      <w:szCs w:val="18"/>
    </w:rPr>
  </w:style>
  <w:style w:type="paragraph" w:styleId="a5">
    <w:name w:val="footer"/>
    <w:basedOn w:val="a"/>
    <w:link w:val="Char0"/>
    <w:uiPriority w:val="99"/>
    <w:semiHidden/>
    <w:unhideWhenUsed/>
    <w:rsid w:val="00D81DC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81DCF"/>
    <w:rPr>
      <w:rFonts w:ascii="@仿宋_GB2312" w:eastAsia="@仿宋_GB2312" w:hAnsi="@仿宋_GB2312" w:cs="@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1608</Words>
  <Characters>9168</Characters>
  <Application>Microsoft Office Word</Application>
  <DocSecurity>0</DocSecurity>
  <Lines>76</Lines>
  <Paragraphs>21</Paragraphs>
  <ScaleCrop>false</ScaleCrop>
  <Company>Microsoft</Company>
  <LinksUpToDate>false</LinksUpToDate>
  <CharactersWithSpaces>10755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修订</dc:creator>
  <cp:lastModifiedBy>修订</cp:lastModifiedBy>
  <cp:revision>2</cp:revision>
  <dcterms:created xsi:type="dcterms:W3CDTF">2025-08-25T12:04:00Z</dcterms:created>
  <dcterms:modified xsi:type="dcterms:W3CDTF">2025-08-25T12:30:00Z</dcterms:modified>
</cp:coreProperties>
</file>