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8B6D7">
      <w:pPr>
        <w:adjustRightInd w:val="0"/>
        <w:snapToGrid w:val="0"/>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前注：</w:t>
      </w:r>
    </w:p>
    <w:p w14:paraId="43E63869">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1FBC790F">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2.政府采购政策（包括但不限于下列具体政策要求）：</w:t>
      </w:r>
    </w:p>
    <w:p w14:paraId="3FBA61A7">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4050F184">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D8D96C6">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3.如采购人允许采用分包方式履行合同的，应当明确可以分包履行的相关内容。</w:t>
      </w:r>
    </w:p>
    <w:p w14:paraId="7990A731">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4.下列采购需求中：标注▲的产品（核心产品），投标人在投标文件《主要中标标的承诺函》中填写名称、品牌、规格、型号、数量、单价等信息。</w:t>
      </w:r>
    </w:p>
    <w:p w14:paraId="0657EDFA">
      <w:pPr>
        <w:adjustRightInd w:val="0"/>
        <w:snapToGrid w:val="0"/>
        <w:spacing w:line="360" w:lineRule="auto"/>
        <w:ind w:firstLine="422" w:firstLineChars="200"/>
        <w:outlineLvl w:val="1"/>
        <w:rPr>
          <w:rFonts w:asciiTheme="minorEastAsia" w:hAnsiTheme="minorEastAsia" w:eastAsiaTheme="minorEastAsia" w:cstheme="minorEastAsia"/>
          <w:b/>
          <w:szCs w:val="21"/>
        </w:rPr>
      </w:pPr>
      <w:bookmarkStart w:id="0" w:name="_Toc32151"/>
      <w:bookmarkStart w:id="1" w:name="_Toc2554"/>
      <w:r>
        <w:rPr>
          <w:rFonts w:hint="eastAsia" w:asciiTheme="minorEastAsia" w:hAnsiTheme="minorEastAsia" w:eastAsiaTheme="minorEastAsia" w:cstheme="minorEastAsia"/>
          <w:b/>
          <w:szCs w:val="21"/>
        </w:rPr>
        <w:t>一、采购需求前附表</w:t>
      </w:r>
      <w:bookmarkEnd w:id="0"/>
      <w:bookmarkEnd w:id="1"/>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2032"/>
        <w:gridCol w:w="5483"/>
      </w:tblGrid>
      <w:tr w14:paraId="4424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Align w:val="center"/>
          </w:tcPr>
          <w:p w14:paraId="41B14D03">
            <w:pPr>
              <w:pStyle w:val="7"/>
              <w:adjustRightInd w:val="0"/>
              <w:snapToGrid w:val="0"/>
              <w:spacing w:line="30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032" w:type="dxa"/>
            <w:vAlign w:val="center"/>
          </w:tcPr>
          <w:p w14:paraId="29956365">
            <w:pPr>
              <w:pStyle w:val="6"/>
              <w:adjustRightInd w:val="0"/>
              <w:snapToGrid w:val="0"/>
              <w:spacing w:line="300" w:lineRule="auto"/>
              <w:jc w:val="center"/>
              <w:rPr>
                <w:rFonts w:cstheme="minorEastAsia"/>
                <w:b/>
                <w:color w:val="auto"/>
                <w:sz w:val="21"/>
                <w:szCs w:val="21"/>
              </w:rPr>
            </w:pPr>
            <w:r>
              <w:rPr>
                <w:rFonts w:hint="eastAsia" w:cstheme="minorEastAsia"/>
                <w:b/>
                <w:color w:val="auto"/>
                <w:sz w:val="21"/>
                <w:szCs w:val="21"/>
              </w:rPr>
              <w:t>条款名称</w:t>
            </w:r>
          </w:p>
        </w:tc>
        <w:tc>
          <w:tcPr>
            <w:tcW w:w="5483" w:type="dxa"/>
            <w:vAlign w:val="center"/>
          </w:tcPr>
          <w:p w14:paraId="6BCE41F1">
            <w:pPr>
              <w:pStyle w:val="6"/>
              <w:adjustRightInd w:val="0"/>
              <w:snapToGrid w:val="0"/>
              <w:spacing w:line="300" w:lineRule="auto"/>
              <w:jc w:val="center"/>
              <w:rPr>
                <w:rFonts w:cstheme="minorEastAsia"/>
                <w:b/>
                <w:color w:val="auto"/>
                <w:sz w:val="21"/>
                <w:szCs w:val="21"/>
              </w:rPr>
            </w:pPr>
            <w:r>
              <w:rPr>
                <w:rFonts w:hint="eastAsia" w:cstheme="minorEastAsia"/>
                <w:b/>
                <w:color w:val="auto"/>
                <w:sz w:val="21"/>
                <w:szCs w:val="21"/>
              </w:rPr>
              <w:t>内容、说明与要求</w:t>
            </w:r>
          </w:p>
        </w:tc>
      </w:tr>
      <w:tr w14:paraId="2FD2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Align w:val="center"/>
          </w:tcPr>
          <w:p w14:paraId="565D6443">
            <w:pPr>
              <w:pStyle w:val="7"/>
              <w:adjustRightInd w:val="0"/>
              <w:snapToGrid w:val="0"/>
              <w:spacing w:line="30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032" w:type="dxa"/>
            <w:vAlign w:val="center"/>
          </w:tcPr>
          <w:p w14:paraId="01BB3F0F">
            <w:pPr>
              <w:pStyle w:val="6"/>
              <w:adjustRightInd w:val="0"/>
              <w:snapToGrid w:val="0"/>
              <w:spacing w:line="300" w:lineRule="auto"/>
              <w:jc w:val="center"/>
              <w:rPr>
                <w:rFonts w:cstheme="minorEastAsia"/>
                <w:b/>
                <w:color w:val="auto"/>
                <w:sz w:val="21"/>
                <w:szCs w:val="21"/>
              </w:rPr>
            </w:pPr>
            <w:r>
              <w:rPr>
                <w:rFonts w:hint="eastAsia" w:cstheme="minorEastAsia"/>
                <w:color w:val="auto"/>
                <w:sz w:val="21"/>
                <w:szCs w:val="21"/>
              </w:rPr>
              <w:t>付款方式</w:t>
            </w:r>
          </w:p>
        </w:tc>
        <w:tc>
          <w:tcPr>
            <w:tcW w:w="5483" w:type="dxa"/>
            <w:vAlign w:val="center"/>
          </w:tcPr>
          <w:p w14:paraId="74594136">
            <w:pPr>
              <w:pStyle w:val="6"/>
              <w:adjustRightInd w:val="0"/>
              <w:snapToGrid w:val="0"/>
              <w:spacing w:line="300" w:lineRule="auto"/>
              <w:rPr>
                <w:rFonts w:cstheme="minorEastAsia"/>
                <w:color w:val="auto"/>
                <w:sz w:val="21"/>
                <w:szCs w:val="21"/>
              </w:rPr>
            </w:pPr>
            <w:r>
              <w:rPr>
                <w:rFonts w:hint="eastAsia" w:cstheme="minorEastAsia"/>
                <w:color w:val="auto"/>
                <w:sz w:val="21"/>
                <w:szCs w:val="21"/>
              </w:rPr>
              <w:t>合同生效后，采购人付至合同价的40%（中标人须提供等额预付款担保），项目经验收合格且相关资料齐备己移交后，一次性付清合同价款。</w:t>
            </w:r>
          </w:p>
          <w:p w14:paraId="792C85FE">
            <w:pPr>
              <w:pStyle w:val="6"/>
              <w:adjustRightInd w:val="0"/>
              <w:snapToGrid w:val="0"/>
              <w:spacing w:line="300" w:lineRule="auto"/>
              <w:rPr>
                <w:rFonts w:cstheme="minorEastAsia"/>
                <w:color w:val="auto"/>
                <w:sz w:val="21"/>
                <w:szCs w:val="21"/>
              </w:rPr>
            </w:pPr>
            <w:r>
              <w:rPr>
                <w:rFonts w:hint="eastAsia" w:cstheme="minorEastAsia"/>
                <w:color w:val="auto"/>
                <w:sz w:val="21"/>
                <w:szCs w:val="21"/>
              </w:rPr>
              <w:t>注：</w:t>
            </w:r>
          </w:p>
          <w:p w14:paraId="460E6607">
            <w:pPr>
              <w:pStyle w:val="6"/>
              <w:adjustRightInd w:val="0"/>
              <w:snapToGrid w:val="0"/>
              <w:spacing w:line="300" w:lineRule="auto"/>
              <w:rPr>
                <w:rFonts w:cstheme="minorEastAsia"/>
                <w:color w:val="auto"/>
                <w:sz w:val="21"/>
                <w:szCs w:val="21"/>
              </w:rPr>
            </w:pPr>
            <w:r>
              <w:rPr>
                <w:rFonts w:hint="eastAsia" w:cstheme="minorEastAsia"/>
                <w:color w:val="auto"/>
                <w:sz w:val="21"/>
                <w:szCs w:val="21"/>
              </w:rPr>
              <w:t>（1）中标人未按规定提供预付款担保的，视为放弃预付款；</w:t>
            </w:r>
          </w:p>
          <w:p w14:paraId="47A81AC5">
            <w:pPr>
              <w:pStyle w:val="6"/>
              <w:adjustRightInd w:val="0"/>
              <w:snapToGrid w:val="0"/>
              <w:spacing w:line="300" w:lineRule="auto"/>
              <w:rPr>
                <w:rFonts w:cstheme="minorEastAsia"/>
                <w:color w:val="auto"/>
                <w:sz w:val="21"/>
                <w:szCs w:val="21"/>
              </w:rPr>
            </w:pPr>
            <w:r>
              <w:rPr>
                <w:rFonts w:hint="eastAsia" w:cstheme="minorEastAsia"/>
                <w:color w:val="auto"/>
                <w:sz w:val="21"/>
                <w:szCs w:val="21"/>
              </w:rPr>
              <w:t>（2）预付款担保要求：如采用银行保函、担保机构出具的保函（担保机构担保）均须满足无条件见索即付条件。</w:t>
            </w:r>
          </w:p>
        </w:tc>
      </w:tr>
      <w:tr w14:paraId="0817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Align w:val="center"/>
          </w:tcPr>
          <w:p w14:paraId="3B368EAB">
            <w:pPr>
              <w:pStyle w:val="7"/>
              <w:adjustRightInd w:val="0"/>
              <w:snapToGrid w:val="0"/>
              <w:spacing w:line="30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032" w:type="dxa"/>
            <w:vAlign w:val="center"/>
          </w:tcPr>
          <w:p w14:paraId="694CEB77">
            <w:pPr>
              <w:pStyle w:val="6"/>
              <w:adjustRightInd w:val="0"/>
              <w:snapToGrid w:val="0"/>
              <w:spacing w:line="300" w:lineRule="auto"/>
              <w:jc w:val="center"/>
              <w:rPr>
                <w:rFonts w:cstheme="minorEastAsia"/>
                <w:b/>
                <w:color w:val="auto"/>
                <w:sz w:val="21"/>
                <w:szCs w:val="21"/>
              </w:rPr>
            </w:pPr>
            <w:r>
              <w:rPr>
                <w:rFonts w:hint="eastAsia" w:cstheme="minorEastAsia"/>
                <w:color w:val="auto"/>
                <w:sz w:val="21"/>
                <w:szCs w:val="21"/>
              </w:rPr>
              <w:t>供货及安装地点</w:t>
            </w:r>
          </w:p>
        </w:tc>
        <w:tc>
          <w:tcPr>
            <w:tcW w:w="5483" w:type="dxa"/>
            <w:vAlign w:val="center"/>
          </w:tcPr>
          <w:p w14:paraId="52C28F57">
            <w:pPr>
              <w:pStyle w:val="6"/>
              <w:adjustRightInd w:val="0"/>
              <w:snapToGrid w:val="0"/>
              <w:spacing w:line="300" w:lineRule="auto"/>
              <w:rPr>
                <w:rFonts w:cstheme="minorEastAsia"/>
                <w:color w:val="auto"/>
                <w:sz w:val="21"/>
                <w:szCs w:val="21"/>
              </w:rPr>
            </w:pPr>
            <w:r>
              <w:rPr>
                <w:rFonts w:hint="eastAsia" w:ascii="宋体" w:hAnsi="宋体" w:eastAsia="宋体" w:cs="方正小标宋简体"/>
                <w:color w:val="auto"/>
                <w:sz w:val="21"/>
                <w:szCs w:val="21"/>
              </w:rPr>
              <w:t>安徽省产品质量监督检验研究院</w:t>
            </w:r>
            <w:r>
              <w:rPr>
                <w:rFonts w:hint="eastAsia" w:cstheme="minorEastAsia"/>
                <w:color w:val="auto"/>
                <w:sz w:val="21"/>
                <w:szCs w:val="21"/>
              </w:rPr>
              <w:t>，具体按采购人指定地点。</w:t>
            </w:r>
          </w:p>
        </w:tc>
      </w:tr>
      <w:tr w14:paraId="7F8C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Align w:val="center"/>
          </w:tcPr>
          <w:p w14:paraId="79E7F9D9">
            <w:pPr>
              <w:pStyle w:val="7"/>
              <w:adjustRightInd w:val="0"/>
              <w:snapToGrid w:val="0"/>
              <w:spacing w:line="30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032" w:type="dxa"/>
            <w:vAlign w:val="center"/>
          </w:tcPr>
          <w:p w14:paraId="77966103">
            <w:pPr>
              <w:pStyle w:val="6"/>
              <w:adjustRightInd w:val="0"/>
              <w:snapToGrid w:val="0"/>
              <w:spacing w:line="300" w:lineRule="auto"/>
              <w:jc w:val="center"/>
              <w:rPr>
                <w:rFonts w:cstheme="minorEastAsia"/>
                <w:b/>
                <w:color w:val="auto"/>
                <w:sz w:val="21"/>
                <w:szCs w:val="21"/>
              </w:rPr>
            </w:pPr>
            <w:r>
              <w:rPr>
                <w:rFonts w:hint="eastAsia" w:cstheme="minorEastAsia"/>
                <w:color w:val="auto"/>
                <w:sz w:val="21"/>
                <w:szCs w:val="21"/>
              </w:rPr>
              <w:t>供货及安装期限</w:t>
            </w:r>
          </w:p>
        </w:tc>
        <w:tc>
          <w:tcPr>
            <w:tcW w:w="5483" w:type="dxa"/>
            <w:vAlign w:val="center"/>
          </w:tcPr>
          <w:p w14:paraId="17E3A665">
            <w:pPr>
              <w:pStyle w:val="6"/>
              <w:adjustRightInd w:val="0"/>
              <w:snapToGrid w:val="0"/>
              <w:spacing w:line="300" w:lineRule="auto"/>
              <w:rPr>
                <w:rFonts w:cstheme="minorEastAsia"/>
                <w:b/>
                <w:color w:val="auto"/>
                <w:sz w:val="21"/>
                <w:szCs w:val="21"/>
              </w:rPr>
            </w:pPr>
            <w:r>
              <w:rPr>
                <w:rFonts w:hint="eastAsia" w:cstheme="minorEastAsia"/>
                <w:bCs w:val="0"/>
                <w:color w:val="auto"/>
                <w:sz w:val="21"/>
                <w:szCs w:val="21"/>
              </w:rPr>
              <w:t>合同生效之日起，3个月内完成供货、安装、调试、培训、检定或校准等所有工作内容。</w:t>
            </w:r>
          </w:p>
        </w:tc>
      </w:tr>
      <w:tr w14:paraId="169F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vAlign w:val="center"/>
          </w:tcPr>
          <w:p w14:paraId="21095BFF">
            <w:pPr>
              <w:pStyle w:val="7"/>
              <w:adjustRightInd w:val="0"/>
              <w:snapToGrid w:val="0"/>
              <w:spacing w:line="30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032" w:type="dxa"/>
            <w:vAlign w:val="center"/>
          </w:tcPr>
          <w:p w14:paraId="27E6B79A">
            <w:pPr>
              <w:pStyle w:val="6"/>
              <w:adjustRightInd w:val="0"/>
              <w:snapToGrid w:val="0"/>
              <w:spacing w:line="300" w:lineRule="auto"/>
              <w:jc w:val="center"/>
              <w:rPr>
                <w:rFonts w:cstheme="minorEastAsia"/>
                <w:b/>
                <w:color w:val="auto"/>
                <w:sz w:val="21"/>
                <w:szCs w:val="21"/>
              </w:rPr>
            </w:pPr>
            <w:r>
              <w:rPr>
                <w:rFonts w:hint="eastAsia" w:cstheme="minorEastAsia"/>
                <w:color w:val="auto"/>
                <w:sz w:val="21"/>
                <w:szCs w:val="21"/>
              </w:rPr>
              <w:t>免费质保期</w:t>
            </w:r>
          </w:p>
        </w:tc>
        <w:tc>
          <w:tcPr>
            <w:tcW w:w="5483" w:type="dxa"/>
            <w:vAlign w:val="center"/>
          </w:tcPr>
          <w:p w14:paraId="6FF61386">
            <w:pPr>
              <w:pStyle w:val="6"/>
              <w:adjustRightInd w:val="0"/>
              <w:snapToGrid w:val="0"/>
              <w:spacing w:line="300" w:lineRule="auto"/>
              <w:rPr>
                <w:rFonts w:cstheme="minorEastAsia"/>
                <w:color w:val="auto"/>
                <w:sz w:val="21"/>
                <w:szCs w:val="21"/>
              </w:rPr>
            </w:pPr>
            <w:r>
              <w:rPr>
                <w:rFonts w:hint="eastAsia" w:ascii="宋体" w:hAnsi="宋体" w:eastAsia="宋体" w:cs="Calibri"/>
                <w:color w:val="auto"/>
                <w:kern w:val="2"/>
                <w:sz w:val="21"/>
                <w:szCs w:val="21"/>
              </w:rPr>
              <w:t>采购清单中未明确的，免费质保期为自验收合格之日起3年；采购清单中明确的，免费质保期按采购清单执行</w:t>
            </w:r>
            <w:r>
              <w:rPr>
                <w:rFonts w:hint="eastAsia" w:cstheme="minorEastAsia"/>
                <w:color w:val="auto"/>
                <w:sz w:val="21"/>
                <w:szCs w:val="21"/>
              </w:rPr>
              <w:t>。</w:t>
            </w:r>
          </w:p>
        </w:tc>
      </w:tr>
    </w:tbl>
    <w:p w14:paraId="69B8BD35">
      <w:pPr>
        <w:adjustRightInd w:val="0"/>
        <w:snapToGrid w:val="0"/>
        <w:spacing w:line="360" w:lineRule="auto"/>
        <w:ind w:firstLine="422" w:firstLineChars="200"/>
        <w:outlineLvl w:val="1"/>
        <w:rPr>
          <w:rFonts w:asciiTheme="minorEastAsia" w:hAnsiTheme="minorEastAsia" w:eastAsiaTheme="minorEastAsia" w:cstheme="minorEastAsia"/>
          <w:b/>
          <w:bCs/>
          <w:szCs w:val="21"/>
        </w:rPr>
      </w:pPr>
      <w:bookmarkStart w:id="2" w:name="_Toc7671"/>
      <w:bookmarkStart w:id="3" w:name="_Toc5944"/>
      <w:r>
        <w:rPr>
          <w:rFonts w:hint="eastAsia" w:asciiTheme="minorEastAsia" w:hAnsiTheme="minorEastAsia" w:eastAsiaTheme="minorEastAsia" w:cstheme="minorEastAsia"/>
          <w:b/>
          <w:szCs w:val="21"/>
        </w:rPr>
        <w:t>二、货物</w:t>
      </w:r>
      <w:r>
        <w:rPr>
          <w:rFonts w:hint="eastAsia" w:asciiTheme="minorEastAsia" w:hAnsiTheme="minorEastAsia" w:eastAsiaTheme="minorEastAsia" w:cstheme="minorEastAsia"/>
          <w:b/>
          <w:bCs/>
          <w:szCs w:val="21"/>
        </w:rPr>
        <w:t>需求</w:t>
      </w:r>
      <w:bookmarkEnd w:id="2"/>
      <w:bookmarkEnd w:id="3"/>
    </w:p>
    <w:p w14:paraId="09298D28">
      <w:pPr>
        <w:adjustRightInd w:val="0"/>
        <w:snapToGrid w:val="0"/>
        <w:spacing w:line="360" w:lineRule="auto"/>
        <w:ind w:firstLine="422" w:firstLineChars="200"/>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w:t>
      </w:r>
      <w:r>
        <w:rPr>
          <w:rFonts w:asciiTheme="minorEastAsia" w:hAnsiTheme="minorEastAsia" w:eastAsiaTheme="minorEastAsia" w:cstheme="minorEastAsia"/>
          <w:b/>
          <w:bCs/>
          <w:szCs w:val="21"/>
        </w:rPr>
        <w:t>一）第</w:t>
      </w:r>
      <w:r>
        <w:rPr>
          <w:rFonts w:hint="eastAsia" w:asciiTheme="minorEastAsia" w:hAnsiTheme="minorEastAsia" w:eastAsiaTheme="minorEastAsia" w:cstheme="minorEastAsia"/>
          <w:b/>
          <w:bCs/>
          <w:szCs w:val="21"/>
        </w:rPr>
        <w:t>1包</w:t>
      </w:r>
    </w:p>
    <w:p w14:paraId="49655E6E">
      <w:pPr>
        <w:widowControl/>
        <w:adjustRightInd w:val="0"/>
        <w:snapToGrid w:val="0"/>
        <w:spacing w:line="360" w:lineRule="auto"/>
        <w:ind w:firstLine="422" w:firstLineChars="200"/>
        <w:outlineLvl w:val="2"/>
        <w:rPr>
          <w:rFonts w:asciiTheme="minorEastAsia" w:hAnsiTheme="minorEastAsia" w:eastAsiaTheme="minorEastAsia" w:cstheme="minorEastAsia"/>
          <w:b/>
          <w:bCs/>
          <w:szCs w:val="21"/>
        </w:rPr>
      </w:pPr>
      <w:bookmarkStart w:id="4" w:name="_Toc7421"/>
      <w:bookmarkStart w:id="5" w:name="_Toc4843"/>
      <w:r>
        <w:rPr>
          <w:rFonts w:hint="eastAsia" w:asciiTheme="minorEastAsia" w:hAnsiTheme="minorEastAsia" w:eastAsiaTheme="minorEastAsia" w:cstheme="minorEastAsia"/>
          <w:b/>
          <w:bCs/>
          <w:szCs w:val="21"/>
        </w:rPr>
        <w:t>1、标识符号</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1365"/>
        <w:gridCol w:w="5363"/>
      </w:tblGrid>
      <w:tr w14:paraId="0897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Align w:val="center"/>
          </w:tcPr>
          <w:p w14:paraId="1F0F5C03">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标识类型</w:t>
            </w:r>
          </w:p>
        </w:tc>
        <w:tc>
          <w:tcPr>
            <w:tcW w:w="1365" w:type="dxa"/>
            <w:vAlign w:val="center"/>
          </w:tcPr>
          <w:p w14:paraId="46EB7A81">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标识符号</w:t>
            </w:r>
          </w:p>
        </w:tc>
        <w:tc>
          <w:tcPr>
            <w:tcW w:w="5363" w:type="dxa"/>
            <w:vAlign w:val="center"/>
          </w:tcPr>
          <w:p w14:paraId="1D340B0D">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标识符号含义</w:t>
            </w:r>
          </w:p>
        </w:tc>
      </w:tr>
      <w:tr w14:paraId="274E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94" w:type="dxa"/>
            <w:vAlign w:val="center"/>
          </w:tcPr>
          <w:p w14:paraId="75826771">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核心产品</w:t>
            </w:r>
          </w:p>
        </w:tc>
        <w:tc>
          <w:tcPr>
            <w:tcW w:w="1365" w:type="dxa"/>
            <w:vAlign w:val="center"/>
          </w:tcPr>
          <w:p w14:paraId="47432D91">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5363" w:type="dxa"/>
            <w:vAlign w:val="center"/>
          </w:tcPr>
          <w:p w14:paraId="16A43366">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标的属于核心产品</w:t>
            </w:r>
          </w:p>
        </w:tc>
      </w:tr>
      <w:tr w14:paraId="7455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94" w:type="dxa"/>
            <w:vAlign w:val="center"/>
          </w:tcPr>
          <w:p w14:paraId="293E84DC">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重要指标项</w:t>
            </w:r>
          </w:p>
        </w:tc>
        <w:tc>
          <w:tcPr>
            <w:tcW w:w="1365" w:type="dxa"/>
            <w:vAlign w:val="center"/>
          </w:tcPr>
          <w:p w14:paraId="4ED0D18B">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w:t>
            </w:r>
          </w:p>
        </w:tc>
        <w:tc>
          <w:tcPr>
            <w:tcW w:w="5363" w:type="dxa"/>
            <w:vAlign w:val="center"/>
          </w:tcPr>
          <w:p w14:paraId="4A5C3AAD">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评分项，详见评标办法</w:t>
            </w:r>
          </w:p>
        </w:tc>
      </w:tr>
      <w:tr w14:paraId="4378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94" w:type="dxa"/>
            <w:vAlign w:val="center"/>
          </w:tcPr>
          <w:p w14:paraId="587741D3">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一般指标项</w:t>
            </w:r>
          </w:p>
        </w:tc>
        <w:tc>
          <w:tcPr>
            <w:tcW w:w="1365" w:type="dxa"/>
            <w:vAlign w:val="center"/>
          </w:tcPr>
          <w:p w14:paraId="5EBF01D9">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w:t>
            </w:r>
          </w:p>
        </w:tc>
        <w:tc>
          <w:tcPr>
            <w:tcW w:w="5363" w:type="dxa"/>
            <w:vAlign w:val="center"/>
          </w:tcPr>
          <w:p w14:paraId="190BE639">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评分项，详见评标办法</w:t>
            </w:r>
          </w:p>
        </w:tc>
      </w:tr>
      <w:tr w14:paraId="36CC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794" w:type="dxa"/>
            <w:vAlign w:val="center"/>
          </w:tcPr>
          <w:p w14:paraId="2AC1DDD3">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无标识项</w:t>
            </w:r>
          </w:p>
        </w:tc>
        <w:tc>
          <w:tcPr>
            <w:tcW w:w="1365" w:type="dxa"/>
            <w:vAlign w:val="center"/>
          </w:tcPr>
          <w:p w14:paraId="3E16F75A">
            <w:pPr>
              <w:spacing w:line="360" w:lineRule="auto"/>
              <w:jc w:val="center"/>
              <w:rPr>
                <w:rFonts w:asciiTheme="minorEastAsia" w:hAnsiTheme="minorEastAsia" w:eastAsiaTheme="minorEastAsia" w:cstheme="minorEastAsia"/>
                <w:szCs w:val="21"/>
              </w:rPr>
            </w:pPr>
          </w:p>
        </w:tc>
        <w:tc>
          <w:tcPr>
            <w:tcW w:w="5363" w:type="dxa"/>
            <w:vAlign w:val="center"/>
          </w:tcPr>
          <w:p w14:paraId="6650B2BD">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三项以上（不含）负偏离或未响应的，投标无效</w:t>
            </w:r>
          </w:p>
        </w:tc>
      </w:tr>
      <w:tr w14:paraId="6DF2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522" w:type="dxa"/>
            <w:gridSpan w:val="3"/>
            <w:vAlign w:val="center"/>
          </w:tcPr>
          <w:p w14:paraId="03AFE10C">
            <w:pPr>
              <w:adjustRightInd w:val="0"/>
              <w:snapToGrid w:val="0"/>
              <w:spacing w:line="30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注：标识条款中如包含多条子项技术参数或要求，则需满足或优于该标识条款内所有子项技术参数或要求方能得分。</w:t>
            </w:r>
          </w:p>
        </w:tc>
      </w:tr>
    </w:tbl>
    <w:p w14:paraId="5FD5ED7F">
      <w:pPr>
        <w:widowControl/>
        <w:adjustRightInd w:val="0"/>
        <w:snapToGrid w:val="0"/>
        <w:spacing w:line="360" w:lineRule="auto"/>
        <w:ind w:firstLine="422" w:firstLineChars="200"/>
        <w:outlineLvl w:val="2"/>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2、采购清单</w:t>
      </w:r>
    </w:p>
    <w:p w14:paraId="1D4C9020">
      <w:pPr>
        <w:widowControl/>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（1）下述技术参数所涉及的具体物理尺寸允许±5%偏离</w:t>
      </w:r>
      <w:r>
        <w:rPr>
          <w:rFonts w:hint="eastAsia" w:asciiTheme="minorEastAsia" w:hAnsiTheme="minorEastAsia" w:eastAsiaTheme="minorEastAsia" w:cstheme="minorEastAsia"/>
          <w:szCs w:val="21"/>
        </w:rPr>
        <w:t>。</w:t>
      </w:r>
    </w:p>
    <w:p w14:paraId="788E9C14">
      <w:pPr>
        <w:widowControl/>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（2）技术规格书：</w:t>
      </w:r>
    </w:p>
    <w:tbl>
      <w:tblPr>
        <w:tblStyle w:val="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5812"/>
        <w:gridCol w:w="992"/>
        <w:gridCol w:w="810"/>
      </w:tblGrid>
      <w:tr w14:paraId="1638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099D523A">
            <w:pPr>
              <w:adjustRightInd w:val="0"/>
              <w:snapToGrid w:val="0"/>
              <w:spacing w:line="300" w:lineRule="auto"/>
              <w:jc w:val="center"/>
              <w:rPr>
                <w:rFonts w:ascii="宋体" w:hAnsi="宋体" w:eastAsia="宋体" w:cs="Times New Roman"/>
                <w:b/>
                <w:bCs/>
                <w:szCs w:val="21"/>
              </w:rPr>
            </w:pPr>
            <w:bookmarkStart w:id="6" w:name="_Hlk201009774"/>
            <w:r>
              <w:rPr>
                <w:rFonts w:hint="eastAsia" w:ascii="宋体" w:hAnsi="宋体" w:eastAsia="宋体" w:cs="Times New Roman"/>
                <w:b/>
                <w:bCs/>
                <w:szCs w:val="21"/>
              </w:rPr>
              <w:t>序号</w:t>
            </w:r>
          </w:p>
        </w:tc>
        <w:tc>
          <w:tcPr>
            <w:tcW w:w="1275" w:type="dxa"/>
            <w:vAlign w:val="center"/>
          </w:tcPr>
          <w:p w14:paraId="337D4AE4">
            <w:pPr>
              <w:adjustRightInd w:val="0"/>
              <w:snapToGrid w:val="0"/>
              <w:spacing w:line="300" w:lineRule="auto"/>
              <w:jc w:val="center"/>
              <w:rPr>
                <w:rFonts w:ascii="宋体" w:hAnsi="宋体" w:eastAsia="宋体" w:cs="Times New Roman"/>
                <w:b/>
                <w:bCs/>
                <w:szCs w:val="21"/>
              </w:rPr>
            </w:pPr>
            <w:r>
              <w:rPr>
                <w:rFonts w:hint="eastAsia" w:ascii="宋体" w:hAnsi="宋体" w:eastAsia="宋体" w:cs="Times New Roman"/>
                <w:b/>
                <w:bCs/>
                <w:szCs w:val="21"/>
              </w:rPr>
              <w:t>货物名称</w:t>
            </w:r>
          </w:p>
        </w:tc>
        <w:tc>
          <w:tcPr>
            <w:tcW w:w="5812" w:type="dxa"/>
            <w:vAlign w:val="center"/>
          </w:tcPr>
          <w:p w14:paraId="164FBB44">
            <w:pPr>
              <w:adjustRightInd w:val="0"/>
              <w:snapToGrid w:val="0"/>
              <w:spacing w:line="300" w:lineRule="auto"/>
              <w:jc w:val="center"/>
              <w:rPr>
                <w:rFonts w:ascii="宋体" w:hAnsi="宋体" w:eastAsia="宋体" w:cs="Times New Roman"/>
                <w:b/>
                <w:bCs/>
                <w:szCs w:val="21"/>
              </w:rPr>
            </w:pPr>
            <w:r>
              <w:rPr>
                <w:rFonts w:hint="eastAsia" w:ascii="宋体" w:hAnsi="宋体" w:eastAsia="宋体" w:cs="Times New Roman"/>
                <w:b/>
                <w:bCs/>
                <w:szCs w:val="21"/>
              </w:rPr>
              <w:t>技术参数</w:t>
            </w:r>
          </w:p>
        </w:tc>
        <w:tc>
          <w:tcPr>
            <w:tcW w:w="992" w:type="dxa"/>
            <w:vAlign w:val="center"/>
          </w:tcPr>
          <w:p w14:paraId="1D2D2BCE">
            <w:pPr>
              <w:adjustRightInd w:val="0"/>
              <w:snapToGrid w:val="0"/>
              <w:spacing w:line="300" w:lineRule="auto"/>
              <w:jc w:val="center"/>
              <w:rPr>
                <w:rFonts w:ascii="宋体" w:hAnsi="宋体" w:eastAsia="宋体" w:cs="Times New Roman"/>
                <w:b/>
                <w:bCs/>
                <w:szCs w:val="21"/>
              </w:rPr>
            </w:pPr>
            <w:r>
              <w:rPr>
                <w:rFonts w:hint="eastAsia" w:ascii="宋体" w:hAnsi="宋体" w:eastAsia="宋体" w:cs="Times New Roman"/>
                <w:b/>
                <w:bCs/>
                <w:szCs w:val="21"/>
              </w:rPr>
              <w:t>数量（台/套）</w:t>
            </w:r>
          </w:p>
        </w:tc>
        <w:tc>
          <w:tcPr>
            <w:tcW w:w="810" w:type="dxa"/>
            <w:vAlign w:val="center"/>
          </w:tcPr>
          <w:p w14:paraId="50D77329">
            <w:pPr>
              <w:adjustRightInd w:val="0"/>
              <w:snapToGrid w:val="0"/>
              <w:spacing w:line="300" w:lineRule="auto"/>
              <w:jc w:val="center"/>
              <w:rPr>
                <w:rFonts w:ascii="宋体" w:hAnsi="宋体" w:eastAsia="宋体" w:cs="Times New Roman"/>
                <w:b/>
                <w:bCs/>
                <w:szCs w:val="21"/>
              </w:rPr>
            </w:pPr>
            <w:r>
              <w:rPr>
                <w:rFonts w:hint="eastAsia" w:ascii="宋体" w:hAnsi="宋体" w:eastAsia="宋体" w:cs="Times New Roman"/>
                <w:b/>
                <w:bCs/>
                <w:szCs w:val="21"/>
              </w:rPr>
              <w:t>所属行业</w:t>
            </w:r>
          </w:p>
        </w:tc>
      </w:tr>
      <w:tr w14:paraId="3BC5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67BB81DC">
            <w:pPr>
              <w:adjustRightInd w:val="0"/>
              <w:snapToGrid w:val="0"/>
              <w:spacing w:line="300" w:lineRule="auto"/>
              <w:jc w:val="center"/>
              <w:rPr>
                <w:rFonts w:ascii="宋体" w:hAnsi="宋体" w:eastAsia="宋体" w:cs="Times New Roman"/>
                <w:szCs w:val="21"/>
              </w:rPr>
            </w:pPr>
            <w:r>
              <w:rPr>
                <w:rFonts w:hint="eastAsia" w:ascii="宋体" w:hAnsi="宋体" w:eastAsia="宋体" w:cs="Times New Roman"/>
                <w:szCs w:val="21"/>
              </w:rPr>
              <w:t>1</w:t>
            </w:r>
          </w:p>
        </w:tc>
        <w:tc>
          <w:tcPr>
            <w:tcW w:w="1275" w:type="dxa"/>
            <w:vAlign w:val="center"/>
          </w:tcPr>
          <w:p w14:paraId="67A8C30A">
            <w:pPr>
              <w:adjustRightInd w:val="0"/>
              <w:snapToGrid w:val="0"/>
              <w:spacing w:line="300" w:lineRule="auto"/>
              <w:jc w:val="center"/>
              <w:rPr>
                <w:rFonts w:ascii="宋体" w:hAnsi="宋体" w:eastAsia="宋体" w:cs="Times New Roman"/>
                <w:bCs/>
                <w:szCs w:val="21"/>
              </w:rPr>
            </w:pPr>
            <w:r>
              <w:rPr>
                <w:rFonts w:hint="eastAsia" w:ascii="宋体" w:hAnsi="宋体" w:eastAsia="宋体" w:cs="Times New Roman"/>
                <w:bCs/>
                <w:szCs w:val="21"/>
              </w:rPr>
              <w:t>▲门和卷帘防烟性能试验装置</w:t>
            </w:r>
          </w:p>
        </w:tc>
        <w:tc>
          <w:tcPr>
            <w:tcW w:w="5812" w:type="dxa"/>
            <w:vAlign w:val="center"/>
          </w:tcPr>
          <w:p w14:paraId="3F26B8E5">
            <w:pPr>
              <w:adjustRightInd w:val="0"/>
              <w:snapToGrid w:val="0"/>
              <w:spacing w:line="300" w:lineRule="auto"/>
              <w:rPr>
                <w:rFonts w:ascii="宋体" w:hAnsi="宋体" w:eastAsia="宋体" w:cs="Times New Roman"/>
                <w:szCs w:val="21"/>
              </w:rPr>
            </w:pPr>
            <w:r>
              <w:rPr>
                <w:rFonts w:ascii="宋体" w:hAnsi="宋体" w:eastAsia="宋体" w:cs="Times New Roman"/>
                <w:szCs w:val="21"/>
              </w:rPr>
              <w:t>一、主要用途：</w:t>
            </w:r>
            <w:r>
              <w:rPr>
                <w:rFonts w:hint="eastAsia" w:ascii="宋体" w:hAnsi="宋体" w:eastAsia="宋体" w:cs="Times New Roman"/>
                <w:szCs w:val="21"/>
              </w:rPr>
              <w:t>用于各种结构的门和卷帘在标准条件下烟气泄露速率的试验。</w:t>
            </w:r>
          </w:p>
          <w:p w14:paraId="23A59A68">
            <w:pPr>
              <w:adjustRightInd w:val="0"/>
              <w:snapToGrid w:val="0"/>
              <w:spacing w:line="300" w:lineRule="auto"/>
              <w:rPr>
                <w:rFonts w:ascii="宋体" w:hAnsi="宋体" w:eastAsia="宋体" w:cs="Times New Roman"/>
                <w:szCs w:val="21"/>
              </w:rPr>
            </w:pPr>
            <w:r>
              <w:rPr>
                <w:rFonts w:ascii="宋体" w:hAnsi="宋体" w:eastAsia="宋体" w:cs="Times New Roman"/>
                <w:szCs w:val="21"/>
              </w:rPr>
              <w:t>二、</w:t>
            </w:r>
            <w:r>
              <w:rPr>
                <w:rFonts w:hint="eastAsia" w:ascii="宋体" w:hAnsi="宋体" w:eastAsia="宋体" w:cs="Times New Roman"/>
                <w:szCs w:val="21"/>
              </w:rPr>
              <w:t>满足</w:t>
            </w:r>
            <w:r>
              <w:rPr>
                <w:rFonts w:ascii="宋体" w:hAnsi="宋体" w:eastAsia="宋体" w:cs="Times New Roman"/>
                <w:szCs w:val="21"/>
              </w:rPr>
              <w:t>GB/T 41480-2022《门和卷帘的防烟性能试验方法》</w:t>
            </w:r>
            <w:bookmarkStart w:id="7" w:name="OLE_LINK6"/>
            <w:r>
              <w:rPr>
                <w:rFonts w:hint="eastAsia" w:ascii="宋体" w:hAnsi="宋体" w:eastAsia="宋体" w:cs="Times New Roman"/>
                <w:bCs/>
                <w:szCs w:val="21"/>
              </w:rPr>
              <w:t>的相关检测要求</w:t>
            </w:r>
            <w:bookmarkEnd w:id="7"/>
          </w:p>
          <w:p w14:paraId="360449E2">
            <w:pPr>
              <w:adjustRightInd w:val="0"/>
              <w:snapToGrid w:val="0"/>
              <w:spacing w:line="300" w:lineRule="auto"/>
              <w:rPr>
                <w:rFonts w:ascii="宋体" w:hAnsi="宋体" w:eastAsia="宋体" w:cs="Times New Roman"/>
                <w:szCs w:val="21"/>
              </w:rPr>
            </w:pPr>
            <w:r>
              <w:rPr>
                <w:rFonts w:ascii="宋体" w:hAnsi="宋体" w:eastAsia="宋体" w:cs="Times New Roman"/>
                <w:szCs w:val="21"/>
              </w:rPr>
              <w:t>三、技术指标：</w:t>
            </w:r>
          </w:p>
          <w:p w14:paraId="20F8A1FD">
            <w:pPr>
              <w:adjustRightInd w:val="0"/>
              <w:snapToGrid w:val="0"/>
              <w:spacing w:line="300" w:lineRule="auto"/>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试验装置由试验箱、试验框架、辅助结构、支撑结构、供气系统、循环空气加热系统等组成，主体内各零部件均应能耐受试验温度。</w:t>
            </w:r>
          </w:p>
          <w:p w14:paraId="47423B7D">
            <w:pPr>
              <w:adjustRightInd w:val="0"/>
              <w:snapToGrid w:val="0"/>
              <w:spacing w:line="300" w:lineRule="auto"/>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★试验装置垂直式试验箱体的内腔尺寸：≥5020mm(宽)×≥5020mm(高)×≥700mm (深)，能够满足测试试件尺寸不小于5000mm×5000mm，辅助结构和支承结构应符合GB/T7633的规定。</w:t>
            </w:r>
          </w:p>
          <w:p w14:paraId="0C2C9669">
            <w:pPr>
              <w:adjustRightInd w:val="0"/>
              <w:snapToGrid w:val="0"/>
              <w:spacing w:line="300" w:lineRule="auto"/>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试验装置的试验箱主体材料采用钢结构框架，主框架为140mm×140mm×≥5mm（厚度）的重型方通，前端为推车式可调安装框架，安装框架与装置主体间应方便连接，保温可靠。</w:t>
            </w:r>
          </w:p>
          <w:p w14:paraId="767F0FE2">
            <w:pPr>
              <w:adjustRightInd w:val="0"/>
              <w:snapToGrid w:val="0"/>
              <w:spacing w:line="300" w:lineRule="auto"/>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w:t>
            </w:r>
            <w:r>
              <w:rPr>
                <w:rFonts w:ascii="宋体" w:hAnsi="宋体" w:eastAsia="宋体" w:cs="Times New Roman"/>
                <w:szCs w:val="21"/>
              </w:rPr>
              <w:t>试验装置的安装框架与箱体间至少有6个固定锁紧装置，固定锁紧平衡以确保箱体内的密封性、保温性、防止漏烟。箱体两边应配有步梯及操作平台方便配合锁紧装置安装固定样品。</w:t>
            </w:r>
          </w:p>
          <w:p w14:paraId="3E830957">
            <w:pPr>
              <w:adjustRightInd w:val="0"/>
              <w:snapToGrid w:val="0"/>
              <w:spacing w:line="300" w:lineRule="auto"/>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w:t>
            </w:r>
            <w:r>
              <w:rPr>
                <w:rFonts w:ascii="宋体" w:hAnsi="宋体" w:eastAsia="宋体" w:cs="Times New Roman"/>
                <w:szCs w:val="21"/>
              </w:rPr>
              <w:t>●试验装置的安装框架可以正反面安装在箱体上，两个被测面的泄漏量</w:t>
            </w:r>
            <w:r>
              <w:rPr>
                <w:rFonts w:hint="eastAsia" w:ascii="宋体" w:hAnsi="宋体" w:eastAsia="宋体" w:cs="Times New Roman"/>
                <w:szCs w:val="21"/>
              </w:rPr>
              <w:t>都可</w:t>
            </w:r>
            <w:r>
              <w:rPr>
                <w:rFonts w:ascii="宋体" w:hAnsi="宋体" w:eastAsia="宋体" w:cs="Times New Roman"/>
                <w:szCs w:val="21"/>
              </w:rPr>
              <w:t>检测。</w:t>
            </w:r>
          </w:p>
          <w:p w14:paraId="32D754F1">
            <w:pPr>
              <w:adjustRightInd w:val="0"/>
              <w:snapToGrid w:val="0"/>
              <w:spacing w:line="300" w:lineRule="auto"/>
              <w:rPr>
                <w:rFonts w:ascii="宋体" w:hAnsi="宋体" w:eastAsia="宋体" w:cs="Times New Roman"/>
                <w:b/>
                <w:szCs w:val="21"/>
              </w:rPr>
            </w:pPr>
            <w:r>
              <w:rPr>
                <w:rFonts w:ascii="宋体" w:hAnsi="宋体" w:eastAsia="宋体" w:cs="Times New Roman"/>
                <w:szCs w:val="21"/>
              </w:rPr>
              <w:t>6</w:t>
            </w:r>
            <w:r>
              <w:rPr>
                <w:rFonts w:hint="eastAsia" w:ascii="宋体" w:hAnsi="宋体" w:eastAsia="宋体" w:cs="Times New Roman"/>
                <w:szCs w:val="21"/>
              </w:rPr>
              <w:t>.</w:t>
            </w:r>
            <w:r>
              <w:rPr>
                <w:rFonts w:ascii="宋体" w:hAnsi="宋体" w:eastAsia="宋体" w:cs="Times New Roman"/>
                <w:szCs w:val="21"/>
              </w:rPr>
              <w:t>★试验装置在常温下或中温条件下，在试验压差下的系统漏烟量小于7m</w:t>
            </w:r>
            <w:r>
              <w:rPr>
                <w:rFonts w:ascii="宋体" w:hAnsi="宋体" w:eastAsia="宋体" w:cs="Times New Roman"/>
                <w:szCs w:val="21"/>
                <w:vertAlign w:val="superscript"/>
              </w:rPr>
              <w:t>3</w:t>
            </w:r>
            <w:r>
              <w:rPr>
                <w:rFonts w:ascii="宋体" w:hAnsi="宋体" w:eastAsia="宋体" w:cs="Times New Roman"/>
                <w:szCs w:val="21"/>
              </w:rPr>
              <w:t>/h。</w:t>
            </w:r>
          </w:p>
          <w:p w14:paraId="51A3EB30">
            <w:pPr>
              <w:adjustRightInd w:val="0"/>
              <w:snapToGrid w:val="0"/>
              <w:spacing w:line="300" w:lineRule="auto"/>
              <w:rPr>
                <w:rFonts w:ascii="宋体" w:hAnsi="宋体" w:eastAsia="宋体" w:cs="Times New Roman"/>
                <w:b/>
                <w:szCs w:val="21"/>
              </w:rPr>
            </w:pPr>
            <w:r>
              <w:rPr>
                <w:rFonts w:ascii="宋体" w:hAnsi="宋体" w:eastAsia="宋体" w:cs="Times New Roman"/>
                <w:szCs w:val="21"/>
              </w:rPr>
              <w:t>7</w:t>
            </w:r>
            <w:r>
              <w:rPr>
                <w:rFonts w:hint="eastAsia" w:ascii="宋体" w:hAnsi="宋体" w:eastAsia="宋体" w:cs="Times New Roman"/>
                <w:szCs w:val="21"/>
              </w:rPr>
              <w:t>.</w:t>
            </w:r>
            <w:r>
              <w:rPr>
                <w:rFonts w:ascii="宋体" w:hAnsi="宋体" w:eastAsia="宋体" w:cs="Times New Roman"/>
                <w:szCs w:val="21"/>
              </w:rPr>
              <w:t>★试验装置的供气系统和循环空气加热系统能满足常温和中温条件下试验的空气补充需，供气系统的供气能力不小于55m</w:t>
            </w:r>
            <w:r>
              <w:rPr>
                <w:rFonts w:ascii="宋体" w:hAnsi="宋体" w:eastAsia="宋体" w:cs="Times New Roman"/>
                <w:szCs w:val="21"/>
                <w:vertAlign w:val="superscript"/>
              </w:rPr>
              <w:t>3</w:t>
            </w:r>
            <w:r>
              <w:rPr>
                <w:rFonts w:ascii="宋体" w:hAnsi="宋体" w:eastAsia="宋体" w:cs="Times New Roman"/>
                <w:szCs w:val="21"/>
              </w:rPr>
              <w:t>/h，精度为±1m</w:t>
            </w:r>
            <w:r>
              <w:rPr>
                <w:rFonts w:ascii="宋体" w:hAnsi="宋体" w:eastAsia="宋体" w:cs="Times New Roman"/>
                <w:szCs w:val="21"/>
                <w:vertAlign w:val="superscript"/>
              </w:rPr>
              <w:t>3</w:t>
            </w:r>
            <w:r>
              <w:rPr>
                <w:rFonts w:ascii="宋体" w:hAnsi="宋体" w:eastAsia="宋体" w:cs="Times New Roman"/>
                <w:szCs w:val="21"/>
              </w:rPr>
              <w:t>/h</w:t>
            </w:r>
            <w:r>
              <w:rPr>
                <w:rFonts w:ascii="宋体" w:hAnsi="宋体" w:eastAsia="宋体" w:cs="Times New Roman"/>
                <w:b/>
                <w:szCs w:val="21"/>
              </w:rPr>
              <w:t>（投标文件中提供</w:t>
            </w:r>
            <w:r>
              <w:rPr>
                <w:rFonts w:hint="eastAsia" w:ascii="宋体" w:hAnsi="宋体" w:eastAsia="宋体" w:cs="Times New Roman"/>
                <w:b/>
                <w:szCs w:val="21"/>
              </w:rPr>
              <w:t>计量检定或校准</w:t>
            </w:r>
            <w:r>
              <w:rPr>
                <w:rFonts w:ascii="宋体" w:hAnsi="宋体" w:eastAsia="宋体" w:cs="Times New Roman"/>
                <w:b/>
                <w:szCs w:val="21"/>
              </w:rPr>
              <w:t>证书）</w:t>
            </w:r>
            <w:r>
              <w:rPr>
                <w:rFonts w:ascii="宋体" w:hAnsi="宋体" w:eastAsia="宋体" w:cs="Times New Roman"/>
                <w:szCs w:val="21"/>
              </w:rPr>
              <w:t>。</w:t>
            </w:r>
          </w:p>
          <w:p w14:paraId="5EC926A5">
            <w:pPr>
              <w:adjustRightInd w:val="0"/>
              <w:snapToGrid w:val="0"/>
              <w:spacing w:line="300" w:lineRule="auto"/>
              <w:rPr>
                <w:rFonts w:ascii="宋体" w:hAnsi="宋体" w:eastAsia="宋体" w:cs="Times New Roman"/>
                <w:szCs w:val="21"/>
              </w:rPr>
            </w:pPr>
            <w:r>
              <w:rPr>
                <w:rFonts w:ascii="宋体" w:hAnsi="宋体" w:eastAsia="宋体" w:cs="Times New Roman"/>
                <w:szCs w:val="21"/>
              </w:rPr>
              <w:t>8</w:t>
            </w:r>
            <w:r>
              <w:rPr>
                <w:rFonts w:hint="eastAsia" w:ascii="宋体" w:hAnsi="宋体" w:eastAsia="宋体" w:cs="Times New Roman"/>
                <w:szCs w:val="21"/>
              </w:rPr>
              <w:t>.</w:t>
            </w:r>
            <w:r>
              <w:rPr>
                <w:rFonts w:ascii="宋体" w:hAnsi="宋体" w:eastAsia="宋体" w:cs="Times New Roman"/>
                <w:szCs w:val="21"/>
              </w:rPr>
              <w:t>★试验装置内外能形成至少55 Pa的压差。系统正压与负压的供气系统可根据试验要求进行任意切换。</w:t>
            </w:r>
          </w:p>
          <w:p w14:paraId="3CCCF2A5">
            <w:pPr>
              <w:adjustRightInd w:val="0"/>
              <w:snapToGrid w:val="0"/>
              <w:spacing w:line="300" w:lineRule="auto"/>
              <w:rPr>
                <w:rFonts w:ascii="宋体" w:hAnsi="宋体" w:eastAsia="宋体" w:cs="Times New Roman"/>
                <w:szCs w:val="21"/>
              </w:rPr>
            </w:pPr>
            <w:r>
              <w:rPr>
                <w:rFonts w:ascii="宋体" w:hAnsi="宋体" w:eastAsia="宋体" w:cs="Times New Roman"/>
                <w:szCs w:val="21"/>
              </w:rPr>
              <w:t>9</w:t>
            </w:r>
            <w:r>
              <w:rPr>
                <w:rFonts w:hint="eastAsia" w:ascii="宋体" w:hAnsi="宋体" w:eastAsia="宋体" w:cs="Times New Roman"/>
                <w:szCs w:val="21"/>
              </w:rPr>
              <w:t>.</w:t>
            </w:r>
            <w:r>
              <w:rPr>
                <w:rFonts w:ascii="宋体" w:hAnsi="宋体" w:eastAsia="宋体" w:cs="Times New Roman"/>
                <w:szCs w:val="21"/>
              </w:rPr>
              <w:t>★试验装置的压差测量仪器至少具备2个压力传感器，试验箱内压差的测量精度为±5Pa或测量值的±10%，以差异较小值为准。用于测量大气压的测量仪器测量精度应达到±5%</w:t>
            </w:r>
            <w:r>
              <w:rPr>
                <w:rFonts w:ascii="宋体" w:hAnsi="宋体" w:eastAsia="宋体" w:cs="Times New Roman"/>
                <w:b/>
                <w:szCs w:val="21"/>
              </w:rPr>
              <w:t>（投标文件中提供</w:t>
            </w:r>
            <w:r>
              <w:rPr>
                <w:rFonts w:hint="eastAsia" w:ascii="宋体" w:hAnsi="宋体" w:eastAsia="宋体" w:cs="Times New Roman"/>
                <w:b/>
                <w:szCs w:val="21"/>
              </w:rPr>
              <w:t>计量检定或校准</w:t>
            </w:r>
            <w:r>
              <w:rPr>
                <w:rFonts w:ascii="宋体" w:hAnsi="宋体" w:eastAsia="宋体" w:cs="Times New Roman"/>
                <w:b/>
                <w:szCs w:val="21"/>
              </w:rPr>
              <w:t>证书）</w:t>
            </w:r>
            <w:r>
              <w:rPr>
                <w:rFonts w:ascii="宋体" w:hAnsi="宋体" w:eastAsia="宋体" w:cs="Times New Roman"/>
                <w:szCs w:val="21"/>
              </w:rPr>
              <w:t>。</w:t>
            </w:r>
          </w:p>
          <w:p w14:paraId="623F147A">
            <w:pPr>
              <w:adjustRightInd w:val="0"/>
              <w:snapToGrid w:val="0"/>
              <w:spacing w:line="300" w:lineRule="auto"/>
              <w:rPr>
                <w:rFonts w:ascii="宋体" w:hAnsi="宋体" w:eastAsia="宋体" w:cs="Times New Roman"/>
                <w:szCs w:val="21"/>
              </w:rPr>
            </w:pPr>
            <w:r>
              <w:rPr>
                <w:rFonts w:ascii="宋体" w:hAnsi="宋体" w:eastAsia="宋体" w:cs="Times New Roman"/>
                <w:szCs w:val="21"/>
              </w:rPr>
              <w:t>10</w:t>
            </w:r>
            <w:r>
              <w:rPr>
                <w:rFonts w:hint="eastAsia" w:ascii="宋体" w:hAnsi="宋体" w:eastAsia="宋体" w:cs="Times New Roman"/>
                <w:szCs w:val="21"/>
              </w:rPr>
              <w:t>.</w:t>
            </w:r>
            <w:r>
              <w:rPr>
                <w:rFonts w:ascii="宋体" w:hAnsi="宋体" w:eastAsia="宋体" w:cs="Times New Roman"/>
                <w:szCs w:val="21"/>
              </w:rPr>
              <w:t>●试验装置的温度测量设备应满足GB/T 41480-2022标准中4.2.2的要求。</w:t>
            </w:r>
          </w:p>
          <w:p w14:paraId="339BDD7C">
            <w:pPr>
              <w:adjustRightInd w:val="0"/>
              <w:snapToGrid w:val="0"/>
              <w:spacing w:line="300" w:lineRule="auto"/>
              <w:rPr>
                <w:rFonts w:ascii="宋体" w:hAnsi="宋体" w:eastAsia="宋体" w:cs="Times New Roman"/>
                <w:szCs w:val="21"/>
              </w:rPr>
            </w:pPr>
            <w:r>
              <w:rPr>
                <w:rFonts w:ascii="宋体" w:hAnsi="宋体" w:eastAsia="宋体" w:cs="Times New Roman"/>
                <w:szCs w:val="21"/>
              </w:rPr>
              <w:t>11</w:t>
            </w:r>
            <w:r>
              <w:rPr>
                <w:rFonts w:hint="eastAsia" w:ascii="宋体" w:hAnsi="宋体" w:eastAsia="宋体" w:cs="Times New Roman"/>
                <w:szCs w:val="21"/>
              </w:rPr>
              <w:t>.</w:t>
            </w:r>
            <w:r>
              <w:rPr>
                <w:rFonts w:ascii="宋体" w:hAnsi="宋体" w:eastAsia="宋体" w:cs="Times New Roman"/>
                <w:szCs w:val="21"/>
              </w:rPr>
              <w:t>★试验装置中温情况下的升温曲线能按照GB/T 41480-2022 标准中6.2规定的升温曲线对温度进行监测和控制。</w:t>
            </w:r>
          </w:p>
          <w:p w14:paraId="386B908A">
            <w:pPr>
              <w:adjustRightInd w:val="0"/>
              <w:snapToGrid w:val="0"/>
              <w:spacing w:line="300" w:lineRule="auto"/>
              <w:rPr>
                <w:rFonts w:ascii="宋体" w:hAnsi="宋体" w:eastAsia="宋体" w:cs="Times New Roman"/>
                <w:szCs w:val="21"/>
              </w:rPr>
            </w:pPr>
            <w:r>
              <w:rPr>
                <w:rFonts w:ascii="宋体" w:hAnsi="宋体" w:eastAsia="宋体" w:cs="Times New Roman"/>
                <w:szCs w:val="21"/>
              </w:rPr>
              <w:t>12</w:t>
            </w:r>
            <w:r>
              <w:rPr>
                <w:rFonts w:hint="eastAsia" w:ascii="宋体" w:hAnsi="宋体" w:eastAsia="宋体" w:cs="Times New Roman"/>
                <w:szCs w:val="21"/>
              </w:rPr>
              <w:t>.</w:t>
            </w:r>
            <w:r>
              <w:rPr>
                <w:rFonts w:ascii="宋体" w:hAnsi="宋体" w:eastAsia="宋体" w:cs="Times New Roman"/>
                <w:szCs w:val="21"/>
              </w:rPr>
              <w:t>试验装置具备测量供气系统提供的气体体积和温度。试验装置的气体测量范围：0～60m</w:t>
            </w:r>
            <w:r>
              <w:rPr>
                <w:rFonts w:ascii="宋体" w:hAnsi="宋体" w:eastAsia="宋体" w:cs="Times New Roman"/>
                <w:szCs w:val="21"/>
                <w:vertAlign w:val="superscript"/>
              </w:rPr>
              <w:t>3</w:t>
            </w:r>
            <w:r>
              <w:rPr>
                <w:rFonts w:ascii="宋体" w:hAnsi="宋体" w:eastAsia="宋体" w:cs="Times New Roman"/>
                <w:szCs w:val="21"/>
              </w:rPr>
              <w:t>/h，精度为±1m</w:t>
            </w:r>
            <w:r>
              <w:rPr>
                <w:rFonts w:ascii="宋体" w:hAnsi="宋体" w:eastAsia="宋体" w:cs="Times New Roman"/>
                <w:szCs w:val="21"/>
                <w:vertAlign w:val="superscript"/>
              </w:rPr>
              <w:t>3</w:t>
            </w:r>
            <w:r>
              <w:rPr>
                <w:rFonts w:ascii="宋体" w:hAnsi="宋体" w:eastAsia="宋体" w:cs="Times New Roman"/>
                <w:szCs w:val="21"/>
              </w:rPr>
              <w:t>/h</w:t>
            </w:r>
            <w:r>
              <w:rPr>
                <w:rFonts w:ascii="宋体" w:hAnsi="宋体" w:eastAsia="宋体" w:cs="Times New Roman"/>
                <w:b/>
                <w:szCs w:val="21"/>
              </w:rPr>
              <w:t>（投标文件中提供</w:t>
            </w:r>
            <w:r>
              <w:rPr>
                <w:rFonts w:hint="eastAsia" w:ascii="宋体" w:hAnsi="宋体" w:eastAsia="宋体" w:cs="Times New Roman"/>
                <w:b/>
                <w:szCs w:val="21"/>
              </w:rPr>
              <w:t>计量检定或校准</w:t>
            </w:r>
            <w:r>
              <w:rPr>
                <w:rFonts w:ascii="宋体" w:hAnsi="宋体" w:eastAsia="宋体" w:cs="Times New Roman"/>
                <w:b/>
                <w:szCs w:val="21"/>
              </w:rPr>
              <w:t>证书）</w:t>
            </w:r>
            <w:r>
              <w:rPr>
                <w:rFonts w:ascii="宋体" w:hAnsi="宋体" w:eastAsia="宋体" w:cs="Times New Roman"/>
                <w:szCs w:val="21"/>
              </w:rPr>
              <w:t>。</w:t>
            </w:r>
          </w:p>
          <w:p w14:paraId="514548E7">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13.</w:t>
            </w:r>
            <w:r>
              <w:rPr>
                <w:rFonts w:hint="eastAsia" w:ascii="宋体" w:hAnsi="宋体" w:eastAsia="宋体" w:cs="宋体"/>
                <w:szCs w:val="21"/>
              </w:rPr>
              <w:t>配套数据控制终端</w:t>
            </w:r>
            <w:r>
              <w:rPr>
                <w:rFonts w:ascii="宋体" w:hAnsi="宋体" w:eastAsia="宋体" w:cs="宋体"/>
                <w:color w:val="000000"/>
                <w:kern w:val="0"/>
                <w:szCs w:val="21"/>
              </w:rPr>
              <w:t>（不低于硬盘 1TB，不低于16G内存独立显示适配装置</w:t>
            </w:r>
            <w:r>
              <w:rPr>
                <w:rFonts w:hint="eastAsia" w:ascii="宋体" w:hAnsi="宋体" w:eastAsia="宋体" w:cs="宋体"/>
                <w:color w:val="000000"/>
                <w:kern w:val="0"/>
                <w:szCs w:val="21"/>
                <w:lang w:eastAsia="zh-CN"/>
              </w:rPr>
              <w:t>，</w:t>
            </w:r>
            <w:r>
              <w:rPr>
                <w:rFonts w:ascii="宋体" w:hAnsi="宋体" w:eastAsia="宋体" w:cs="宋体"/>
                <w:color w:val="000000"/>
                <w:kern w:val="0"/>
                <w:szCs w:val="21"/>
              </w:rPr>
              <w:t>不低于</w:t>
            </w:r>
            <w:r>
              <w:rPr>
                <w:rFonts w:hint="eastAsia" w:ascii="宋体" w:hAnsi="宋体" w:eastAsia="宋体" w:cs="宋体"/>
                <w:color w:val="000000"/>
                <w:kern w:val="0"/>
                <w:szCs w:val="21"/>
              </w:rPr>
              <w:t>21</w:t>
            </w:r>
            <w:r>
              <w:rPr>
                <w:rFonts w:ascii="宋体" w:hAnsi="宋体" w:eastAsia="宋体" w:cs="宋体"/>
                <w:color w:val="000000"/>
                <w:kern w:val="0"/>
                <w:szCs w:val="21"/>
              </w:rPr>
              <w:t>寸显示装置；配套输出设备）</w:t>
            </w:r>
            <w:r>
              <w:rPr>
                <w:rFonts w:ascii="宋体" w:hAnsi="宋体" w:eastAsia="宋体" w:cs="Times New Roman"/>
                <w:szCs w:val="21"/>
              </w:rPr>
              <w:t>。</w:t>
            </w:r>
          </w:p>
          <w:p w14:paraId="25340511">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四</w:t>
            </w:r>
            <w:r>
              <w:rPr>
                <w:rFonts w:ascii="宋体" w:hAnsi="宋体" w:eastAsia="宋体" w:cs="Times New Roman"/>
                <w:szCs w:val="21"/>
              </w:rPr>
              <w:t>、</w:t>
            </w:r>
            <w:r>
              <w:rPr>
                <w:rFonts w:hint="eastAsia" w:ascii="宋体" w:hAnsi="宋体" w:eastAsia="宋体" w:cs="Times New Roman"/>
                <w:szCs w:val="21"/>
              </w:rPr>
              <w:t>主要配置：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136"/>
              <w:gridCol w:w="696"/>
              <w:gridCol w:w="756"/>
            </w:tblGrid>
            <w:tr w14:paraId="12BD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3C6C5D21">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序号</w:t>
                  </w:r>
                </w:p>
              </w:tc>
              <w:tc>
                <w:tcPr>
                  <w:tcW w:w="2136" w:type="dxa"/>
                  <w:vAlign w:val="center"/>
                </w:tcPr>
                <w:p w14:paraId="099E5EAB">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品名</w:t>
                  </w:r>
                </w:p>
              </w:tc>
              <w:tc>
                <w:tcPr>
                  <w:tcW w:w="696" w:type="dxa"/>
                  <w:vAlign w:val="center"/>
                </w:tcPr>
                <w:p w14:paraId="0145F27D">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品牌</w:t>
                  </w:r>
                </w:p>
              </w:tc>
              <w:tc>
                <w:tcPr>
                  <w:tcW w:w="756" w:type="dxa"/>
                  <w:vAlign w:val="center"/>
                </w:tcPr>
                <w:p w14:paraId="76D53844">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数量</w:t>
                  </w:r>
                </w:p>
              </w:tc>
            </w:tr>
            <w:tr w14:paraId="412B2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6" w:type="dxa"/>
                  <w:vAlign w:val="center"/>
                </w:tcPr>
                <w:p w14:paraId="0B7C6DBC">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1</w:t>
                  </w:r>
                </w:p>
              </w:tc>
              <w:tc>
                <w:tcPr>
                  <w:tcW w:w="2136" w:type="dxa"/>
                  <w:vAlign w:val="center"/>
                </w:tcPr>
                <w:p w14:paraId="1D3D8EA0">
                  <w:pPr>
                    <w:tabs>
                      <w:tab w:val="left" w:pos="0"/>
                    </w:tabs>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主机</w:t>
                  </w:r>
                </w:p>
              </w:tc>
              <w:tc>
                <w:tcPr>
                  <w:tcW w:w="696" w:type="dxa"/>
                  <w:vAlign w:val="center"/>
                </w:tcPr>
                <w:p w14:paraId="07694226">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756" w:type="dxa"/>
                  <w:vAlign w:val="center"/>
                </w:tcPr>
                <w:p w14:paraId="63664075">
                  <w:pPr>
                    <w:adjustRightInd w:val="0"/>
                    <w:snapToGrid w:val="0"/>
                    <w:spacing w:line="300" w:lineRule="auto"/>
                    <w:rPr>
                      <w:rFonts w:ascii="宋体" w:hAnsi="宋体" w:eastAsia="宋体" w:cstheme="minorEastAsia"/>
                      <w:szCs w:val="21"/>
                    </w:rPr>
                  </w:pPr>
                  <w:r>
                    <w:rPr>
                      <w:rFonts w:hint="eastAsia" w:ascii="宋体" w:hAnsi="宋体" w:eastAsia="宋体" w:cs="宋体"/>
                      <w:szCs w:val="21"/>
                    </w:rPr>
                    <w:t>1套</w:t>
                  </w:r>
                </w:p>
              </w:tc>
            </w:tr>
            <w:tr w14:paraId="06DF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6" w:type="dxa"/>
                  <w:vAlign w:val="center"/>
                </w:tcPr>
                <w:p w14:paraId="13095616">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2</w:t>
                  </w:r>
                </w:p>
              </w:tc>
              <w:tc>
                <w:tcPr>
                  <w:tcW w:w="2136" w:type="dxa"/>
                  <w:vAlign w:val="center"/>
                </w:tcPr>
                <w:p w14:paraId="5DF4C948">
                  <w:pPr>
                    <w:tabs>
                      <w:tab w:val="left" w:pos="0"/>
                    </w:tabs>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热电偶</w:t>
                  </w:r>
                </w:p>
              </w:tc>
              <w:tc>
                <w:tcPr>
                  <w:tcW w:w="696" w:type="dxa"/>
                  <w:vAlign w:val="center"/>
                </w:tcPr>
                <w:p w14:paraId="7CDD7D90">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756" w:type="dxa"/>
                  <w:vAlign w:val="center"/>
                </w:tcPr>
                <w:p w14:paraId="244771D5">
                  <w:pPr>
                    <w:adjustRightInd w:val="0"/>
                    <w:snapToGrid w:val="0"/>
                    <w:spacing w:line="300" w:lineRule="auto"/>
                    <w:rPr>
                      <w:rFonts w:ascii="宋体" w:hAnsi="宋体" w:eastAsia="宋体" w:cstheme="minorEastAsia"/>
                      <w:szCs w:val="21"/>
                    </w:rPr>
                  </w:pPr>
                  <w:r>
                    <w:rPr>
                      <w:rFonts w:ascii="宋体" w:hAnsi="宋体" w:eastAsia="宋体" w:cstheme="minorEastAsia"/>
                      <w:szCs w:val="21"/>
                    </w:rPr>
                    <w:t>12</w:t>
                  </w:r>
                  <w:r>
                    <w:rPr>
                      <w:rFonts w:hint="eastAsia" w:ascii="宋体" w:hAnsi="宋体" w:eastAsia="宋体" w:cstheme="minorEastAsia"/>
                      <w:szCs w:val="21"/>
                    </w:rPr>
                    <w:t>支</w:t>
                  </w:r>
                </w:p>
              </w:tc>
            </w:tr>
            <w:tr w14:paraId="24E6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556F4CA2">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3</w:t>
                  </w:r>
                </w:p>
              </w:tc>
              <w:tc>
                <w:tcPr>
                  <w:tcW w:w="2136" w:type="dxa"/>
                  <w:vAlign w:val="center"/>
                </w:tcPr>
                <w:p w14:paraId="07D3E555">
                  <w:pPr>
                    <w:tabs>
                      <w:tab w:val="left" w:pos="0"/>
                    </w:tabs>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加热丝</w:t>
                  </w:r>
                </w:p>
              </w:tc>
              <w:tc>
                <w:tcPr>
                  <w:tcW w:w="696" w:type="dxa"/>
                  <w:vAlign w:val="center"/>
                </w:tcPr>
                <w:p w14:paraId="6765471E">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756" w:type="dxa"/>
                  <w:vAlign w:val="center"/>
                </w:tcPr>
                <w:p w14:paraId="03CDDFE0">
                  <w:pPr>
                    <w:adjustRightInd w:val="0"/>
                    <w:snapToGrid w:val="0"/>
                    <w:spacing w:line="300" w:lineRule="auto"/>
                    <w:rPr>
                      <w:rFonts w:ascii="宋体" w:hAnsi="宋体" w:eastAsia="宋体" w:cstheme="minorEastAsia"/>
                      <w:szCs w:val="21"/>
                    </w:rPr>
                  </w:pPr>
                  <w:r>
                    <w:rPr>
                      <w:rFonts w:ascii="宋体" w:hAnsi="宋体" w:eastAsia="宋体" w:cstheme="minorEastAsia"/>
                      <w:szCs w:val="21"/>
                    </w:rPr>
                    <w:t>12</w:t>
                  </w:r>
                  <w:r>
                    <w:rPr>
                      <w:rFonts w:hint="eastAsia" w:ascii="宋体" w:hAnsi="宋体" w:eastAsia="宋体" w:cstheme="minorEastAsia"/>
                      <w:szCs w:val="21"/>
                    </w:rPr>
                    <w:t>支</w:t>
                  </w:r>
                </w:p>
              </w:tc>
            </w:tr>
            <w:tr w14:paraId="7942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25258099">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4</w:t>
                  </w:r>
                </w:p>
              </w:tc>
              <w:tc>
                <w:tcPr>
                  <w:tcW w:w="2136" w:type="dxa"/>
                  <w:vAlign w:val="center"/>
                </w:tcPr>
                <w:p w14:paraId="52002A5A">
                  <w:pPr>
                    <w:tabs>
                      <w:tab w:val="left" w:pos="0"/>
                    </w:tabs>
                    <w:adjustRightInd w:val="0"/>
                    <w:snapToGrid w:val="0"/>
                    <w:spacing w:line="300" w:lineRule="auto"/>
                    <w:rPr>
                      <w:rFonts w:ascii="宋体" w:hAnsi="宋体" w:eastAsia="宋体"/>
                      <w:szCs w:val="21"/>
                    </w:rPr>
                  </w:pPr>
                  <w:r>
                    <w:rPr>
                      <w:rFonts w:hint="eastAsia" w:ascii="宋体" w:hAnsi="宋体" w:eastAsia="宋体"/>
                      <w:szCs w:val="21"/>
                    </w:rPr>
                    <w:t>变频器</w:t>
                  </w:r>
                </w:p>
              </w:tc>
              <w:tc>
                <w:tcPr>
                  <w:tcW w:w="696" w:type="dxa"/>
                  <w:vAlign w:val="center"/>
                </w:tcPr>
                <w:p w14:paraId="21BE750A">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756" w:type="dxa"/>
                  <w:vAlign w:val="center"/>
                </w:tcPr>
                <w:p w14:paraId="5F732AE0">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1台</w:t>
                  </w:r>
                </w:p>
              </w:tc>
            </w:tr>
            <w:tr w14:paraId="7C31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183C16C8">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5</w:t>
                  </w:r>
                </w:p>
              </w:tc>
              <w:tc>
                <w:tcPr>
                  <w:tcW w:w="2136" w:type="dxa"/>
                  <w:vAlign w:val="center"/>
                </w:tcPr>
                <w:p w14:paraId="5B1A81DE">
                  <w:pPr>
                    <w:tabs>
                      <w:tab w:val="left" w:pos="0"/>
                    </w:tabs>
                    <w:adjustRightInd w:val="0"/>
                    <w:snapToGrid w:val="0"/>
                    <w:spacing w:line="300" w:lineRule="auto"/>
                    <w:rPr>
                      <w:rFonts w:ascii="宋体" w:hAnsi="宋体" w:eastAsia="宋体"/>
                      <w:szCs w:val="21"/>
                    </w:rPr>
                  </w:pPr>
                  <w:r>
                    <w:rPr>
                      <w:rFonts w:hint="eastAsia" w:ascii="宋体" w:hAnsi="宋体" w:eastAsia="宋体" w:cs="宋体"/>
                      <w:szCs w:val="21"/>
                    </w:rPr>
                    <w:t>试验安装框架</w:t>
                  </w:r>
                </w:p>
              </w:tc>
              <w:tc>
                <w:tcPr>
                  <w:tcW w:w="696" w:type="dxa"/>
                  <w:vAlign w:val="center"/>
                </w:tcPr>
                <w:p w14:paraId="25AF83FA">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756" w:type="dxa"/>
                  <w:vAlign w:val="center"/>
                </w:tcPr>
                <w:p w14:paraId="2258A2D7">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2套</w:t>
                  </w:r>
                </w:p>
              </w:tc>
            </w:tr>
            <w:tr w14:paraId="4633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32D31A91">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6</w:t>
                  </w:r>
                </w:p>
              </w:tc>
              <w:tc>
                <w:tcPr>
                  <w:tcW w:w="2136" w:type="dxa"/>
                  <w:vAlign w:val="center"/>
                </w:tcPr>
                <w:p w14:paraId="29CF2947">
                  <w:pPr>
                    <w:tabs>
                      <w:tab w:val="left" w:pos="0"/>
                    </w:tabs>
                    <w:adjustRightInd w:val="0"/>
                    <w:snapToGrid w:val="0"/>
                    <w:spacing w:line="300" w:lineRule="auto"/>
                    <w:rPr>
                      <w:rFonts w:ascii="宋体" w:hAnsi="宋体" w:eastAsia="宋体"/>
                      <w:szCs w:val="21"/>
                    </w:rPr>
                  </w:pPr>
                  <w:r>
                    <w:rPr>
                      <w:rFonts w:hint="eastAsia" w:ascii="宋体" w:hAnsi="宋体" w:eastAsia="宋体" w:cs="宋体"/>
                      <w:color w:val="000000"/>
                      <w:kern w:val="0"/>
                      <w:szCs w:val="21"/>
                    </w:rPr>
                    <w:t>离心</w:t>
                  </w:r>
                  <w:r>
                    <w:rPr>
                      <w:rFonts w:hint="eastAsia" w:ascii="宋体" w:hAnsi="宋体" w:eastAsia="宋体" w:cs="宋体"/>
                      <w:szCs w:val="21"/>
                    </w:rPr>
                    <w:t>风机</w:t>
                  </w:r>
                </w:p>
              </w:tc>
              <w:tc>
                <w:tcPr>
                  <w:tcW w:w="696" w:type="dxa"/>
                  <w:vAlign w:val="center"/>
                </w:tcPr>
                <w:p w14:paraId="54E8DC31">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756" w:type="dxa"/>
                  <w:vAlign w:val="center"/>
                </w:tcPr>
                <w:p w14:paraId="0E37DD75">
                  <w:pPr>
                    <w:adjustRightInd w:val="0"/>
                    <w:snapToGrid w:val="0"/>
                    <w:spacing w:line="300" w:lineRule="auto"/>
                    <w:rPr>
                      <w:rFonts w:ascii="宋体" w:hAnsi="宋体" w:eastAsia="宋体" w:cstheme="minorEastAsia"/>
                      <w:szCs w:val="21"/>
                    </w:rPr>
                  </w:pPr>
                  <w:r>
                    <w:rPr>
                      <w:rFonts w:hint="eastAsia" w:ascii="宋体" w:hAnsi="宋体" w:eastAsia="宋体" w:cs="宋体"/>
                      <w:szCs w:val="21"/>
                    </w:rPr>
                    <w:t>1套</w:t>
                  </w:r>
                </w:p>
              </w:tc>
            </w:tr>
            <w:tr w14:paraId="695A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06F298E9">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7</w:t>
                  </w:r>
                </w:p>
              </w:tc>
              <w:tc>
                <w:tcPr>
                  <w:tcW w:w="2136" w:type="dxa"/>
                  <w:shd w:val="clear" w:color="auto" w:fill="auto"/>
                  <w:vAlign w:val="center"/>
                </w:tcPr>
                <w:p w14:paraId="021B3170">
                  <w:pPr>
                    <w:tabs>
                      <w:tab w:val="left" w:pos="0"/>
                    </w:tabs>
                    <w:adjustRightInd w:val="0"/>
                    <w:snapToGrid w:val="0"/>
                    <w:spacing w:line="300" w:lineRule="auto"/>
                    <w:rPr>
                      <w:rFonts w:ascii="宋体" w:hAnsi="宋体" w:eastAsia="宋体" w:cs="宋体"/>
                      <w:szCs w:val="21"/>
                    </w:rPr>
                  </w:pPr>
                  <w:r>
                    <w:rPr>
                      <w:rFonts w:hint="eastAsia" w:ascii="宋体" w:hAnsi="宋体" w:eastAsia="宋体" w:cs="宋体"/>
                      <w:szCs w:val="21"/>
                    </w:rPr>
                    <w:t>步梯安全梯</w:t>
                  </w:r>
                </w:p>
              </w:tc>
              <w:tc>
                <w:tcPr>
                  <w:tcW w:w="696" w:type="dxa"/>
                  <w:shd w:val="clear" w:color="auto" w:fill="auto"/>
                  <w:vAlign w:val="center"/>
                </w:tcPr>
                <w:p w14:paraId="71CC53DC">
                  <w:pPr>
                    <w:adjustRightInd w:val="0"/>
                    <w:snapToGrid w:val="0"/>
                    <w:spacing w:line="300" w:lineRule="auto"/>
                    <w:rPr>
                      <w:rFonts w:ascii="宋体" w:hAnsi="宋体" w:eastAsia="宋体" w:cs="宋体"/>
                      <w:szCs w:val="21"/>
                    </w:rPr>
                  </w:pPr>
                  <w:r>
                    <w:rPr>
                      <w:rFonts w:hint="eastAsia" w:ascii="宋体" w:hAnsi="宋体" w:eastAsia="宋体" w:cstheme="minorEastAsia"/>
                      <w:szCs w:val="21"/>
                    </w:rPr>
                    <w:t>/</w:t>
                  </w:r>
                </w:p>
              </w:tc>
              <w:tc>
                <w:tcPr>
                  <w:tcW w:w="756" w:type="dxa"/>
                  <w:vAlign w:val="center"/>
                </w:tcPr>
                <w:p w14:paraId="3EB1EA28">
                  <w:pPr>
                    <w:adjustRightInd w:val="0"/>
                    <w:snapToGrid w:val="0"/>
                    <w:spacing w:line="300" w:lineRule="auto"/>
                    <w:rPr>
                      <w:rFonts w:ascii="宋体" w:hAnsi="宋体" w:eastAsia="宋体" w:cstheme="minorEastAsia"/>
                      <w:szCs w:val="21"/>
                    </w:rPr>
                  </w:pPr>
                  <w:r>
                    <w:rPr>
                      <w:rFonts w:hint="eastAsia" w:ascii="宋体" w:hAnsi="宋体" w:eastAsia="宋体" w:cs="宋体"/>
                      <w:szCs w:val="21"/>
                    </w:rPr>
                    <w:t>1套</w:t>
                  </w:r>
                </w:p>
              </w:tc>
            </w:tr>
            <w:tr w14:paraId="3BF5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731AC3D0">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8</w:t>
                  </w:r>
                </w:p>
              </w:tc>
              <w:tc>
                <w:tcPr>
                  <w:tcW w:w="2136" w:type="dxa"/>
                  <w:shd w:val="clear" w:color="auto" w:fill="auto"/>
                  <w:vAlign w:val="center"/>
                </w:tcPr>
                <w:p w14:paraId="33972A2F">
                  <w:pPr>
                    <w:tabs>
                      <w:tab w:val="left" w:pos="0"/>
                    </w:tabs>
                    <w:adjustRightInd w:val="0"/>
                    <w:snapToGrid w:val="0"/>
                    <w:spacing w:line="300" w:lineRule="auto"/>
                    <w:rPr>
                      <w:rFonts w:ascii="宋体" w:hAnsi="宋体" w:eastAsia="宋体" w:cs="宋体"/>
                      <w:color w:val="000000"/>
                      <w:kern w:val="0"/>
                      <w:szCs w:val="21"/>
                    </w:rPr>
                  </w:pPr>
                  <w:r>
                    <w:rPr>
                      <w:rFonts w:hint="eastAsia" w:ascii="宋体" w:hAnsi="宋体" w:eastAsia="宋体" w:cs="宋体"/>
                      <w:szCs w:val="21"/>
                    </w:rPr>
                    <w:t>数据控制终端</w:t>
                  </w:r>
                </w:p>
              </w:tc>
              <w:tc>
                <w:tcPr>
                  <w:tcW w:w="696" w:type="dxa"/>
                  <w:shd w:val="clear" w:color="auto" w:fill="auto"/>
                  <w:vAlign w:val="center"/>
                </w:tcPr>
                <w:p w14:paraId="694A7708">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756" w:type="dxa"/>
                  <w:vAlign w:val="center"/>
                </w:tcPr>
                <w:p w14:paraId="4FFC0CAD">
                  <w:pPr>
                    <w:adjustRightInd w:val="0"/>
                    <w:snapToGrid w:val="0"/>
                    <w:spacing w:line="300" w:lineRule="auto"/>
                    <w:rPr>
                      <w:rFonts w:ascii="宋体" w:hAnsi="宋体" w:eastAsia="宋体" w:cs="宋体"/>
                      <w:szCs w:val="21"/>
                    </w:rPr>
                  </w:pPr>
                  <w:r>
                    <w:rPr>
                      <w:rFonts w:hint="eastAsia" w:ascii="宋体" w:hAnsi="宋体" w:eastAsia="宋体" w:cs="宋体"/>
                      <w:szCs w:val="21"/>
                    </w:rPr>
                    <w:t>1套</w:t>
                  </w:r>
                </w:p>
              </w:tc>
            </w:tr>
            <w:tr w14:paraId="5F61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61DC42FE">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9</w:t>
                  </w:r>
                </w:p>
              </w:tc>
              <w:tc>
                <w:tcPr>
                  <w:tcW w:w="2136" w:type="dxa"/>
                  <w:shd w:val="clear" w:color="auto" w:fill="auto"/>
                  <w:vAlign w:val="center"/>
                </w:tcPr>
                <w:p w14:paraId="23E97ACE">
                  <w:pPr>
                    <w:tabs>
                      <w:tab w:val="left" w:pos="0"/>
                    </w:tabs>
                    <w:adjustRightInd w:val="0"/>
                    <w:snapToGrid w:val="0"/>
                    <w:spacing w:line="300" w:lineRule="auto"/>
                    <w:rPr>
                      <w:rFonts w:ascii="宋体" w:hAnsi="宋体" w:eastAsia="宋体" w:cs="宋体"/>
                      <w:szCs w:val="21"/>
                    </w:rPr>
                  </w:pPr>
                  <w:r>
                    <w:rPr>
                      <w:rFonts w:hint="eastAsia" w:ascii="宋体" w:hAnsi="宋体" w:eastAsia="宋体" w:cs="宋体"/>
                      <w:szCs w:val="21"/>
                    </w:rPr>
                    <w:t>电子版使用说明书</w:t>
                  </w:r>
                </w:p>
              </w:tc>
              <w:tc>
                <w:tcPr>
                  <w:tcW w:w="696" w:type="dxa"/>
                  <w:shd w:val="clear" w:color="auto" w:fill="auto"/>
                  <w:vAlign w:val="center"/>
                </w:tcPr>
                <w:p w14:paraId="20E3F2A5">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756" w:type="dxa"/>
                  <w:vAlign w:val="center"/>
                </w:tcPr>
                <w:p w14:paraId="3E166847">
                  <w:pPr>
                    <w:adjustRightInd w:val="0"/>
                    <w:snapToGrid w:val="0"/>
                    <w:spacing w:line="300" w:lineRule="auto"/>
                    <w:rPr>
                      <w:rFonts w:ascii="宋体" w:hAnsi="宋体" w:eastAsia="宋体" w:cs="宋体"/>
                      <w:szCs w:val="21"/>
                    </w:rPr>
                  </w:pPr>
                  <w:r>
                    <w:rPr>
                      <w:rFonts w:hint="eastAsia" w:ascii="宋体" w:hAnsi="宋体" w:eastAsia="宋体" w:cs="宋体"/>
                      <w:szCs w:val="21"/>
                    </w:rPr>
                    <w:t>1套</w:t>
                  </w:r>
                </w:p>
              </w:tc>
            </w:tr>
            <w:tr w14:paraId="1498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0DD2BB2C">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10</w:t>
                  </w:r>
                </w:p>
              </w:tc>
              <w:tc>
                <w:tcPr>
                  <w:tcW w:w="2136" w:type="dxa"/>
                  <w:shd w:val="clear" w:color="auto" w:fill="auto"/>
                  <w:vAlign w:val="center"/>
                </w:tcPr>
                <w:p w14:paraId="367744B8">
                  <w:pPr>
                    <w:tabs>
                      <w:tab w:val="left" w:pos="0"/>
                    </w:tabs>
                    <w:adjustRightInd w:val="0"/>
                    <w:snapToGrid w:val="0"/>
                    <w:spacing w:line="300" w:lineRule="auto"/>
                    <w:rPr>
                      <w:rFonts w:ascii="宋体" w:hAnsi="宋体" w:eastAsia="宋体" w:cs="宋体"/>
                      <w:szCs w:val="21"/>
                    </w:rPr>
                  </w:pPr>
                  <w:r>
                    <w:rPr>
                      <w:rFonts w:hint="eastAsia" w:ascii="宋体" w:hAnsi="宋体" w:eastAsia="宋体" w:cs="宋体"/>
                      <w:szCs w:val="21"/>
                    </w:rPr>
                    <w:t>纸质版使用说明书</w:t>
                  </w:r>
                </w:p>
              </w:tc>
              <w:tc>
                <w:tcPr>
                  <w:tcW w:w="696" w:type="dxa"/>
                  <w:shd w:val="clear" w:color="auto" w:fill="auto"/>
                  <w:vAlign w:val="center"/>
                </w:tcPr>
                <w:p w14:paraId="07E6E06F">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756" w:type="dxa"/>
                  <w:vAlign w:val="center"/>
                </w:tcPr>
                <w:p w14:paraId="194F6034">
                  <w:pPr>
                    <w:adjustRightInd w:val="0"/>
                    <w:snapToGrid w:val="0"/>
                    <w:spacing w:line="300" w:lineRule="auto"/>
                    <w:rPr>
                      <w:rFonts w:ascii="宋体" w:hAnsi="宋体" w:eastAsia="宋体" w:cs="宋体"/>
                      <w:szCs w:val="21"/>
                    </w:rPr>
                  </w:pPr>
                  <w:r>
                    <w:rPr>
                      <w:rFonts w:hint="eastAsia" w:ascii="宋体" w:hAnsi="宋体" w:eastAsia="宋体" w:cs="宋体"/>
                      <w:szCs w:val="21"/>
                    </w:rPr>
                    <w:t>1套</w:t>
                  </w:r>
                </w:p>
              </w:tc>
            </w:tr>
          </w:tbl>
          <w:p w14:paraId="6850F088">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五</w:t>
            </w:r>
            <w:r>
              <w:rPr>
                <w:rFonts w:ascii="宋体" w:hAnsi="宋体" w:eastAsia="宋体" w:cs="Times New Roman"/>
                <w:szCs w:val="21"/>
              </w:rPr>
              <w:t>、备品备件：</w:t>
            </w:r>
            <w:r>
              <w:rPr>
                <w:rFonts w:hint="eastAsia" w:ascii="宋体" w:hAnsi="宋体" w:eastAsia="宋体" w:cs="Times New Roman"/>
                <w:szCs w:val="21"/>
              </w:rPr>
              <w:t>箱体内热电偶</w:t>
            </w:r>
            <w:r>
              <w:rPr>
                <w:rFonts w:ascii="宋体" w:hAnsi="宋体" w:eastAsia="宋体" w:cs="Times New Roman"/>
                <w:szCs w:val="21"/>
              </w:rPr>
              <w:t>24支</w:t>
            </w:r>
          </w:p>
        </w:tc>
        <w:tc>
          <w:tcPr>
            <w:tcW w:w="992" w:type="dxa"/>
            <w:vAlign w:val="center"/>
          </w:tcPr>
          <w:p w14:paraId="6165F83A">
            <w:pPr>
              <w:adjustRightInd w:val="0"/>
              <w:snapToGrid w:val="0"/>
              <w:spacing w:line="300" w:lineRule="auto"/>
              <w:jc w:val="center"/>
              <w:rPr>
                <w:rFonts w:ascii="宋体" w:hAnsi="宋体" w:eastAsia="宋体" w:cs="Times New Roman"/>
                <w:bCs/>
                <w:szCs w:val="21"/>
              </w:rPr>
            </w:pPr>
            <w:r>
              <w:rPr>
                <w:rFonts w:hint="eastAsia" w:ascii="宋体" w:hAnsi="宋体" w:eastAsia="宋体" w:cs="Times New Roman"/>
                <w:bCs/>
                <w:szCs w:val="21"/>
              </w:rPr>
              <w:t>1</w:t>
            </w:r>
          </w:p>
        </w:tc>
        <w:tc>
          <w:tcPr>
            <w:tcW w:w="810" w:type="dxa"/>
            <w:vAlign w:val="center"/>
          </w:tcPr>
          <w:p w14:paraId="2738C04A">
            <w:pPr>
              <w:adjustRightInd w:val="0"/>
              <w:snapToGrid w:val="0"/>
              <w:spacing w:line="300" w:lineRule="auto"/>
              <w:jc w:val="center"/>
              <w:rPr>
                <w:rFonts w:ascii="宋体" w:hAnsi="宋体" w:eastAsia="宋体" w:cs="Times New Roman"/>
                <w:bCs/>
                <w:szCs w:val="21"/>
              </w:rPr>
            </w:pPr>
            <w:r>
              <w:rPr>
                <w:rFonts w:hint="eastAsia" w:ascii="宋体" w:hAnsi="宋体" w:eastAsia="宋体" w:cs="Times New Roman"/>
                <w:bCs/>
                <w:szCs w:val="21"/>
              </w:rPr>
              <w:t>工业</w:t>
            </w:r>
          </w:p>
        </w:tc>
      </w:tr>
      <w:tr w14:paraId="1278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00C98887">
            <w:pPr>
              <w:adjustRightInd w:val="0"/>
              <w:snapToGrid w:val="0"/>
              <w:spacing w:line="300" w:lineRule="auto"/>
              <w:jc w:val="center"/>
              <w:rPr>
                <w:rFonts w:ascii="宋体" w:hAnsi="宋体" w:eastAsia="宋体" w:cs="Times New Roman"/>
                <w:szCs w:val="21"/>
              </w:rPr>
            </w:pPr>
            <w:r>
              <w:rPr>
                <w:rFonts w:hint="eastAsia" w:ascii="宋体" w:hAnsi="宋体" w:eastAsia="宋体" w:cs="Times New Roman"/>
                <w:szCs w:val="21"/>
              </w:rPr>
              <w:t>2</w:t>
            </w:r>
          </w:p>
        </w:tc>
        <w:tc>
          <w:tcPr>
            <w:tcW w:w="1275" w:type="dxa"/>
            <w:vAlign w:val="center"/>
          </w:tcPr>
          <w:p w14:paraId="5378FDE5">
            <w:pPr>
              <w:adjustRightInd w:val="0"/>
              <w:snapToGrid w:val="0"/>
              <w:spacing w:line="300" w:lineRule="auto"/>
              <w:jc w:val="center"/>
              <w:rPr>
                <w:rFonts w:ascii="宋体" w:hAnsi="宋体" w:eastAsia="宋体" w:cs="Times New Roman"/>
                <w:bCs/>
                <w:szCs w:val="21"/>
              </w:rPr>
            </w:pPr>
            <w:r>
              <w:rPr>
                <w:rFonts w:hint="eastAsia" w:ascii="宋体" w:hAnsi="宋体" w:eastAsia="宋体" w:cs="Times New Roman"/>
                <w:bCs/>
                <w:szCs w:val="21"/>
              </w:rPr>
              <w:t>防火卷帘卷轴挠度测试装置</w:t>
            </w:r>
          </w:p>
        </w:tc>
        <w:tc>
          <w:tcPr>
            <w:tcW w:w="5812" w:type="dxa"/>
            <w:vAlign w:val="center"/>
          </w:tcPr>
          <w:p w14:paraId="6EE13446">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一、主要用途：主要用于防火卷帘卷轴的挠度试验。</w:t>
            </w:r>
          </w:p>
          <w:p w14:paraId="7139ABE4">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二、满足</w:t>
            </w:r>
            <w:bookmarkStart w:id="8" w:name="OLE_LINK7"/>
            <w:r>
              <w:rPr>
                <w:rFonts w:ascii="宋体" w:hAnsi="宋体" w:eastAsia="宋体" w:cs="Times New Roman"/>
                <w:szCs w:val="21"/>
              </w:rPr>
              <w:t>GB14102.1</w:t>
            </w:r>
            <w:bookmarkEnd w:id="8"/>
            <w:r>
              <w:rPr>
                <w:rFonts w:ascii="宋体" w:hAnsi="宋体" w:eastAsia="宋体" w:cs="Times New Roman"/>
                <w:szCs w:val="21"/>
              </w:rPr>
              <w:t>-2024《防火卷帘第1部分 通用技术条件》</w:t>
            </w:r>
            <w:bookmarkStart w:id="9" w:name="OLE_LINK10"/>
            <w:r>
              <w:rPr>
                <w:rFonts w:hint="eastAsia" w:ascii="宋体" w:hAnsi="宋体" w:eastAsia="宋体" w:cs="Times New Roman"/>
                <w:bCs/>
                <w:szCs w:val="21"/>
              </w:rPr>
              <w:t>的相关检测要求</w:t>
            </w:r>
            <w:bookmarkEnd w:id="9"/>
          </w:p>
          <w:p w14:paraId="388394CA">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三、</w:t>
            </w:r>
            <w:r>
              <w:rPr>
                <w:rFonts w:ascii="宋体" w:hAnsi="宋体" w:eastAsia="宋体" w:cs="Times New Roman"/>
                <w:szCs w:val="21"/>
              </w:rPr>
              <w:t>技术指标：</w:t>
            </w:r>
          </w:p>
          <w:p w14:paraId="53A03AA4">
            <w:pPr>
              <w:adjustRightInd w:val="0"/>
              <w:snapToGrid w:val="0"/>
              <w:spacing w:line="300" w:lineRule="auto"/>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卷轴挠度测试装置包括测试框架、挠度计、荷载重块。</w:t>
            </w:r>
          </w:p>
          <w:p w14:paraId="4A0AF2C6">
            <w:pPr>
              <w:adjustRightInd w:val="0"/>
              <w:snapToGrid w:val="0"/>
              <w:spacing w:line="300" w:lineRule="auto"/>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测试框架由支撑座、框架底座组成，支撑座厚度≤20mm。</w:t>
            </w:r>
          </w:p>
          <w:p w14:paraId="1417EC40">
            <w:pPr>
              <w:adjustRightInd w:val="0"/>
              <w:snapToGrid w:val="0"/>
              <w:spacing w:line="300" w:lineRule="auto"/>
              <w:rPr>
                <w:rFonts w:cs="Times New Roman" w:asciiTheme="minorEastAsia" w:hAnsiTheme="minorEastAsia" w:eastAsiaTheme="minorEastAsia"/>
                <w:szCs w:val="21"/>
              </w:rPr>
            </w:pPr>
            <w:r>
              <w:rPr>
                <w:rFonts w:cs="Times New Roman" w:asciiTheme="minorEastAsia" w:hAnsiTheme="minorEastAsia" w:eastAsiaTheme="minorEastAsia"/>
                <w:szCs w:val="21"/>
              </w:rPr>
              <w:t>3</w:t>
            </w:r>
            <w:r>
              <w:rPr>
                <w:rFonts w:hint="eastAsia" w:cs="Times New Roman" w:asciiTheme="minorEastAsia" w:hAnsiTheme="minorEastAsia" w:eastAsiaTheme="minorEastAsia"/>
                <w:szCs w:val="21"/>
              </w:rPr>
              <w:t>.</w:t>
            </w:r>
            <w:r>
              <w:rPr>
                <w:rFonts w:cs="Times New Roman" w:asciiTheme="minorEastAsia" w:hAnsiTheme="minorEastAsia" w:eastAsiaTheme="minorEastAsia"/>
                <w:szCs w:val="21"/>
              </w:rPr>
              <w:t>●挠度计测量精度：±0.1 mm，角度精度：</w:t>
            </w:r>
            <w:r>
              <w:rPr>
                <w:rFonts w:hint="eastAsia" w:asciiTheme="minorEastAsia" w:hAnsiTheme="minorEastAsia" w:eastAsiaTheme="minorEastAsia"/>
              </w:rPr>
              <w:t>≤</w:t>
            </w:r>
            <w:r>
              <w:rPr>
                <w:rFonts w:cs="Times New Roman" w:asciiTheme="minorEastAsia" w:hAnsiTheme="minorEastAsia" w:eastAsiaTheme="minorEastAsia"/>
                <w:szCs w:val="21"/>
              </w:rPr>
              <w:t>0.001°，垂直度误差小于1.5mm/m</w:t>
            </w:r>
            <w:r>
              <w:rPr>
                <w:rFonts w:cs="Times New Roman" w:asciiTheme="minorEastAsia" w:hAnsiTheme="minorEastAsia" w:eastAsiaTheme="minorEastAsia"/>
                <w:b/>
                <w:szCs w:val="21"/>
              </w:rPr>
              <w:t>（投标文件中提供</w:t>
            </w:r>
            <w:r>
              <w:rPr>
                <w:rFonts w:hint="eastAsia" w:cs="Times New Roman" w:asciiTheme="minorEastAsia" w:hAnsiTheme="minorEastAsia" w:eastAsiaTheme="minorEastAsia"/>
                <w:b/>
                <w:szCs w:val="21"/>
              </w:rPr>
              <w:t>计量检定或校准</w:t>
            </w:r>
            <w:r>
              <w:rPr>
                <w:rFonts w:cs="Times New Roman" w:asciiTheme="minorEastAsia" w:hAnsiTheme="minorEastAsia" w:eastAsiaTheme="minorEastAsia"/>
                <w:b/>
                <w:szCs w:val="21"/>
              </w:rPr>
              <w:t>证书）</w:t>
            </w:r>
            <w:r>
              <w:rPr>
                <w:rFonts w:cs="Times New Roman" w:asciiTheme="minorEastAsia" w:hAnsiTheme="minorEastAsia" w:eastAsiaTheme="minorEastAsia"/>
                <w:szCs w:val="21"/>
              </w:rPr>
              <w:t>。</w:t>
            </w:r>
          </w:p>
          <w:p w14:paraId="671A84F5">
            <w:pPr>
              <w:adjustRightInd w:val="0"/>
              <w:snapToGrid w:val="0"/>
              <w:spacing w:line="300" w:lineRule="auto"/>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w:t>
            </w:r>
            <w:r>
              <w:rPr>
                <w:rFonts w:ascii="宋体" w:hAnsi="宋体" w:eastAsia="宋体" w:cs="Times New Roman"/>
                <w:szCs w:val="21"/>
              </w:rPr>
              <w:t>●荷载重块：5kg、10kg、50kg、100kg砝码共计4组16个</w:t>
            </w:r>
            <w:r>
              <w:rPr>
                <w:rFonts w:cs="Times New Roman" w:asciiTheme="minorEastAsia" w:hAnsiTheme="minorEastAsia" w:eastAsiaTheme="minorEastAsia"/>
                <w:b/>
                <w:szCs w:val="21"/>
              </w:rPr>
              <w:t>（投标文件中提供</w:t>
            </w:r>
            <w:r>
              <w:rPr>
                <w:rFonts w:hint="eastAsia" w:cs="Times New Roman" w:asciiTheme="minorEastAsia" w:hAnsiTheme="minorEastAsia" w:eastAsiaTheme="minorEastAsia"/>
                <w:b/>
                <w:szCs w:val="21"/>
              </w:rPr>
              <w:t>计量检定或校准</w:t>
            </w:r>
            <w:r>
              <w:rPr>
                <w:rFonts w:cs="Times New Roman" w:asciiTheme="minorEastAsia" w:hAnsiTheme="minorEastAsia" w:eastAsiaTheme="minorEastAsia"/>
                <w:b/>
                <w:szCs w:val="21"/>
              </w:rPr>
              <w:t>证书）</w:t>
            </w:r>
            <w:r>
              <w:rPr>
                <w:rFonts w:ascii="宋体" w:hAnsi="宋体" w:eastAsia="宋体" w:cs="Times New Roman"/>
                <w:szCs w:val="21"/>
              </w:rPr>
              <w:t>。</w:t>
            </w:r>
          </w:p>
          <w:p w14:paraId="67D72267">
            <w:pPr>
              <w:adjustRightInd w:val="0"/>
              <w:snapToGrid w:val="0"/>
              <w:spacing w:line="300" w:lineRule="auto"/>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w:t>
            </w:r>
            <w:r>
              <w:rPr>
                <w:rFonts w:ascii="宋体" w:hAnsi="宋体" w:eastAsia="宋体" w:cs="Times New Roman"/>
                <w:szCs w:val="21"/>
              </w:rPr>
              <w:t>★</w:t>
            </w:r>
            <w:bookmarkStart w:id="10" w:name="OLE_LINK8"/>
            <w:r>
              <w:rPr>
                <w:rFonts w:ascii="宋体" w:hAnsi="宋体" w:eastAsia="宋体" w:cs="Times New Roman"/>
                <w:szCs w:val="21"/>
              </w:rPr>
              <w:t>采用传感器和数据处理技术，能够实现微米级的测量精度。装置能够实时反映卷轴的挠度变化，为测试过程提供及时反馈</w:t>
            </w:r>
            <w:bookmarkEnd w:id="10"/>
            <w:r>
              <w:rPr>
                <w:rFonts w:ascii="宋体" w:hAnsi="宋体" w:eastAsia="宋体" w:cs="Times New Roman"/>
                <w:szCs w:val="21"/>
              </w:rPr>
              <w:t>。</w:t>
            </w:r>
          </w:p>
          <w:p w14:paraId="2F24AA39">
            <w:pPr>
              <w:adjustRightInd w:val="0"/>
              <w:snapToGrid w:val="0"/>
              <w:spacing w:line="300" w:lineRule="auto"/>
              <w:rPr>
                <w:rFonts w:ascii="宋体" w:hAnsi="宋体" w:eastAsia="宋体" w:cs="Times New Roman"/>
                <w:szCs w:val="21"/>
              </w:rPr>
            </w:pPr>
            <w:r>
              <w:rPr>
                <w:rFonts w:hint="eastAsia" w:ascii="宋体" w:hAnsi="宋体" w:eastAsia="宋体" w:cs="Times New Roman"/>
                <w:szCs w:val="21"/>
              </w:rPr>
              <w:t>四</w:t>
            </w:r>
            <w:r>
              <w:rPr>
                <w:rFonts w:ascii="宋体" w:hAnsi="宋体" w:eastAsia="宋体" w:cs="Times New Roman"/>
                <w:szCs w:val="21"/>
              </w:rPr>
              <w:t>、主要配置：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76"/>
              <w:gridCol w:w="696"/>
              <w:gridCol w:w="696"/>
            </w:tblGrid>
            <w:tr w14:paraId="0481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77A85820">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序号</w:t>
                  </w:r>
                </w:p>
              </w:tc>
              <w:tc>
                <w:tcPr>
                  <w:tcW w:w="1176" w:type="dxa"/>
                  <w:vAlign w:val="center"/>
                </w:tcPr>
                <w:p w14:paraId="27C2CA24">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品名</w:t>
                  </w:r>
                </w:p>
              </w:tc>
              <w:tc>
                <w:tcPr>
                  <w:tcW w:w="696" w:type="dxa"/>
                  <w:vAlign w:val="center"/>
                </w:tcPr>
                <w:p w14:paraId="211C2E10">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品牌</w:t>
                  </w:r>
                </w:p>
              </w:tc>
              <w:tc>
                <w:tcPr>
                  <w:tcW w:w="696" w:type="dxa"/>
                  <w:vAlign w:val="center"/>
                </w:tcPr>
                <w:p w14:paraId="54DB02F6">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数量</w:t>
                  </w:r>
                </w:p>
              </w:tc>
            </w:tr>
            <w:tr w14:paraId="38C8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6" w:type="dxa"/>
                  <w:vAlign w:val="center"/>
                </w:tcPr>
                <w:p w14:paraId="3DA31AEE">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1</w:t>
                  </w:r>
                </w:p>
              </w:tc>
              <w:tc>
                <w:tcPr>
                  <w:tcW w:w="1176" w:type="dxa"/>
                </w:tcPr>
                <w:p w14:paraId="1297C3BF">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主机</w:t>
                  </w:r>
                </w:p>
              </w:tc>
              <w:tc>
                <w:tcPr>
                  <w:tcW w:w="696" w:type="dxa"/>
                  <w:vAlign w:val="center"/>
                </w:tcPr>
                <w:p w14:paraId="1B66DF58">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696" w:type="dxa"/>
                  <w:vAlign w:val="center"/>
                </w:tcPr>
                <w:p w14:paraId="1FF62F81">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1台</w:t>
                  </w:r>
                </w:p>
              </w:tc>
            </w:tr>
            <w:tr w14:paraId="497D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6" w:type="dxa"/>
                  <w:vAlign w:val="center"/>
                </w:tcPr>
                <w:p w14:paraId="2E6B2C99">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2</w:t>
                  </w:r>
                </w:p>
              </w:tc>
              <w:tc>
                <w:tcPr>
                  <w:tcW w:w="1176" w:type="dxa"/>
                </w:tcPr>
                <w:p w14:paraId="0D948B90">
                  <w:pPr>
                    <w:adjustRightInd w:val="0"/>
                    <w:snapToGrid w:val="0"/>
                    <w:spacing w:line="300" w:lineRule="auto"/>
                    <w:rPr>
                      <w:rFonts w:ascii="宋体" w:hAnsi="宋体" w:eastAsia="宋体" w:cstheme="minorEastAsia"/>
                      <w:szCs w:val="21"/>
                    </w:rPr>
                  </w:pPr>
                  <w:r>
                    <w:rPr>
                      <w:rFonts w:hint="eastAsia" w:ascii="宋体" w:hAnsi="宋体" w:eastAsia="宋体" w:cs="宋体"/>
                      <w:color w:val="000000"/>
                      <w:kern w:val="0"/>
                      <w:szCs w:val="21"/>
                    </w:rPr>
                    <w:t>测试框架</w:t>
                  </w:r>
                </w:p>
              </w:tc>
              <w:tc>
                <w:tcPr>
                  <w:tcW w:w="696" w:type="dxa"/>
                  <w:vAlign w:val="center"/>
                </w:tcPr>
                <w:p w14:paraId="500A1BBF">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696" w:type="dxa"/>
                  <w:vAlign w:val="center"/>
                </w:tcPr>
                <w:p w14:paraId="4EE0B5CF">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1套</w:t>
                  </w:r>
                </w:p>
              </w:tc>
            </w:tr>
            <w:tr w14:paraId="34A8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6" w:type="dxa"/>
                  <w:vAlign w:val="center"/>
                </w:tcPr>
                <w:p w14:paraId="2371D693">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3</w:t>
                  </w:r>
                </w:p>
              </w:tc>
              <w:tc>
                <w:tcPr>
                  <w:tcW w:w="1176" w:type="dxa"/>
                </w:tcPr>
                <w:p w14:paraId="5D49EF78">
                  <w:pPr>
                    <w:adjustRightInd w:val="0"/>
                    <w:snapToGrid w:val="0"/>
                    <w:spacing w:line="300" w:lineRule="auto"/>
                    <w:rPr>
                      <w:rFonts w:ascii="宋体" w:hAnsi="宋体" w:eastAsia="宋体" w:cs="宋体"/>
                      <w:color w:val="000000"/>
                      <w:kern w:val="0"/>
                      <w:szCs w:val="21"/>
                    </w:rPr>
                  </w:pPr>
                  <w:r>
                    <w:rPr>
                      <w:rFonts w:hint="eastAsia" w:ascii="宋体" w:hAnsi="宋体" w:eastAsia="宋体" w:cs="宋体"/>
                      <w:color w:val="000000"/>
                      <w:kern w:val="0"/>
                      <w:szCs w:val="21"/>
                    </w:rPr>
                    <w:t>挠度计</w:t>
                  </w:r>
                </w:p>
              </w:tc>
              <w:tc>
                <w:tcPr>
                  <w:tcW w:w="696" w:type="dxa"/>
                  <w:vAlign w:val="center"/>
                </w:tcPr>
                <w:p w14:paraId="71626260">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696" w:type="dxa"/>
                  <w:vAlign w:val="center"/>
                </w:tcPr>
                <w:p w14:paraId="7E9BF4A9">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1套</w:t>
                  </w:r>
                </w:p>
              </w:tc>
            </w:tr>
            <w:tr w14:paraId="5009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6" w:type="dxa"/>
                  <w:vAlign w:val="center"/>
                </w:tcPr>
                <w:p w14:paraId="2A2B72BC">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4</w:t>
                  </w:r>
                </w:p>
              </w:tc>
              <w:tc>
                <w:tcPr>
                  <w:tcW w:w="1176" w:type="dxa"/>
                </w:tcPr>
                <w:p w14:paraId="306FD12B">
                  <w:pPr>
                    <w:adjustRightInd w:val="0"/>
                    <w:snapToGrid w:val="0"/>
                    <w:spacing w:line="300" w:lineRule="auto"/>
                    <w:rPr>
                      <w:rFonts w:ascii="宋体" w:hAnsi="宋体" w:eastAsia="宋体" w:cstheme="minorEastAsia"/>
                      <w:szCs w:val="21"/>
                    </w:rPr>
                  </w:pPr>
                  <w:r>
                    <w:rPr>
                      <w:rFonts w:hint="eastAsia" w:ascii="宋体" w:hAnsi="宋体" w:eastAsia="宋体" w:cs="宋体"/>
                      <w:color w:val="000000"/>
                      <w:kern w:val="0"/>
                      <w:szCs w:val="21"/>
                    </w:rPr>
                    <w:t>荷载重块</w:t>
                  </w:r>
                </w:p>
              </w:tc>
              <w:tc>
                <w:tcPr>
                  <w:tcW w:w="696" w:type="dxa"/>
                  <w:vAlign w:val="center"/>
                </w:tcPr>
                <w:p w14:paraId="44AF4D6D">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696" w:type="dxa"/>
                  <w:vAlign w:val="center"/>
                </w:tcPr>
                <w:p w14:paraId="7DEAC3FC">
                  <w:pPr>
                    <w:adjustRightInd w:val="0"/>
                    <w:snapToGrid w:val="0"/>
                    <w:spacing w:line="300" w:lineRule="auto"/>
                    <w:rPr>
                      <w:rFonts w:ascii="宋体" w:hAnsi="宋体" w:eastAsia="宋体" w:cstheme="minorEastAsia"/>
                      <w:szCs w:val="21"/>
                    </w:rPr>
                  </w:pPr>
                  <w:r>
                    <w:rPr>
                      <w:rFonts w:hint="eastAsia" w:ascii="宋体" w:hAnsi="宋体" w:eastAsia="宋体" w:cs="宋体"/>
                      <w:color w:val="000000"/>
                      <w:kern w:val="0"/>
                      <w:szCs w:val="21"/>
                    </w:rPr>
                    <w:t>4组</w:t>
                  </w:r>
                </w:p>
              </w:tc>
            </w:tr>
          </w:tbl>
          <w:p w14:paraId="03B25479">
            <w:pPr>
              <w:adjustRightInd w:val="0"/>
              <w:snapToGrid w:val="0"/>
              <w:spacing w:line="300" w:lineRule="auto"/>
              <w:rPr>
                <w:rFonts w:ascii="宋体" w:hAnsi="宋体" w:eastAsia="宋体" w:cs="Times New Roman"/>
                <w:szCs w:val="21"/>
              </w:rPr>
            </w:pPr>
          </w:p>
        </w:tc>
        <w:tc>
          <w:tcPr>
            <w:tcW w:w="992" w:type="dxa"/>
            <w:vAlign w:val="center"/>
          </w:tcPr>
          <w:p w14:paraId="2F394A40">
            <w:pPr>
              <w:adjustRightInd w:val="0"/>
              <w:snapToGrid w:val="0"/>
              <w:spacing w:line="300" w:lineRule="auto"/>
              <w:jc w:val="center"/>
              <w:rPr>
                <w:rFonts w:ascii="宋体" w:hAnsi="宋体" w:eastAsia="宋体" w:cs="Times New Roman"/>
                <w:bCs/>
                <w:szCs w:val="21"/>
              </w:rPr>
            </w:pPr>
            <w:r>
              <w:rPr>
                <w:rFonts w:hint="eastAsia" w:ascii="宋体" w:hAnsi="宋体" w:eastAsia="宋体" w:cs="Times New Roman"/>
                <w:bCs/>
                <w:szCs w:val="21"/>
              </w:rPr>
              <w:t>1</w:t>
            </w:r>
          </w:p>
        </w:tc>
        <w:tc>
          <w:tcPr>
            <w:tcW w:w="810" w:type="dxa"/>
            <w:vAlign w:val="center"/>
          </w:tcPr>
          <w:p w14:paraId="599273CC">
            <w:pPr>
              <w:adjustRightInd w:val="0"/>
              <w:snapToGrid w:val="0"/>
              <w:spacing w:line="300" w:lineRule="auto"/>
              <w:jc w:val="center"/>
              <w:rPr>
                <w:rFonts w:ascii="宋体" w:hAnsi="宋体" w:eastAsia="宋体" w:cs="Times New Roman"/>
                <w:bCs/>
                <w:szCs w:val="21"/>
              </w:rPr>
            </w:pPr>
            <w:r>
              <w:rPr>
                <w:rFonts w:hint="eastAsia" w:ascii="宋体" w:hAnsi="宋体" w:eastAsia="宋体" w:cs="Times New Roman"/>
                <w:bCs/>
                <w:szCs w:val="21"/>
              </w:rPr>
              <w:t>工业</w:t>
            </w:r>
          </w:p>
        </w:tc>
      </w:tr>
      <w:tr w14:paraId="4071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559B092C">
            <w:pPr>
              <w:adjustRightInd w:val="0"/>
              <w:snapToGrid w:val="0"/>
              <w:spacing w:line="300" w:lineRule="auto"/>
              <w:jc w:val="center"/>
              <w:rPr>
                <w:rFonts w:ascii="宋体" w:hAnsi="宋体" w:eastAsia="宋体" w:cs="Times New Roman"/>
                <w:szCs w:val="21"/>
              </w:rPr>
            </w:pPr>
            <w:r>
              <w:rPr>
                <w:rFonts w:hint="eastAsia" w:ascii="宋体" w:hAnsi="宋体" w:eastAsia="宋体" w:cs="Times New Roman"/>
                <w:szCs w:val="21"/>
              </w:rPr>
              <w:t>3</w:t>
            </w:r>
          </w:p>
        </w:tc>
        <w:tc>
          <w:tcPr>
            <w:tcW w:w="1275" w:type="dxa"/>
            <w:vAlign w:val="center"/>
          </w:tcPr>
          <w:p w14:paraId="7A3AF50B">
            <w:pPr>
              <w:adjustRightInd w:val="0"/>
              <w:snapToGrid w:val="0"/>
              <w:spacing w:line="300" w:lineRule="auto"/>
              <w:jc w:val="center"/>
              <w:rPr>
                <w:rFonts w:ascii="宋体" w:hAnsi="宋体" w:eastAsia="宋体" w:cs="Times New Roman"/>
                <w:bCs/>
                <w:szCs w:val="21"/>
              </w:rPr>
            </w:pPr>
            <w:r>
              <w:rPr>
                <w:rFonts w:hint="eastAsia" w:ascii="宋体" w:hAnsi="宋体" w:eastAsia="宋体" w:cs="Times New Roman"/>
                <w:bCs/>
                <w:szCs w:val="21"/>
              </w:rPr>
              <w:t>防火卷帘耐风压性能试验设备</w:t>
            </w:r>
          </w:p>
        </w:tc>
        <w:tc>
          <w:tcPr>
            <w:tcW w:w="5812" w:type="dxa"/>
            <w:vAlign w:val="center"/>
          </w:tcPr>
          <w:p w14:paraId="286BC0E7">
            <w:pPr>
              <w:adjustRightInd w:val="0"/>
              <w:snapToGrid w:val="0"/>
              <w:spacing w:line="300" w:lineRule="auto"/>
              <w:rPr>
                <w:rFonts w:ascii="宋体" w:hAnsi="宋体" w:eastAsia="宋体" w:cs="宋体"/>
                <w:szCs w:val="21"/>
              </w:rPr>
            </w:pPr>
            <w:r>
              <w:rPr>
                <w:rFonts w:ascii="宋体" w:hAnsi="宋体" w:eastAsia="宋体" w:cs="宋体"/>
                <w:szCs w:val="21"/>
              </w:rPr>
              <w:t>一、主要用途：</w:t>
            </w:r>
          </w:p>
          <w:p w14:paraId="2336B6DF">
            <w:pPr>
              <w:adjustRightInd w:val="0"/>
              <w:snapToGrid w:val="0"/>
              <w:spacing w:line="300" w:lineRule="auto"/>
              <w:rPr>
                <w:rFonts w:ascii="宋体" w:hAnsi="宋体" w:eastAsia="宋体" w:cs="宋体"/>
                <w:szCs w:val="21"/>
              </w:rPr>
            </w:pPr>
            <w:r>
              <w:rPr>
                <w:rFonts w:hint="eastAsia" w:ascii="宋体" w:hAnsi="宋体" w:eastAsia="宋体" w:cs="宋体"/>
                <w:szCs w:val="21"/>
              </w:rPr>
              <w:t>主要用于防火卷帘帘板（面）的耐风压性能试验。</w:t>
            </w:r>
          </w:p>
          <w:p w14:paraId="72809C09">
            <w:pPr>
              <w:adjustRightInd w:val="0"/>
              <w:snapToGrid w:val="0"/>
              <w:spacing w:line="300" w:lineRule="auto"/>
              <w:rPr>
                <w:rFonts w:ascii="宋体" w:hAnsi="宋体" w:eastAsia="宋体" w:cs="宋体"/>
                <w:szCs w:val="21"/>
              </w:rPr>
            </w:pPr>
            <w:r>
              <w:rPr>
                <w:rFonts w:ascii="宋体" w:hAnsi="宋体" w:eastAsia="宋体" w:cs="宋体"/>
                <w:szCs w:val="21"/>
              </w:rPr>
              <w:t>二、</w:t>
            </w:r>
            <w:r>
              <w:rPr>
                <w:rFonts w:hint="eastAsia" w:ascii="宋体" w:hAnsi="宋体" w:eastAsia="宋体" w:cs="宋体"/>
                <w:szCs w:val="21"/>
              </w:rPr>
              <w:t>满足</w:t>
            </w:r>
            <w:r>
              <w:rPr>
                <w:rFonts w:ascii="宋体" w:hAnsi="宋体" w:eastAsia="宋体" w:cs="宋体"/>
                <w:szCs w:val="21"/>
              </w:rPr>
              <w:t>GB14102.1-2024《防火卷帘第1部分 通用技术条件》</w:t>
            </w:r>
            <w:r>
              <w:rPr>
                <w:rFonts w:hint="eastAsia" w:ascii="宋体" w:hAnsi="宋体" w:eastAsia="宋体" w:cs="Times New Roman"/>
                <w:bCs/>
                <w:szCs w:val="21"/>
              </w:rPr>
              <w:t>的相关检测要求</w:t>
            </w:r>
          </w:p>
          <w:p w14:paraId="3E44F5C7">
            <w:pPr>
              <w:adjustRightInd w:val="0"/>
              <w:snapToGrid w:val="0"/>
              <w:spacing w:line="300" w:lineRule="auto"/>
              <w:rPr>
                <w:rFonts w:ascii="宋体" w:hAnsi="宋体" w:eastAsia="宋体" w:cs="宋体"/>
                <w:szCs w:val="21"/>
              </w:rPr>
            </w:pPr>
            <w:r>
              <w:rPr>
                <w:rFonts w:ascii="宋体" w:hAnsi="宋体" w:eastAsia="宋体" w:cs="宋体"/>
                <w:szCs w:val="21"/>
              </w:rPr>
              <w:t>三、技术指标：</w:t>
            </w:r>
          </w:p>
          <w:p w14:paraId="1D5B8F7C">
            <w:pPr>
              <w:adjustRightInd w:val="0"/>
              <w:snapToGrid w:val="0"/>
              <w:spacing w:line="300" w:lineRule="auto"/>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w:t>
            </w:r>
            <w:r>
              <w:rPr>
                <w:rFonts w:ascii="宋体" w:hAnsi="宋体" w:eastAsia="宋体" w:cs="宋体"/>
                <w:szCs w:val="21"/>
              </w:rPr>
              <w:t>耐风压性能试验设备包括可调支架、砂袋、挠度计等。</w:t>
            </w:r>
          </w:p>
          <w:p w14:paraId="2FD27353">
            <w:pPr>
              <w:adjustRightInd w:val="0"/>
              <w:snapToGrid w:val="0"/>
              <w:spacing w:line="30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w:t>
            </w:r>
            <w:r>
              <w:rPr>
                <w:rFonts w:ascii="宋体" w:hAnsi="宋体" w:eastAsia="宋体" w:cs="宋体"/>
                <w:szCs w:val="21"/>
              </w:rPr>
              <w:t>支架为可调支架，通过调节支架可以对不同试件进行耐风压试验。</w:t>
            </w:r>
          </w:p>
          <w:p w14:paraId="6CA6FE42">
            <w:pPr>
              <w:adjustRightInd w:val="0"/>
              <w:snapToGrid w:val="0"/>
              <w:spacing w:line="300"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w:t>
            </w:r>
            <w:r>
              <w:rPr>
                <w:rFonts w:ascii="宋体" w:hAnsi="宋体" w:eastAsia="宋体" w:cs="宋体"/>
                <w:szCs w:val="21"/>
              </w:rPr>
              <w:t>每个砂袋质量为3.0kg，内装密度为1500kg/m</w:t>
            </w:r>
            <w:r>
              <w:rPr>
                <w:rFonts w:ascii="宋体" w:hAnsi="宋体" w:eastAsia="宋体" w:cs="宋体"/>
                <w:szCs w:val="21"/>
                <w:vertAlign w:val="superscript"/>
              </w:rPr>
              <w:t>3</w:t>
            </w:r>
            <w:r>
              <w:rPr>
                <w:rFonts w:ascii="宋体" w:hAnsi="宋体" w:eastAsia="宋体" w:cs="宋体"/>
                <w:szCs w:val="21"/>
              </w:rPr>
              <w:t>的松散砂子</w:t>
            </w:r>
            <w:r>
              <w:rPr>
                <w:rFonts w:ascii="宋体" w:hAnsi="宋体" w:eastAsia="宋体" w:cs="宋体"/>
                <w:b/>
                <w:szCs w:val="21"/>
              </w:rPr>
              <w:t>（投标文件中提供</w:t>
            </w:r>
            <w:r>
              <w:rPr>
                <w:rFonts w:hint="eastAsia" w:ascii="宋体" w:hAnsi="宋体" w:eastAsia="宋体" w:cs="宋体"/>
                <w:b/>
                <w:szCs w:val="21"/>
              </w:rPr>
              <w:t>计量检定或校准</w:t>
            </w:r>
            <w:r>
              <w:rPr>
                <w:rFonts w:ascii="宋体" w:hAnsi="宋体" w:eastAsia="宋体" w:cs="宋体"/>
                <w:b/>
                <w:szCs w:val="21"/>
              </w:rPr>
              <w:t>证书）</w:t>
            </w:r>
            <w:r>
              <w:rPr>
                <w:rFonts w:ascii="宋体" w:hAnsi="宋体" w:eastAsia="宋体" w:cs="宋体"/>
                <w:szCs w:val="21"/>
              </w:rPr>
              <w:t>。</w:t>
            </w:r>
          </w:p>
          <w:p w14:paraId="45ECB75D">
            <w:pPr>
              <w:adjustRightInd w:val="0"/>
              <w:snapToGrid w:val="0"/>
              <w:spacing w:line="300" w:lineRule="auto"/>
              <w:rPr>
                <w:rFonts w:ascii="宋体" w:hAnsi="宋体" w:eastAsia="宋体" w:cs="宋体"/>
                <w:b/>
                <w:szCs w:val="21"/>
              </w:rPr>
            </w:pPr>
            <w:r>
              <w:rPr>
                <w:rFonts w:ascii="宋体" w:hAnsi="宋体" w:eastAsia="宋体" w:cs="宋体"/>
                <w:szCs w:val="21"/>
              </w:rPr>
              <w:t>4</w:t>
            </w:r>
            <w:r>
              <w:rPr>
                <w:rFonts w:hint="eastAsia" w:ascii="宋体" w:hAnsi="宋体" w:eastAsia="宋体" w:cs="宋体"/>
                <w:szCs w:val="21"/>
              </w:rPr>
              <w:t>.</w:t>
            </w:r>
            <w:r>
              <w:rPr>
                <w:rFonts w:ascii="宋体" w:hAnsi="宋体" w:eastAsia="宋体" w:cs="宋体"/>
                <w:szCs w:val="21"/>
              </w:rPr>
              <w:t>★挠度计的工作行程为</w:t>
            </w:r>
            <w:r>
              <w:rPr>
                <w:rFonts w:hint="eastAsia" w:ascii="宋体" w:hAnsi="宋体" w:eastAsia="宋体"/>
              </w:rPr>
              <w:t>≥</w:t>
            </w:r>
            <w:r>
              <w:rPr>
                <w:rFonts w:ascii="宋体" w:hAnsi="宋体" w:eastAsia="宋体" w:cs="宋体"/>
                <w:szCs w:val="21"/>
              </w:rPr>
              <w:t>800mm，精度为</w:t>
            </w:r>
            <w:r>
              <w:rPr>
                <w:rFonts w:hint="eastAsia" w:ascii="宋体" w:hAnsi="宋体" w:eastAsia="宋体"/>
              </w:rPr>
              <w:t>≤</w:t>
            </w:r>
            <w:r>
              <w:rPr>
                <w:rFonts w:ascii="宋体" w:hAnsi="宋体" w:eastAsia="宋体" w:cs="宋体"/>
                <w:szCs w:val="21"/>
              </w:rPr>
              <w:t>0.01mm，输入电压为220V/50Hz</w:t>
            </w:r>
            <w:r>
              <w:rPr>
                <w:rFonts w:ascii="宋体" w:hAnsi="宋体" w:eastAsia="宋体" w:cs="宋体"/>
                <w:b/>
                <w:szCs w:val="21"/>
              </w:rPr>
              <w:t>（投标文件中提供</w:t>
            </w:r>
            <w:r>
              <w:rPr>
                <w:rFonts w:hint="eastAsia" w:ascii="宋体" w:hAnsi="宋体" w:eastAsia="宋体" w:cs="宋体"/>
                <w:b/>
                <w:szCs w:val="21"/>
              </w:rPr>
              <w:t>计量检定或校准</w:t>
            </w:r>
            <w:r>
              <w:rPr>
                <w:rFonts w:ascii="宋体" w:hAnsi="宋体" w:eastAsia="宋体" w:cs="宋体"/>
                <w:b/>
                <w:szCs w:val="21"/>
              </w:rPr>
              <w:t>证书）</w:t>
            </w:r>
            <w:r>
              <w:rPr>
                <w:rFonts w:ascii="宋体" w:hAnsi="宋体" w:eastAsia="宋体" w:cs="宋体"/>
                <w:szCs w:val="21"/>
              </w:rPr>
              <w:t>。</w:t>
            </w:r>
          </w:p>
          <w:p w14:paraId="2481DAD4">
            <w:pPr>
              <w:adjustRightInd w:val="0"/>
              <w:snapToGrid w:val="0"/>
              <w:spacing w:line="300" w:lineRule="auto"/>
              <w:rPr>
                <w:rFonts w:ascii="宋体" w:hAnsi="宋体" w:eastAsia="宋体" w:cs="宋体"/>
                <w:szCs w:val="21"/>
              </w:rPr>
            </w:pPr>
            <w:r>
              <w:rPr>
                <w:rFonts w:hint="eastAsia" w:ascii="宋体" w:hAnsi="宋体" w:eastAsia="宋体" w:cs="宋体"/>
                <w:szCs w:val="21"/>
              </w:rPr>
              <w:t>四</w:t>
            </w:r>
            <w:r>
              <w:rPr>
                <w:rFonts w:ascii="宋体" w:hAnsi="宋体" w:eastAsia="宋体" w:cs="宋体"/>
                <w:szCs w:val="21"/>
              </w:rPr>
              <w:t>、</w:t>
            </w:r>
            <w:r>
              <w:rPr>
                <w:rFonts w:hint="eastAsia" w:ascii="宋体" w:hAnsi="宋体" w:eastAsia="宋体" w:cs="宋体"/>
                <w:szCs w:val="21"/>
              </w:rPr>
              <w:t>主要配置：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36"/>
              <w:gridCol w:w="696"/>
              <w:gridCol w:w="756"/>
            </w:tblGrid>
            <w:tr w14:paraId="6BAE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46A7389A">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序号</w:t>
                  </w:r>
                </w:p>
              </w:tc>
              <w:tc>
                <w:tcPr>
                  <w:tcW w:w="936" w:type="dxa"/>
                  <w:vAlign w:val="center"/>
                </w:tcPr>
                <w:p w14:paraId="6C4776DC">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品名</w:t>
                  </w:r>
                </w:p>
              </w:tc>
              <w:tc>
                <w:tcPr>
                  <w:tcW w:w="696" w:type="dxa"/>
                  <w:vAlign w:val="center"/>
                </w:tcPr>
                <w:p w14:paraId="4DCB54D2">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品牌</w:t>
                  </w:r>
                </w:p>
              </w:tc>
              <w:tc>
                <w:tcPr>
                  <w:tcW w:w="756" w:type="dxa"/>
                  <w:vAlign w:val="center"/>
                </w:tcPr>
                <w:p w14:paraId="3AE56BD9">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数量</w:t>
                  </w:r>
                </w:p>
              </w:tc>
            </w:tr>
            <w:tr w14:paraId="518B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6" w:type="dxa"/>
                  <w:vAlign w:val="center"/>
                </w:tcPr>
                <w:p w14:paraId="11A3DCCA">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1</w:t>
                  </w:r>
                </w:p>
              </w:tc>
              <w:tc>
                <w:tcPr>
                  <w:tcW w:w="936" w:type="dxa"/>
                </w:tcPr>
                <w:p w14:paraId="623A1687">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主机</w:t>
                  </w:r>
                </w:p>
              </w:tc>
              <w:tc>
                <w:tcPr>
                  <w:tcW w:w="696" w:type="dxa"/>
                  <w:vAlign w:val="center"/>
                </w:tcPr>
                <w:p w14:paraId="27805448">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756" w:type="dxa"/>
                  <w:vAlign w:val="center"/>
                </w:tcPr>
                <w:p w14:paraId="22FE95AF">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1台</w:t>
                  </w:r>
                </w:p>
              </w:tc>
            </w:tr>
            <w:tr w14:paraId="5D91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6" w:type="dxa"/>
                  <w:vAlign w:val="center"/>
                </w:tcPr>
                <w:p w14:paraId="53292B07">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2</w:t>
                  </w:r>
                </w:p>
              </w:tc>
              <w:tc>
                <w:tcPr>
                  <w:tcW w:w="936" w:type="dxa"/>
                </w:tcPr>
                <w:p w14:paraId="0F7DE1AE">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砂袋</w:t>
                  </w:r>
                </w:p>
              </w:tc>
              <w:tc>
                <w:tcPr>
                  <w:tcW w:w="696" w:type="dxa"/>
                  <w:vAlign w:val="center"/>
                </w:tcPr>
                <w:p w14:paraId="51C6D102">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756" w:type="dxa"/>
                  <w:vAlign w:val="center"/>
                </w:tcPr>
                <w:p w14:paraId="0ABA1AB3">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10袋</w:t>
                  </w:r>
                </w:p>
              </w:tc>
            </w:tr>
            <w:tr w14:paraId="2BED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6" w:type="dxa"/>
                  <w:vAlign w:val="center"/>
                </w:tcPr>
                <w:p w14:paraId="06ADA114">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3</w:t>
                  </w:r>
                </w:p>
              </w:tc>
              <w:tc>
                <w:tcPr>
                  <w:tcW w:w="936" w:type="dxa"/>
                </w:tcPr>
                <w:p w14:paraId="27DC3254">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挠度计</w:t>
                  </w:r>
                </w:p>
              </w:tc>
              <w:tc>
                <w:tcPr>
                  <w:tcW w:w="696" w:type="dxa"/>
                  <w:vAlign w:val="center"/>
                </w:tcPr>
                <w:p w14:paraId="79A01611">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756" w:type="dxa"/>
                  <w:vAlign w:val="center"/>
                </w:tcPr>
                <w:p w14:paraId="216A57A1">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1套</w:t>
                  </w:r>
                </w:p>
              </w:tc>
            </w:tr>
          </w:tbl>
          <w:p w14:paraId="3A475775">
            <w:pPr>
              <w:adjustRightInd w:val="0"/>
              <w:snapToGrid w:val="0"/>
              <w:spacing w:line="300" w:lineRule="auto"/>
              <w:rPr>
                <w:rFonts w:ascii="宋体" w:hAnsi="宋体" w:eastAsia="宋体" w:cs="宋体"/>
                <w:szCs w:val="21"/>
              </w:rPr>
            </w:pPr>
          </w:p>
        </w:tc>
        <w:tc>
          <w:tcPr>
            <w:tcW w:w="992" w:type="dxa"/>
            <w:vAlign w:val="center"/>
          </w:tcPr>
          <w:p w14:paraId="7DBED743">
            <w:pPr>
              <w:adjustRightInd w:val="0"/>
              <w:snapToGrid w:val="0"/>
              <w:spacing w:line="300" w:lineRule="auto"/>
              <w:jc w:val="center"/>
              <w:rPr>
                <w:rFonts w:ascii="宋体" w:hAnsi="宋体" w:eastAsia="宋体" w:cs="Times New Roman"/>
                <w:bCs/>
                <w:szCs w:val="21"/>
              </w:rPr>
            </w:pPr>
            <w:r>
              <w:rPr>
                <w:rFonts w:hint="eastAsia" w:ascii="宋体" w:hAnsi="宋体" w:eastAsia="宋体" w:cs="Times New Roman"/>
                <w:bCs/>
                <w:szCs w:val="21"/>
              </w:rPr>
              <w:t>1</w:t>
            </w:r>
          </w:p>
        </w:tc>
        <w:tc>
          <w:tcPr>
            <w:tcW w:w="810" w:type="dxa"/>
            <w:vAlign w:val="center"/>
          </w:tcPr>
          <w:p w14:paraId="35CDE7A3">
            <w:pPr>
              <w:adjustRightInd w:val="0"/>
              <w:snapToGrid w:val="0"/>
              <w:spacing w:line="300" w:lineRule="auto"/>
              <w:jc w:val="center"/>
              <w:rPr>
                <w:rFonts w:ascii="宋体" w:hAnsi="宋体" w:eastAsia="宋体" w:cs="Times New Roman"/>
                <w:bCs/>
                <w:szCs w:val="21"/>
              </w:rPr>
            </w:pPr>
            <w:r>
              <w:rPr>
                <w:rFonts w:hint="eastAsia" w:ascii="宋体" w:hAnsi="宋体" w:eastAsia="宋体" w:cs="Times New Roman"/>
                <w:bCs/>
                <w:szCs w:val="21"/>
              </w:rPr>
              <w:t>工业</w:t>
            </w:r>
          </w:p>
        </w:tc>
      </w:tr>
      <w:tr w14:paraId="2D65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1E64E298">
            <w:pPr>
              <w:adjustRightInd w:val="0"/>
              <w:snapToGrid w:val="0"/>
              <w:spacing w:line="300" w:lineRule="auto"/>
              <w:jc w:val="center"/>
              <w:rPr>
                <w:rFonts w:ascii="宋体" w:hAnsi="宋体" w:eastAsia="宋体" w:cs="Times New Roman"/>
                <w:szCs w:val="21"/>
              </w:rPr>
            </w:pPr>
            <w:r>
              <w:rPr>
                <w:rFonts w:hint="eastAsia" w:ascii="宋体" w:hAnsi="宋体" w:eastAsia="宋体" w:cs="Times New Roman"/>
                <w:szCs w:val="21"/>
              </w:rPr>
              <w:t>4</w:t>
            </w:r>
          </w:p>
        </w:tc>
        <w:tc>
          <w:tcPr>
            <w:tcW w:w="1275" w:type="dxa"/>
            <w:vAlign w:val="center"/>
          </w:tcPr>
          <w:p w14:paraId="7C43C5F3">
            <w:pPr>
              <w:adjustRightInd w:val="0"/>
              <w:snapToGrid w:val="0"/>
              <w:spacing w:line="300" w:lineRule="auto"/>
              <w:jc w:val="center"/>
              <w:rPr>
                <w:rFonts w:ascii="宋体" w:hAnsi="宋体" w:eastAsia="宋体" w:cs="Times New Roman"/>
                <w:bCs/>
                <w:szCs w:val="21"/>
              </w:rPr>
            </w:pPr>
            <w:r>
              <w:rPr>
                <w:rFonts w:hint="eastAsia" w:ascii="宋体" w:hAnsi="宋体" w:eastAsia="宋体" w:cs="Times New Roman"/>
                <w:bCs/>
                <w:szCs w:val="21"/>
              </w:rPr>
              <w:t>防火卷帘帘面漏烟量试验设备</w:t>
            </w:r>
          </w:p>
        </w:tc>
        <w:tc>
          <w:tcPr>
            <w:tcW w:w="5812" w:type="dxa"/>
            <w:vAlign w:val="center"/>
          </w:tcPr>
          <w:p w14:paraId="116B1E07">
            <w:pPr>
              <w:adjustRightInd w:val="0"/>
              <w:snapToGrid w:val="0"/>
              <w:spacing w:line="300" w:lineRule="auto"/>
              <w:rPr>
                <w:rFonts w:ascii="宋体" w:hAnsi="宋体" w:eastAsia="宋体" w:cs="宋体"/>
                <w:szCs w:val="21"/>
              </w:rPr>
            </w:pPr>
            <w:r>
              <w:rPr>
                <w:rFonts w:ascii="宋体" w:hAnsi="宋体" w:eastAsia="宋体" w:cs="宋体"/>
                <w:szCs w:val="21"/>
              </w:rPr>
              <w:t>一、主要用途：</w:t>
            </w:r>
          </w:p>
          <w:p w14:paraId="1913ECA4">
            <w:pPr>
              <w:adjustRightInd w:val="0"/>
              <w:snapToGrid w:val="0"/>
              <w:spacing w:line="300" w:lineRule="auto"/>
              <w:rPr>
                <w:rFonts w:ascii="宋体" w:hAnsi="宋体" w:eastAsia="宋体" w:cs="宋体"/>
                <w:szCs w:val="21"/>
              </w:rPr>
            </w:pPr>
            <w:r>
              <w:rPr>
                <w:rFonts w:hint="eastAsia" w:ascii="宋体" w:hAnsi="宋体" w:eastAsia="宋体" w:cs="宋体"/>
                <w:szCs w:val="21"/>
              </w:rPr>
              <w:t>主要用于防火卷帘的帘面漏烟量参数检测。</w:t>
            </w:r>
          </w:p>
          <w:p w14:paraId="7F7683C9">
            <w:pPr>
              <w:numPr>
                <w:ilvl w:val="0"/>
                <w:numId w:val="1"/>
              </w:numPr>
              <w:adjustRightInd w:val="0"/>
              <w:snapToGrid w:val="0"/>
              <w:spacing w:line="300" w:lineRule="auto"/>
              <w:rPr>
                <w:rFonts w:ascii="宋体" w:hAnsi="宋体" w:eastAsia="宋体" w:cs="Times New Roman"/>
                <w:bCs/>
                <w:szCs w:val="21"/>
              </w:rPr>
            </w:pPr>
            <w:r>
              <w:rPr>
                <w:rFonts w:hint="eastAsia" w:ascii="宋体" w:hAnsi="宋体" w:eastAsia="宋体" w:cs="宋体"/>
                <w:szCs w:val="21"/>
              </w:rPr>
              <w:t>满足</w:t>
            </w:r>
            <w:r>
              <w:rPr>
                <w:rFonts w:ascii="宋体" w:hAnsi="宋体" w:eastAsia="宋体" w:cs="宋体"/>
                <w:szCs w:val="21"/>
              </w:rPr>
              <w:t>GB14102.1-2024《防火卷帘第1部分 通用技术条件》</w:t>
            </w:r>
            <w:r>
              <w:rPr>
                <w:rFonts w:hint="eastAsia" w:ascii="宋体" w:hAnsi="宋体" w:eastAsia="宋体" w:cs="Times New Roman"/>
                <w:bCs/>
                <w:szCs w:val="21"/>
              </w:rPr>
              <w:t>的相关检测要求。</w:t>
            </w:r>
          </w:p>
          <w:p w14:paraId="5823ACA5">
            <w:pPr>
              <w:adjustRightInd w:val="0"/>
              <w:snapToGrid w:val="0"/>
              <w:spacing w:line="300" w:lineRule="auto"/>
              <w:rPr>
                <w:rFonts w:ascii="宋体" w:hAnsi="宋体" w:eastAsia="宋体" w:cs="宋体"/>
                <w:szCs w:val="21"/>
              </w:rPr>
            </w:pPr>
            <w:r>
              <w:rPr>
                <w:rFonts w:ascii="宋体" w:hAnsi="宋体" w:eastAsia="宋体" w:cs="宋体"/>
                <w:szCs w:val="21"/>
              </w:rPr>
              <w:t>三、技术指标：</w:t>
            </w:r>
          </w:p>
          <w:p w14:paraId="0D0F29EB">
            <w:pPr>
              <w:widowControl/>
              <w:adjustRightInd w:val="0"/>
              <w:snapToGrid w:val="0"/>
              <w:spacing w:line="300" w:lineRule="auto"/>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w:t>
            </w:r>
            <w:r>
              <w:rPr>
                <w:rFonts w:ascii="宋体" w:hAnsi="宋体" w:eastAsia="宋体" w:cs="宋体"/>
                <w:szCs w:val="21"/>
              </w:rPr>
              <w:t>试验设备包括进气阀、引风机系统、旁通调节阀、压力传感器、温度计、连接管道、气体流量计、测量管道等。</w:t>
            </w:r>
          </w:p>
          <w:p w14:paraId="6BE45E27">
            <w:pPr>
              <w:widowControl/>
              <w:adjustRightInd w:val="0"/>
              <w:snapToGrid w:val="0"/>
              <w:spacing w:line="300" w:lineRule="auto"/>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w:t>
            </w:r>
            <w:r>
              <w:rPr>
                <w:rFonts w:ascii="宋体" w:hAnsi="宋体" w:eastAsia="宋体" w:cs="宋体"/>
                <w:szCs w:val="21"/>
              </w:rPr>
              <w:t>连接管道的截面尺寸为1m×1m，轴向长度为2m。</w:t>
            </w:r>
          </w:p>
          <w:p w14:paraId="6CD876BA">
            <w:pPr>
              <w:widowControl/>
              <w:adjustRightInd w:val="0"/>
              <w:snapToGrid w:val="0"/>
              <w:spacing w:line="300" w:lineRule="auto"/>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w:t>
            </w:r>
            <w:r>
              <w:rPr>
                <w:rFonts w:ascii="宋体" w:hAnsi="宋体" w:eastAsia="宋体" w:cs="宋体"/>
                <w:szCs w:val="21"/>
              </w:rPr>
              <w:t>★气体流量采用标准孔板进行测量。气体流量计的测量精度不低于±5 L/min</w:t>
            </w:r>
            <w:r>
              <w:rPr>
                <w:rFonts w:ascii="宋体" w:hAnsi="宋体" w:eastAsia="宋体" w:cs="宋体"/>
                <w:b/>
                <w:szCs w:val="21"/>
              </w:rPr>
              <w:t>投标文件中提供</w:t>
            </w:r>
            <w:r>
              <w:rPr>
                <w:rFonts w:hint="eastAsia" w:ascii="宋体" w:hAnsi="宋体" w:eastAsia="宋体" w:cs="宋体"/>
                <w:b/>
                <w:szCs w:val="21"/>
              </w:rPr>
              <w:t>计量检定或校准</w:t>
            </w:r>
            <w:r>
              <w:rPr>
                <w:rFonts w:ascii="宋体" w:hAnsi="宋体" w:eastAsia="宋体" w:cs="宋体"/>
                <w:b/>
                <w:szCs w:val="21"/>
              </w:rPr>
              <w:t>证书）</w:t>
            </w:r>
            <w:r>
              <w:rPr>
                <w:rFonts w:ascii="宋体" w:hAnsi="宋体" w:eastAsia="宋体" w:cs="宋体"/>
                <w:szCs w:val="21"/>
              </w:rPr>
              <w:t>。</w:t>
            </w:r>
            <w:r>
              <w:rPr>
                <w:rFonts w:ascii="宋体" w:hAnsi="宋体" w:eastAsia="宋体" w:cs="宋体"/>
                <w:b/>
                <w:szCs w:val="21"/>
              </w:rPr>
              <w:t>（投标文件中提供</w:t>
            </w:r>
            <w:r>
              <w:rPr>
                <w:rFonts w:hint="eastAsia" w:ascii="宋体" w:hAnsi="宋体" w:eastAsia="宋体" w:cs="宋体"/>
                <w:b/>
                <w:szCs w:val="21"/>
              </w:rPr>
              <w:t>计量检定或校准</w:t>
            </w:r>
            <w:r>
              <w:rPr>
                <w:rFonts w:ascii="宋体" w:hAnsi="宋体" w:eastAsia="宋体" w:cs="宋体"/>
                <w:b/>
                <w:szCs w:val="21"/>
              </w:rPr>
              <w:t>证书）</w:t>
            </w:r>
          </w:p>
          <w:p w14:paraId="689689AD">
            <w:pPr>
              <w:widowControl/>
              <w:adjustRightInd w:val="0"/>
              <w:snapToGrid w:val="0"/>
              <w:spacing w:line="300" w:lineRule="auto"/>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w:t>
            </w:r>
            <w:r>
              <w:rPr>
                <w:rFonts w:ascii="宋体" w:hAnsi="宋体" w:eastAsia="宋体" w:cs="宋体"/>
                <w:szCs w:val="21"/>
              </w:rPr>
              <w:t>●压力传感器的测量范围0～100Pa，其测量精度应不低于±3Pa</w:t>
            </w:r>
            <w:r>
              <w:rPr>
                <w:rFonts w:ascii="宋体" w:hAnsi="宋体" w:eastAsia="宋体" w:cs="宋体"/>
                <w:b/>
                <w:szCs w:val="21"/>
              </w:rPr>
              <w:t>投标文件中提供</w:t>
            </w:r>
            <w:r>
              <w:rPr>
                <w:rFonts w:hint="eastAsia" w:ascii="宋体" w:hAnsi="宋体" w:eastAsia="宋体" w:cs="宋体"/>
                <w:b/>
                <w:szCs w:val="21"/>
              </w:rPr>
              <w:t>计量检定或校准</w:t>
            </w:r>
            <w:r>
              <w:rPr>
                <w:rFonts w:ascii="宋体" w:hAnsi="宋体" w:eastAsia="宋体" w:cs="宋体"/>
                <w:b/>
                <w:szCs w:val="21"/>
              </w:rPr>
              <w:t>证书）</w:t>
            </w:r>
            <w:r>
              <w:rPr>
                <w:rFonts w:ascii="宋体" w:hAnsi="宋体" w:eastAsia="宋体" w:cs="宋体"/>
                <w:szCs w:val="21"/>
              </w:rPr>
              <w:t>。</w:t>
            </w:r>
          </w:p>
          <w:p w14:paraId="336C9293">
            <w:pPr>
              <w:widowControl/>
              <w:adjustRightInd w:val="0"/>
              <w:snapToGrid w:val="0"/>
              <w:spacing w:line="300" w:lineRule="auto"/>
              <w:rPr>
                <w:rFonts w:ascii="宋体" w:hAnsi="宋体" w:eastAsia="宋体" w:cs="宋体"/>
                <w:b/>
                <w:szCs w:val="21"/>
              </w:rPr>
            </w:pPr>
            <w:r>
              <w:rPr>
                <w:rFonts w:ascii="宋体" w:hAnsi="宋体" w:eastAsia="宋体" w:cs="宋体"/>
                <w:szCs w:val="21"/>
              </w:rPr>
              <w:t>5</w:t>
            </w:r>
            <w:r>
              <w:rPr>
                <w:rFonts w:hint="eastAsia" w:ascii="宋体" w:hAnsi="宋体" w:eastAsia="宋体" w:cs="宋体"/>
                <w:szCs w:val="21"/>
              </w:rPr>
              <w:t>.</w:t>
            </w:r>
            <w:r>
              <w:rPr>
                <w:rFonts w:ascii="宋体" w:hAnsi="宋体" w:eastAsia="宋体" w:cs="宋体"/>
                <w:szCs w:val="21"/>
              </w:rPr>
              <w:t>管道内气体温度测量采用温度传感器，测量精度不低于±1℃</w:t>
            </w:r>
            <w:r>
              <w:rPr>
                <w:rFonts w:ascii="宋体" w:hAnsi="宋体" w:eastAsia="宋体" w:cs="宋体"/>
                <w:b/>
                <w:szCs w:val="21"/>
              </w:rPr>
              <w:t>投标文件中提供</w:t>
            </w:r>
            <w:r>
              <w:rPr>
                <w:rFonts w:hint="eastAsia" w:ascii="宋体" w:hAnsi="宋体" w:eastAsia="宋体" w:cs="宋体"/>
                <w:b/>
                <w:szCs w:val="21"/>
              </w:rPr>
              <w:t>计量检定或校准</w:t>
            </w:r>
            <w:r>
              <w:rPr>
                <w:rFonts w:ascii="宋体" w:hAnsi="宋体" w:eastAsia="宋体" w:cs="宋体"/>
                <w:b/>
                <w:szCs w:val="21"/>
              </w:rPr>
              <w:t>证书）</w:t>
            </w:r>
            <w:r>
              <w:rPr>
                <w:rFonts w:ascii="宋体" w:hAnsi="宋体" w:eastAsia="宋体" w:cs="宋体"/>
                <w:szCs w:val="21"/>
              </w:rPr>
              <w:t>。</w:t>
            </w:r>
          </w:p>
          <w:p w14:paraId="49D4CFA3">
            <w:pPr>
              <w:widowControl/>
              <w:adjustRightInd w:val="0"/>
              <w:snapToGrid w:val="0"/>
              <w:spacing w:line="300" w:lineRule="auto"/>
              <w:rPr>
                <w:rFonts w:ascii="宋体" w:hAnsi="宋体" w:eastAsia="宋体" w:cs="宋体"/>
                <w:szCs w:val="21"/>
              </w:rPr>
            </w:pPr>
            <w:r>
              <w:rPr>
                <w:rFonts w:ascii="宋体" w:hAnsi="宋体" w:eastAsia="宋体" w:cs="宋体"/>
                <w:szCs w:val="21"/>
              </w:rPr>
              <w:t>6</w:t>
            </w:r>
            <w:r>
              <w:rPr>
                <w:rFonts w:hint="eastAsia" w:ascii="宋体" w:hAnsi="宋体" w:eastAsia="宋体" w:cs="宋体"/>
                <w:szCs w:val="21"/>
              </w:rPr>
              <w:t>.</w:t>
            </w:r>
            <w:r>
              <w:rPr>
                <w:rFonts w:ascii="宋体" w:hAnsi="宋体" w:eastAsia="宋体" w:cs="宋体"/>
                <w:szCs w:val="21"/>
              </w:rPr>
              <w:t>★控制系统：采用计算机、采集卡控制。实时抓取和记录数据，并通过计算机自动计算出漏烟量。</w:t>
            </w:r>
          </w:p>
          <w:p w14:paraId="68B4B019">
            <w:pPr>
              <w:adjustRightInd w:val="0"/>
              <w:snapToGrid w:val="0"/>
              <w:spacing w:line="300" w:lineRule="auto"/>
              <w:rPr>
                <w:rFonts w:ascii="宋体" w:hAnsi="宋体" w:eastAsia="宋体" w:cs="宋体"/>
                <w:szCs w:val="21"/>
              </w:rPr>
            </w:pPr>
            <w:r>
              <w:rPr>
                <w:rFonts w:hint="eastAsia" w:ascii="宋体" w:hAnsi="宋体" w:eastAsia="宋体" w:cs="宋体"/>
                <w:szCs w:val="21"/>
              </w:rPr>
              <w:t>7.配套数据控制终端</w:t>
            </w:r>
            <w:r>
              <w:rPr>
                <w:rFonts w:ascii="宋体" w:hAnsi="宋体" w:eastAsia="宋体" w:cs="宋体"/>
                <w:color w:val="000000"/>
                <w:kern w:val="0"/>
                <w:szCs w:val="21"/>
              </w:rPr>
              <w:t>（不低于硬盘 1TB，不低于16G内存独立显示适配装置</w:t>
            </w:r>
            <w:r>
              <w:rPr>
                <w:rFonts w:hint="eastAsia" w:ascii="宋体" w:hAnsi="宋体" w:eastAsia="宋体" w:cs="宋体"/>
                <w:color w:val="000000"/>
                <w:kern w:val="0"/>
                <w:szCs w:val="21"/>
                <w:lang w:eastAsia="zh-CN"/>
              </w:rPr>
              <w:t>，</w:t>
            </w:r>
            <w:r>
              <w:rPr>
                <w:rFonts w:ascii="宋体" w:hAnsi="宋体" w:eastAsia="宋体" w:cs="宋体"/>
                <w:color w:val="000000"/>
                <w:kern w:val="0"/>
                <w:szCs w:val="21"/>
              </w:rPr>
              <w:t>不低于</w:t>
            </w:r>
            <w:r>
              <w:rPr>
                <w:rFonts w:hint="eastAsia" w:ascii="宋体" w:hAnsi="宋体" w:eastAsia="宋体" w:cs="宋体"/>
                <w:color w:val="000000"/>
                <w:kern w:val="0"/>
                <w:szCs w:val="21"/>
              </w:rPr>
              <w:t>21</w:t>
            </w:r>
            <w:r>
              <w:rPr>
                <w:rFonts w:ascii="宋体" w:hAnsi="宋体" w:eastAsia="宋体" w:cs="宋体"/>
                <w:color w:val="000000"/>
                <w:kern w:val="0"/>
                <w:szCs w:val="21"/>
              </w:rPr>
              <w:t>寸显示装置；配套输出设备）</w:t>
            </w:r>
            <w:r>
              <w:rPr>
                <w:rFonts w:ascii="宋体" w:hAnsi="宋体" w:eastAsia="宋体" w:cs="Times New Roman"/>
                <w:szCs w:val="21"/>
              </w:rPr>
              <w:t>。</w:t>
            </w:r>
          </w:p>
          <w:p w14:paraId="537B8C09">
            <w:pPr>
              <w:widowControl/>
              <w:adjustRightInd w:val="0"/>
              <w:snapToGrid w:val="0"/>
              <w:spacing w:line="300" w:lineRule="auto"/>
              <w:rPr>
                <w:rFonts w:ascii="宋体" w:hAnsi="宋体" w:eastAsia="宋体" w:cs="宋体"/>
                <w:szCs w:val="21"/>
              </w:rPr>
            </w:pPr>
            <w:r>
              <w:rPr>
                <w:rFonts w:ascii="宋体" w:hAnsi="宋体" w:eastAsia="宋体" w:cs="宋体"/>
                <w:szCs w:val="21"/>
              </w:rPr>
              <w:t>四、</w:t>
            </w:r>
            <w:r>
              <w:rPr>
                <w:rFonts w:hint="eastAsia" w:ascii="宋体" w:hAnsi="宋体" w:eastAsia="宋体" w:cs="宋体"/>
                <w:szCs w:val="21"/>
              </w:rPr>
              <w:t>主要配置：</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56"/>
              <w:gridCol w:w="696"/>
              <w:gridCol w:w="696"/>
            </w:tblGrid>
            <w:tr w14:paraId="7146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34FA4D04">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序号</w:t>
                  </w:r>
                </w:p>
              </w:tc>
              <w:tc>
                <w:tcPr>
                  <w:tcW w:w="1656" w:type="dxa"/>
                  <w:vAlign w:val="center"/>
                </w:tcPr>
                <w:p w14:paraId="24178813">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品名</w:t>
                  </w:r>
                </w:p>
              </w:tc>
              <w:tc>
                <w:tcPr>
                  <w:tcW w:w="696" w:type="dxa"/>
                  <w:vAlign w:val="center"/>
                </w:tcPr>
                <w:p w14:paraId="4959445A">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品牌</w:t>
                  </w:r>
                </w:p>
              </w:tc>
              <w:tc>
                <w:tcPr>
                  <w:tcW w:w="696" w:type="dxa"/>
                  <w:vAlign w:val="center"/>
                </w:tcPr>
                <w:p w14:paraId="627C2EA6">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数量</w:t>
                  </w:r>
                </w:p>
              </w:tc>
            </w:tr>
            <w:tr w14:paraId="6E7C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6" w:type="dxa"/>
                  <w:vAlign w:val="center"/>
                </w:tcPr>
                <w:p w14:paraId="3141B2C2">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1</w:t>
                  </w:r>
                </w:p>
              </w:tc>
              <w:tc>
                <w:tcPr>
                  <w:tcW w:w="1656" w:type="dxa"/>
                </w:tcPr>
                <w:p w14:paraId="10E5A0CF">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主机</w:t>
                  </w:r>
                </w:p>
              </w:tc>
              <w:tc>
                <w:tcPr>
                  <w:tcW w:w="696" w:type="dxa"/>
                  <w:vAlign w:val="center"/>
                </w:tcPr>
                <w:p w14:paraId="427D2539">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696" w:type="dxa"/>
                  <w:vAlign w:val="center"/>
                </w:tcPr>
                <w:p w14:paraId="32ADE4B5">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1台</w:t>
                  </w:r>
                </w:p>
              </w:tc>
            </w:tr>
            <w:tr w14:paraId="1F1A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6" w:type="dxa"/>
                  <w:vAlign w:val="center"/>
                </w:tcPr>
                <w:p w14:paraId="35233963">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2</w:t>
                  </w:r>
                </w:p>
              </w:tc>
              <w:tc>
                <w:tcPr>
                  <w:tcW w:w="1656" w:type="dxa"/>
                </w:tcPr>
                <w:p w14:paraId="7FBF3FB5">
                  <w:pPr>
                    <w:adjustRightInd w:val="0"/>
                    <w:snapToGrid w:val="0"/>
                    <w:spacing w:line="300" w:lineRule="auto"/>
                    <w:rPr>
                      <w:rFonts w:ascii="宋体" w:hAnsi="宋体" w:eastAsia="宋体" w:cstheme="minorEastAsia"/>
                      <w:szCs w:val="21"/>
                    </w:rPr>
                  </w:pPr>
                  <w:r>
                    <w:rPr>
                      <w:rFonts w:hint="eastAsia" w:ascii="宋体" w:hAnsi="宋体" w:eastAsia="宋体" w:cs="宋体"/>
                      <w:szCs w:val="21"/>
                    </w:rPr>
                    <w:t>气体流量计</w:t>
                  </w:r>
                </w:p>
              </w:tc>
              <w:tc>
                <w:tcPr>
                  <w:tcW w:w="696" w:type="dxa"/>
                  <w:vAlign w:val="center"/>
                </w:tcPr>
                <w:p w14:paraId="5589FD3E">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696" w:type="dxa"/>
                  <w:vAlign w:val="center"/>
                </w:tcPr>
                <w:p w14:paraId="1F96D3CC">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1套</w:t>
                  </w:r>
                </w:p>
              </w:tc>
            </w:tr>
            <w:tr w14:paraId="1E74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6" w:type="dxa"/>
                  <w:vAlign w:val="center"/>
                </w:tcPr>
                <w:p w14:paraId="220B8961">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3</w:t>
                  </w:r>
                </w:p>
              </w:tc>
              <w:tc>
                <w:tcPr>
                  <w:tcW w:w="1656" w:type="dxa"/>
                </w:tcPr>
                <w:p w14:paraId="4222EB2D">
                  <w:pPr>
                    <w:adjustRightInd w:val="0"/>
                    <w:snapToGrid w:val="0"/>
                    <w:spacing w:line="300" w:lineRule="auto"/>
                    <w:rPr>
                      <w:rFonts w:ascii="宋体" w:hAnsi="宋体" w:eastAsia="宋体" w:cstheme="minorEastAsia"/>
                      <w:szCs w:val="21"/>
                    </w:rPr>
                  </w:pPr>
                  <w:r>
                    <w:rPr>
                      <w:rFonts w:hint="eastAsia" w:ascii="宋体" w:hAnsi="宋体" w:eastAsia="宋体" w:cs="宋体"/>
                      <w:szCs w:val="21"/>
                    </w:rPr>
                    <w:t>压力传感器</w:t>
                  </w:r>
                </w:p>
              </w:tc>
              <w:tc>
                <w:tcPr>
                  <w:tcW w:w="696" w:type="dxa"/>
                  <w:vAlign w:val="center"/>
                </w:tcPr>
                <w:p w14:paraId="2AD4A045">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696" w:type="dxa"/>
                  <w:vAlign w:val="center"/>
                </w:tcPr>
                <w:p w14:paraId="2737F45E">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1套</w:t>
                  </w:r>
                </w:p>
              </w:tc>
            </w:tr>
            <w:tr w14:paraId="20D0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6" w:type="dxa"/>
                  <w:vAlign w:val="center"/>
                </w:tcPr>
                <w:p w14:paraId="0B837EF2">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4</w:t>
                  </w:r>
                </w:p>
              </w:tc>
              <w:tc>
                <w:tcPr>
                  <w:tcW w:w="1656" w:type="dxa"/>
                </w:tcPr>
                <w:p w14:paraId="122122ED">
                  <w:pPr>
                    <w:adjustRightInd w:val="0"/>
                    <w:snapToGrid w:val="0"/>
                    <w:spacing w:line="300" w:lineRule="auto"/>
                    <w:rPr>
                      <w:rFonts w:ascii="宋体" w:hAnsi="宋体" w:eastAsia="宋体" w:cstheme="minorEastAsia"/>
                      <w:szCs w:val="21"/>
                    </w:rPr>
                  </w:pPr>
                  <w:r>
                    <w:rPr>
                      <w:rFonts w:hint="eastAsia" w:ascii="宋体" w:hAnsi="宋体" w:eastAsia="宋体" w:cs="宋体"/>
                      <w:szCs w:val="21"/>
                    </w:rPr>
                    <w:t>温度传感器</w:t>
                  </w:r>
                </w:p>
              </w:tc>
              <w:tc>
                <w:tcPr>
                  <w:tcW w:w="696" w:type="dxa"/>
                  <w:vAlign w:val="center"/>
                </w:tcPr>
                <w:p w14:paraId="70705CBD">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696" w:type="dxa"/>
                  <w:vAlign w:val="center"/>
                </w:tcPr>
                <w:p w14:paraId="0784EEB6">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1套</w:t>
                  </w:r>
                </w:p>
              </w:tc>
            </w:tr>
            <w:tr w14:paraId="54730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6" w:type="dxa"/>
                  <w:vAlign w:val="center"/>
                </w:tcPr>
                <w:p w14:paraId="3AEB92D5">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5</w:t>
                  </w:r>
                </w:p>
              </w:tc>
              <w:tc>
                <w:tcPr>
                  <w:tcW w:w="1656" w:type="dxa"/>
                </w:tcPr>
                <w:p w14:paraId="785D8A48">
                  <w:pPr>
                    <w:adjustRightInd w:val="0"/>
                    <w:snapToGrid w:val="0"/>
                    <w:spacing w:line="300" w:lineRule="auto"/>
                    <w:rPr>
                      <w:rFonts w:ascii="宋体" w:hAnsi="宋体" w:eastAsia="宋体" w:cs="宋体"/>
                      <w:szCs w:val="21"/>
                    </w:rPr>
                  </w:pPr>
                  <w:r>
                    <w:rPr>
                      <w:rFonts w:hint="eastAsia" w:ascii="宋体" w:hAnsi="宋体" w:eastAsia="宋体" w:cs="宋体"/>
                      <w:szCs w:val="21"/>
                    </w:rPr>
                    <w:t>数据控制终端</w:t>
                  </w:r>
                </w:p>
              </w:tc>
              <w:tc>
                <w:tcPr>
                  <w:tcW w:w="696" w:type="dxa"/>
                  <w:vAlign w:val="center"/>
                </w:tcPr>
                <w:p w14:paraId="546C498B">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w:t>
                  </w:r>
                </w:p>
              </w:tc>
              <w:tc>
                <w:tcPr>
                  <w:tcW w:w="696" w:type="dxa"/>
                  <w:vAlign w:val="center"/>
                </w:tcPr>
                <w:p w14:paraId="5788EB69">
                  <w:pPr>
                    <w:adjustRightInd w:val="0"/>
                    <w:snapToGrid w:val="0"/>
                    <w:spacing w:line="300" w:lineRule="auto"/>
                    <w:rPr>
                      <w:rFonts w:ascii="宋体" w:hAnsi="宋体" w:eastAsia="宋体" w:cstheme="minorEastAsia"/>
                      <w:szCs w:val="21"/>
                    </w:rPr>
                  </w:pPr>
                  <w:r>
                    <w:rPr>
                      <w:rFonts w:hint="eastAsia" w:ascii="宋体" w:hAnsi="宋体" w:eastAsia="宋体" w:cstheme="minorEastAsia"/>
                      <w:szCs w:val="21"/>
                    </w:rPr>
                    <w:t>1套</w:t>
                  </w:r>
                </w:p>
              </w:tc>
            </w:tr>
          </w:tbl>
          <w:p w14:paraId="0C3B336A">
            <w:pPr>
              <w:widowControl/>
              <w:adjustRightInd w:val="0"/>
              <w:snapToGrid w:val="0"/>
              <w:spacing w:line="300" w:lineRule="auto"/>
              <w:rPr>
                <w:rFonts w:ascii="宋体" w:hAnsi="宋体" w:eastAsia="宋体" w:cs="宋体"/>
                <w:szCs w:val="21"/>
              </w:rPr>
            </w:pPr>
          </w:p>
        </w:tc>
        <w:tc>
          <w:tcPr>
            <w:tcW w:w="992" w:type="dxa"/>
            <w:vAlign w:val="center"/>
          </w:tcPr>
          <w:p w14:paraId="3C834DDC">
            <w:pPr>
              <w:adjustRightInd w:val="0"/>
              <w:snapToGrid w:val="0"/>
              <w:spacing w:line="300" w:lineRule="auto"/>
              <w:jc w:val="center"/>
              <w:rPr>
                <w:rFonts w:ascii="宋体" w:hAnsi="宋体" w:eastAsia="宋体" w:cs="Times New Roman"/>
                <w:bCs/>
                <w:szCs w:val="21"/>
              </w:rPr>
            </w:pPr>
            <w:r>
              <w:rPr>
                <w:rFonts w:hint="eastAsia" w:ascii="宋体" w:hAnsi="宋体" w:eastAsia="宋体" w:cs="Times New Roman"/>
                <w:bCs/>
                <w:szCs w:val="21"/>
              </w:rPr>
              <w:t>1</w:t>
            </w:r>
          </w:p>
        </w:tc>
        <w:tc>
          <w:tcPr>
            <w:tcW w:w="810" w:type="dxa"/>
            <w:vAlign w:val="center"/>
          </w:tcPr>
          <w:p w14:paraId="009046AF">
            <w:pPr>
              <w:adjustRightInd w:val="0"/>
              <w:snapToGrid w:val="0"/>
              <w:spacing w:line="300" w:lineRule="auto"/>
              <w:jc w:val="center"/>
              <w:rPr>
                <w:rFonts w:ascii="宋体" w:hAnsi="宋体" w:eastAsia="宋体" w:cs="Times New Roman"/>
                <w:bCs/>
                <w:szCs w:val="21"/>
              </w:rPr>
            </w:pPr>
            <w:r>
              <w:rPr>
                <w:rFonts w:hint="eastAsia" w:ascii="宋体" w:hAnsi="宋体" w:eastAsia="宋体" w:cs="Times New Roman"/>
                <w:bCs/>
                <w:szCs w:val="21"/>
              </w:rPr>
              <w:t>工业</w:t>
            </w:r>
          </w:p>
        </w:tc>
      </w:tr>
      <w:bookmarkEnd w:id="4"/>
      <w:bookmarkEnd w:id="5"/>
      <w:bookmarkEnd w:id="6"/>
    </w:tbl>
    <w:p w14:paraId="59A4B75E">
      <w:pPr>
        <w:adjustRightInd w:val="0"/>
        <w:snapToGrid w:val="0"/>
        <w:spacing w:line="360" w:lineRule="auto"/>
        <w:ind w:firstLine="422" w:firstLineChars="200"/>
        <w:outlineLvl w:val="1"/>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w:t>
      </w:r>
      <w:r>
        <w:rPr>
          <w:rFonts w:asciiTheme="minorEastAsia" w:hAnsiTheme="minorEastAsia" w:eastAsiaTheme="minorEastAsia" w:cstheme="minorEastAsia"/>
          <w:b/>
          <w:bCs/>
          <w:szCs w:val="21"/>
        </w:rPr>
        <w:t>二）第</w:t>
      </w:r>
      <w:r>
        <w:rPr>
          <w:rFonts w:hint="eastAsia" w:asciiTheme="minorEastAsia" w:hAnsiTheme="minorEastAsia" w:eastAsiaTheme="minorEastAsia" w:cstheme="minorEastAsia"/>
          <w:b/>
          <w:bCs/>
          <w:szCs w:val="21"/>
        </w:rPr>
        <w:t>2包</w:t>
      </w:r>
    </w:p>
    <w:p w14:paraId="4F8E41FE">
      <w:pPr>
        <w:widowControl/>
        <w:adjustRightInd w:val="0"/>
        <w:snapToGrid w:val="0"/>
        <w:spacing w:line="360" w:lineRule="auto"/>
        <w:ind w:firstLine="422" w:firstLineChars="200"/>
        <w:outlineLvl w:val="2"/>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1、标识符号</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1365"/>
        <w:gridCol w:w="5363"/>
      </w:tblGrid>
      <w:tr w14:paraId="34D7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Align w:val="center"/>
          </w:tcPr>
          <w:p w14:paraId="5A38DD59">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标识类型</w:t>
            </w:r>
          </w:p>
        </w:tc>
        <w:tc>
          <w:tcPr>
            <w:tcW w:w="1365" w:type="dxa"/>
            <w:vAlign w:val="center"/>
          </w:tcPr>
          <w:p w14:paraId="16ABA9B1">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标识符号</w:t>
            </w:r>
          </w:p>
        </w:tc>
        <w:tc>
          <w:tcPr>
            <w:tcW w:w="5363" w:type="dxa"/>
            <w:vAlign w:val="center"/>
          </w:tcPr>
          <w:p w14:paraId="545EEEF4">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标识符号含义</w:t>
            </w:r>
          </w:p>
        </w:tc>
      </w:tr>
      <w:tr w14:paraId="2DE7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94" w:type="dxa"/>
            <w:vAlign w:val="center"/>
          </w:tcPr>
          <w:p w14:paraId="7A77E6FE">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核心产品</w:t>
            </w:r>
          </w:p>
        </w:tc>
        <w:tc>
          <w:tcPr>
            <w:tcW w:w="1365" w:type="dxa"/>
            <w:vAlign w:val="center"/>
          </w:tcPr>
          <w:p w14:paraId="1A8ED05E">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5363" w:type="dxa"/>
            <w:vAlign w:val="center"/>
          </w:tcPr>
          <w:p w14:paraId="67176216">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标的属于核心产品</w:t>
            </w:r>
          </w:p>
        </w:tc>
      </w:tr>
      <w:tr w14:paraId="59A5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94" w:type="dxa"/>
            <w:vAlign w:val="center"/>
          </w:tcPr>
          <w:p w14:paraId="348D7B66">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重要指标项</w:t>
            </w:r>
          </w:p>
        </w:tc>
        <w:tc>
          <w:tcPr>
            <w:tcW w:w="1365" w:type="dxa"/>
            <w:vAlign w:val="center"/>
          </w:tcPr>
          <w:p w14:paraId="54D01FBB">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w:t>
            </w:r>
          </w:p>
        </w:tc>
        <w:tc>
          <w:tcPr>
            <w:tcW w:w="5363" w:type="dxa"/>
            <w:vAlign w:val="center"/>
          </w:tcPr>
          <w:p w14:paraId="51A308BC">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评分项，详见评标办法</w:t>
            </w:r>
          </w:p>
        </w:tc>
      </w:tr>
      <w:tr w14:paraId="737B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94" w:type="dxa"/>
            <w:vAlign w:val="center"/>
          </w:tcPr>
          <w:p w14:paraId="37C21523">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一般指标项</w:t>
            </w:r>
          </w:p>
        </w:tc>
        <w:tc>
          <w:tcPr>
            <w:tcW w:w="1365" w:type="dxa"/>
            <w:vAlign w:val="center"/>
          </w:tcPr>
          <w:p w14:paraId="20C0EC8A">
            <w:pPr>
              <w:spacing w:line="360" w:lineRule="auto"/>
              <w:jc w:val="center"/>
              <w:rPr>
                <w:rFonts w:asciiTheme="minorEastAsia" w:hAnsiTheme="minorEastAsia" w:eastAsiaTheme="minorEastAsia" w:cstheme="minorEastAsia"/>
                <w:bCs/>
                <w:szCs w:val="21"/>
              </w:rPr>
            </w:pPr>
            <w:r>
              <w:rPr>
                <w:rFonts w:hint="eastAsia" w:ascii="宋体" w:hAnsi="宋体" w:cs="宋体"/>
                <w:sz w:val="24"/>
                <w:szCs w:val="18"/>
              </w:rPr>
              <w:t>●</w:t>
            </w:r>
          </w:p>
        </w:tc>
        <w:tc>
          <w:tcPr>
            <w:tcW w:w="5363" w:type="dxa"/>
            <w:vAlign w:val="center"/>
          </w:tcPr>
          <w:p w14:paraId="57FE69D5">
            <w:pPr>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评分项，详见评标办法</w:t>
            </w:r>
          </w:p>
        </w:tc>
      </w:tr>
      <w:tr w14:paraId="44C5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794" w:type="dxa"/>
            <w:vAlign w:val="center"/>
          </w:tcPr>
          <w:p w14:paraId="0DA395AF">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无标识项</w:t>
            </w:r>
          </w:p>
        </w:tc>
        <w:tc>
          <w:tcPr>
            <w:tcW w:w="1365" w:type="dxa"/>
            <w:vAlign w:val="center"/>
          </w:tcPr>
          <w:p w14:paraId="7194DCF9">
            <w:pPr>
              <w:spacing w:line="360" w:lineRule="auto"/>
              <w:jc w:val="center"/>
              <w:rPr>
                <w:rFonts w:asciiTheme="minorEastAsia" w:hAnsiTheme="minorEastAsia" w:eastAsiaTheme="minorEastAsia" w:cstheme="minorEastAsia"/>
                <w:szCs w:val="21"/>
              </w:rPr>
            </w:pPr>
          </w:p>
        </w:tc>
        <w:tc>
          <w:tcPr>
            <w:tcW w:w="5363" w:type="dxa"/>
            <w:vAlign w:val="center"/>
          </w:tcPr>
          <w:p w14:paraId="1420E2B9">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三项以上（不含）负偏离或未响应的，投标无效</w:t>
            </w:r>
          </w:p>
        </w:tc>
      </w:tr>
      <w:tr w14:paraId="6440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522" w:type="dxa"/>
            <w:gridSpan w:val="3"/>
            <w:vAlign w:val="center"/>
          </w:tcPr>
          <w:p w14:paraId="370FC97A">
            <w:pPr>
              <w:adjustRightInd w:val="0"/>
              <w:snapToGrid w:val="0"/>
              <w:spacing w:line="30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注：标识条款中如包含多条子项技术参数或要求，则需满足或优于该标识条款内所有子项技术参数或要求方能得分。</w:t>
            </w:r>
          </w:p>
        </w:tc>
      </w:tr>
    </w:tbl>
    <w:p w14:paraId="78B2DCFE">
      <w:pPr>
        <w:widowControl/>
        <w:adjustRightInd w:val="0"/>
        <w:snapToGrid w:val="0"/>
        <w:spacing w:line="360" w:lineRule="auto"/>
        <w:ind w:firstLine="422" w:firstLineChars="200"/>
        <w:outlineLvl w:val="2"/>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2、采购清单</w:t>
      </w:r>
    </w:p>
    <w:p w14:paraId="7E9C8BC9">
      <w:pPr>
        <w:widowControl/>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（1）下述技术参数所涉及的具体物理尺寸允许±5%偏离</w:t>
      </w:r>
      <w:r>
        <w:rPr>
          <w:rFonts w:hint="eastAsia" w:asciiTheme="minorEastAsia" w:hAnsiTheme="minorEastAsia" w:eastAsiaTheme="minorEastAsia" w:cstheme="minorEastAsia"/>
          <w:szCs w:val="21"/>
        </w:rPr>
        <w:t>。</w:t>
      </w:r>
    </w:p>
    <w:p w14:paraId="3CB3E38A">
      <w:pPr>
        <w:widowControl/>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（2）技术规格书：</w:t>
      </w:r>
    </w:p>
    <w:tbl>
      <w:tblPr>
        <w:tblStyle w:val="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5812"/>
        <w:gridCol w:w="992"/>
        <w:gridCol w:w="810"/>
      </w:tblGrid>
      <w:tr w14:paraId="02EE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01ECE7E9">
            <w:pPr>
              <w:adjustRightInd w:val="0"/>
              <w:snapToGrid w:val="0"/>
              <w:spacing w:line="300" w:lineRule="auto"/>
              <w:jc w:val="center"/>
              <w:rPr>
                <w:rFonts w:cs="Times New Roman" w:asciiTheme="minorEastAsia" w:hAnsiTheme="minorEastAsia" w:eastAsiaTheme="minorEastAsia"/>
                <w:b/>
                <w:bCs/>
                <w:szCs w:val="21"/>
              </w:rPr>
            </w:pPr>
            <w:bookmarkStart w:id="11" w:name="_Hlk201009639"/>
            <w:r>
              <w:rPr>
                <w:rFonts w:hint="eastAsia" w:cs="Times New Roman" w:asciiTheme="minorEastAsia" w:hAnsiTheme="minorEastAsia" w:eastAsiaTheme="minorEastAsia"/>
                <w:b/>
                <w:bCs/>
                <w:szCs w:val="21"/>
              </w:rPr>
              <w:t>序号</w:t>
            </w:r>
          </w:p>
        </w:tc>
        <w:tc>
          <w:tcPr>
            <w:tcW w:w="1275" w:type="dxa"/>
            <w:vAlign w:val="center"/>
          </w:tcPr>
          <w:p w14:paraId="34C51F46">
            <w:pPr>
              <w:adjustRightInd w:val="0"/>
              <w:snapToGrid w:val="0"/>
              <w:spacing w:line="300" w:lineRule="auto"/>
              <w:jc w:val="center"/>
              <w:rPr>
                <w:rFonts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货物名称</w:t>
            </w:r>
          </w:p>
        </w:tc>
        <w:tc>
          <w:tcPr>
            <w:tcW w:w="5812" w:type="dxa"/>
            <w:vAlign w:val="center"/>
          </w:tcPr>
          <w:p w14:paraId="71C1E3FC">
            <w:pPr>
              <w:adjustRightInd w:val="0"/>
              <w:snapToGrid w:val="0"/>
              <w:spacing w:line="300" w:lineRule="auto"/>
              <w:jc w:val="center"/>
              <w:rPr>
                <w:rFonts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技术参数</w:t>
            </w:r>
          </w:p>
        </w:tc>
        <w:tc>
          <w:tcPr>
            <w:tcW w:w="992" w:type="dxa"/>
            <w:vAlign w:val="center"/>
          </w:tcPr>
          <w:p w14:paraId="4DB19DC7">
            <w:pPr>
              <w:adjustRightInd w:val="0"/>
              <w:snapToGrid w:val="0"/>
              <w:spacing w:line="300" w:lineRule="auto"/>
              <w:jc w:val="center"/>
              <w:rPr>
                <w:rFonts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数量（台/套）</w:t>
            </w:r>
          </w:p>
        </w:tc>
        <w:tc>
          <w:tcPr>
            <w:tcW w:w="810" w:type="dxa"/>
            <w:vAlign w:val="center"/>
          </w:tcPr>
          <w:p w14:paraId="7D4443BE">
            <w:pPr>
              <w:adjustRightInd w:val="0"/>
              <w:snapToGrid w:val="0"/>
              <w:spacing w:line="300" w:lineRule="auto"/>
              <w:jc w:val="center"/>
              <w:rPr>
                <w:rFonts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所属行业</w:t>
            </w:r>
          </w:p>
        </w:tc>
      </w:tr>
      <w:tr w14:paraId="1C5F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16640903">
            <w:pPr>
              <w:adjustRightInd w:val="0"/>
              <w:snapToGrid w:val="0"/>
              <w:spacing w:line="300" w:lineRule="auto"/>
              <w:jc w:val="center"/>
              <w:rPr>
                <w:rFonts w:cs="Times New Roman" w:asciiTheme="minorEastAsia" w:hAnsiTheme="minorEastAsia" w:eastAsiaTheme="minorEastAsia"/>
                <w:bCs/>
                <w:szCs w:val="21"/>
              </w:rPr>
            </w:pPr>
            <w:r>
              <w:rPr>
                <w:rFonts w:hint="eastAsia" w:cs="Times New Roman" w:asciiTheme="minorEastAsia" w:hAnsiTheme="minorEastAsia" w:eastAsiaTheme="minorEastAsia"/>
                <w:bCs/>
                <w:szCs w:val="21"/>
              </w:rPr>
              <w:t>1</w:t>
            </w:r>
          </w:p>
        </w:tc>
        <w:tc>
          <w:tcPr>
            <w:tcW w:w="1275" w:type="dxa"/>
            <w:vAlign w:val="center"/>
          </w:tcPr>
          <w:p w14:paraId="6E450C3C">
            <w:pPr>
              <w:adjustRightInd w:val="0"/>
              <w:snapToGrid w:val="0"/>
              <w:spacing w:line="300" w:lineRule="auto"/>
              <w:jc w:val="center"/>
              <w:rPr>
                <w:rFonts w:cs="Times New Roman" w:asciiTheme="minorEastAsia" w:hAnsiTheme="minorEastAsia" w:eastAsiaTheme="minorEastAsia"/>
                <w:bCs/>
                <w:szCs w:val="21"/>
              </w:rPr>
            </w:pPr>
            <w:r>
              <w:rPr>
                <w:rFonts w:hint="eastAsia" w:ascii="宋体" w:hAnsi="宋体" w:eastAsia="宋体" w:cs="Times New Roman"/>
                <w:bCs/>
                <w:szCs w:val="21"/>
              </w:rPr>
              <w:t>▲</w:t>
            </w:r>
            <w:r>
              <w:rPr>
                <w:rFonts w:hint="eastAsia" w:cs="Times New Roman" w:asciiTheme="minorEastAsia" w:hAnsiTheme="minorEastAsia" w:eastAsiaTheme="minorEastAsia"/>
                <w:bCs/>
                <w:szCs w:val="21"/>
              </w:rPr>
              <w:t>微机控制全自动压力试验机（自动进样）</w:t>
            </w:r>
          </w:p>
        </w:tc>
        <w:tc>
          <w:tcPr>
            <w:tcW w:w="5812" w:type="dxa"/>
            <w:vAlign w:val="center"/>
          </w:tcPr>
          <w:p w14:paraId="0ECFEA07">
            <w:pPr>
              <w:widowControl/>
              <w:adjustRightInd w:val="0"/>
              <w:snapToGrid w:val="0"/>
              <w:spacing w:line="300" w:lineRule="auto"/>
              <w:rPr>
                <w:rFonts w:cs="宋体" w:asciiTheme="minorEastAsia" w:hAnsiTheme="minorEastAsia" w:eastAsiaTheme="minorEastAsia"/>
                <w:szCs w:val="21"/>
              </w:rPr>
            </w:pPr>
            <w:r>
              <w:rPr>
                <w:rFonts w:cs="宋体" w:asciiTheme="minorEastAsia" w:hAnsiTheme="minorEastAsia" w:eastAsiaTheme="minorEastAsia"/>
                <w:szCs w:val="21"/>
              </w:rPr>
              <w:t>一、主要用途：混凝土、路面砖抗压强度，静力受压弹性模量。</w:t>
            </w:r>
          </w:p>
          <w:p w14:paraId="36EE2665">
            <w:pPr>
              <w:widowControl/>
              <w:adjustRightInd w:val="0"/>
              <w:snapToGrid w:val="0"/>
              <w:spacing w:line="300" w:lineRule="auto"/>
              <w:rPr>
                <w:rFonts w:cs="宋体" w:asciiTheme="minorEastAsia" w:hAnsiTheme="minorEastAsia" w:eastAsiaTheme="minorEastAsia"/>
                <w:szCs w:val="21"/>
              </w:rPr>
            </w:pPr>
            <w:r>
              <w:rPr>
                <w:rFonts w:cs="宋体" w:asciiTheme="minorEastAsia" w:hAnsiTheme="minorEastAsia" w:eastAsiaTheme="minorEastAsia"/>
                <w:szCs w:val="21"/>
              </w:rPr>
              <w:t xml:space="preserve">二满足 </w:t>
            </w:r>
            <w:bookmarkStart w:id="12" w:name="OLE_LINK11"/>
            <w:r>
              <w:rPr>
                <w:rFonts w:cs="宋体" w:asciiTheme="minorEastAsia" w:hAnsiTheme="minorEastAsia" w:eastAsiaTheme="minorEastAsia"/>
                <w:szCs w:val="21"/>
              </w:rPr>
              <w:t>GB/T50081</w:t>
            </w:r>
            <w:bookmarkEnd w:id="12"/>
            <w:r>
              <w:rPr>
                <w:rFonts w:cs="宋体" w:asciiTheme="minorEastAsia" w:hAnsiTheme="minorEastAsia" w:eastAsiaTheme="minorEastAsia"/>
                <w:szCs w:val="21"/>
              </w:rPr>
              <w:t>-2019《混凝土物理力学性能试验方法标准》之5、7标准要求</w:t>
            </w:r>
            <w:r>
              <w:rPr>
                <w:rFonts w:hint="eastAsia" w:cs="宋体" w:asciiTheme="minorEastAsia" w:hAnsiTheme="minorEastAsia" w:eastAsiaTheme="minorEastAsia"/>
                <w:szCs w:val="21"/>
              </w:rPr>
              <w:t>中</w:t>
            </w:r>
            <w:r>
              <w:rPr>
                <w:rFonts w:hint="eastAsia" w:ascii="宋体" w:hAnsi="宋体" w:eastAsia="宋体" w:cs="Times New Roman"/>
                <w:bCs/>
                <w:szCs w:val="21"/>
              </w:rPr>
              <w:t>的相关检测要求</w:t>
            </w:r>
            <w:r>
              <w:rPr>
                <w:rFonts w:cs="宋体" w:asciiTheme="minorEastAsia" w:hAnsiTheme="minorEastAsia" w:eastAsiaTheme="minorEastAsia"/>
                <w:szCs w:val="21"/>
              </w:rPr>
              <w:t>。</w:t>
            </w:r>
          </w:p>
          <w:p w14:paraId="71E85B87">
            <w:pPr>
              <w:widowControl/>
              <w:adjustRightInd w:val="0"/>
              <w:snapToGrid w:val="0"/>
              <w:spacing w:line="300" w:lineRule="auto"/>
              <w:rPr>
                <w:rFonts w:cs="Times New Roman" w:asciiTheme="minorEastAsia" w:hAnsiTheme="minorEastAsia" w:eastAsiaTheme="minorEastAsia"/>
                <w:b/>
                <w:bCs/>
                <w:szCs w:val="21"/>
              </w:rPr>
            </w:pPr>
            <w:r>
              <w:rPr>
                <w:rFonts w:cs="宋体" w:asciiTheme="minorEastAsia" w:hAnsiTheme="minorEastAsia" w:eastAsiaTheme="minorEastAsia"/>
                <w:szCs w:val="21"/>
              </w:rPr>
              <w:t>三、技术指标：</w:t>
            </w:r>
          </w:p>
          <w:p w14:paraId="5EC9F34C">
            <w:pPr>
              <w:widowControl/>
              <w:adjustRightInd w:val="0"/>
              <w:snapToGrid w:val="0"/>
              <w:spacing w:line="300" w:lineRule="auto"/>
              <w:rPr>
                <w:rFonts w:cs="Times New Roman" w:asciiTheme="minorEastAsia" w:hAnsiTheme="minorEastAsia" w:eastAsiaTheme="minorEastAsia"/>
                <w:bCs/>
                <w:szCs w:val="21"/>
              </w:rPr>
            </w:pPr>
            <w:r>
              <w:rPr>
                <w:rFonts w:cs="Times New Roman" w:asciiTheme="minorEastAsia" w:hAnsiTheme="minorEastAsia" w:eastAsiaTheme="minorEastAsia"/>
                <w:bCs/>
                <w:szCs w:val="21"/>
              </w:rPr>
              <w:t>1</w:t>
            </w:r>
            <w:r>
              <w:rPr>
                <w:rFonts w:hint="eastAsia" w:cs="Times New Roman" w:asciiTheme="minorEastAsia" w:hAnsiTheme="minorEastAsia" w:eastAsiaTheme="minorEastAsia"/>
                <w:bCs/>
                <w:szCs w:val="21"/>
              </w:rPr>
              <w:t>.</w:t>
            </w:r>
            <w:r>
              <w:rPr>
                <w:rFonts w:cs="Times New Roman" w:asciiTheme="minorEastAsia" w:hAnsiTheme="minorEastAsia" w:eastAsiaTheme="minorEastAsia"/>
                <w:bCs/>
                <w:szCs w:val="21"/>
              </w:rPr>
              <w:t>量程0-2000kN。</w:t>
            </w:r>
          </w:p>
          <w:p w14:paraId="55F3AF7C">
            <w:pPr>
              <w:widowControl/>
              <w:adjustRightInd w:val="0"/>
              <w:snapToGrid w:val="0"/>
              <w:spacing w:line="300" w:lineRule="auto"/>
              <w:rPr>
                <w:rFonts w:cs="Times New Roman" w:asciiTheme="minorEastAsia" w:hAnsiTheme="minorEastAsia" w:eastAsiaTheme="minorEastAsia"/>
                <w:bCs/>
                <w:szCs w:val="21"/>
              </w:rPr>
            </w:pPr>
            <w:r>
              <w:rPr>
                <w:rFonts w:hint="eastAsia" w:asciiTheme="minorEastAsia" w:hAnsiTheme="minorEastAsia" w:eastAsiaTheme="minorEastAsia" w:cstheme="minorEastAsia"/>
                <w:b/>
                <w:bCs/>
                <w:szCs w:val="21"/>
              </w:rPr>
              <w:t>●</w:t>
            </w:r>
            <w:r>
              <w:rPr>
                <w:rFonts w:cs="Times New Roman" w:asciiTheme="minorEastAsia" w:hAnsiTheme="minorEastAsia" w:eastAsiaTheme="minorEastAsia"/>
                <w:bCs/>
                <w:szCs w:val="21"/>
              </w:rPr>
              <w:t>2</w:t>
            </w:r>
            <w:r>
              <w:rPr>
                <w:rFonts w:hint="eastAsia" w:cs="Times New Roman" w:asciiTheme="minorEastAsia" w:hAnsiTheme="minorEastAsia" w:eastAsiaTheme="minorEastAsia"/>
                <w:bCs/>
                <w:szCs w:val="21"/>
              </w:rPr>
              <w:t>.</w:t>
            </w:r>
            <w:r>
              <w:rPr>
                <w:rFonts w:cs="Times New Roman" w:asciiTheme="minorEastAsia" w:hAnsiTheme="minorEastAsia" w:eastAsiaTheme="minorEastAsia"/>
                <w:bCs/>
                <w:szCs w:val="21"/>
              </w:rPr>
              <w:t>全量程力值示值相对误差：±0.5%</w:t>
            </w:r>
            <w:r>
              <w:rPr>
                <w:rFonts w:ascii="宋体" w:hAnsi="宋体" w:eastAsia="宋体" w:cs="宋体"/>
                <w:b/>
                <w:szCs w:val="21"/>
              </w:rPr>
              <w:t>（投标文件中提供</w:t>
            </w:r>
            <w:r>
              <w:rPr>
                <w:rFonts w:hint="eastAsia" w:ascii="宋体" w:hAnsi="宋体" w:eastAsia="宋体" w:cs="宋体"/>
                <w:b/>
                <w:szCs w:val="21"/>
              </w:rPr>
              <w:t>计量检定或校准</w:t>
            </w:r>
            <w:r>
              <w:rPr>
                <w:rFonts w:ascii="宋体" w:hAnsi="宋体" w:eastAsia="宋体" w:cs="宋体"/>
                <w:b/>
                <w:szCs w:val="21"/>
              </w:rPr>
              <w:t>证书）</w:t>
            </w:r>
            <w:r>
              <w:rPr>
                <w:rFonts w:cs="Times New Roman" w:asciiTheme="minorEastAsia" w:hAnsiTheme="minorEastAsia" w:eastAsiaTheme="minorEastAsia"/>
                <w:bCs/>
                <w:szCs w:val="21"/>
              </w:rPr>
              <w:t>。</w:t>
            </w:r>
          </w:p>
          <w:p w14:paraId="472B7927">
            <w:pPr>
              <w:widowControl/>
              <w:adjustRightInd w:val="0"/>
              <w:snapToGrid w:val="0"/>
              <w:spacing w:line="300" w:lineRule="auto"/>
              <w:rPr>
                <w:rFonts w:cs="Times New Roman" w:asciiTheme="minorEastAsia" w:hAnsiTheme="minorEastAsia" w:eastAsiaTheme="minorEastAsia"/>
                <w:bCs/>
                <w:szCs w:val="21"/>
              </w:rPr>
            </w:pPr>
            <w:r>
              <w:rPr>
                <w:rFonts w:cs="Times New Roman" w:asciiTheme="minorEastAsia" w:hAnsiTheme="minorEastAsia" w:eastAsiaTheme="minorEastAsia"/>
                <w:bCs/>
                <w:szCs w:val="21"/>
              </w:rPr>
              <w:t>3</w:t>
            </w:r>
            <w:r>
              <w:rPr>
                <w:rFonts w:hint="eastAsia" w:cs="Times New Roman" w:asciiTheme="minorEastAsia" w:hAnsiTheme="minorEastAsia" w:eastAsiaTheme="minorEastAsia"/>
                <w:bCs/>
                <w:szCs w:val="21"/>
              </w:rPr>
              <w:t>.</w:t>
            </w:r>
            <w:r>
              <w:rPr>
                <w:rFonts w:cs="Times New Roman" w:asciiTheme="minorEastAsia" w:hAnsiTheme="minorEastAsia" w:eastAsiaTheme="minorEastAsia"/>
                <w:bCs/>
                <w:szCs w:val="21"/>
              </w:rPr>
              <w:t>上下承压板尺寸：不小于400×400（mm）。</w:t>
            </w:r>
          </w:p>
          <w:p w14:paraId="07718856">
            <w:pPr>
              <w:widowControl/>
              <w:adjustRightInd w:val="0"/>
              <w:snapToGrid w:val="0"/>
              <w:spacing w:line="300" w:lineRule="auto"/>
              <w:rPr>
                <w:rFonts w:cs="Times New Roman" w:asciiTheme="minorEastAsia" w:hAnsiTheme="minorEastAsia" w:eastAsiaTheme="minorEastAsia"/>
                <w:bCs/>
                <w:szCs w:val="21"/>
              </w:rPr>
            </w:pPr>
            <w:r>
              <w:rPr>
                <w:rFonts w:cs="Times New Roman" w:asciiTheme="minorEastAsia" w:hAnsiTheme="minorEastAsia" w:eastAsiaTheme="minorEastAsia"/>
                <w:bCs/>
                <w:szCs w:val="21"/>
              </w:rPr>
              <w:t>4</w:t>
            </w:r>
            <w:r>
              <w:rPr>
                <w:rFonts w:hint="eastAsia" w:cs="Times New Roman" w:asciiTheme="minorEastAsia" w:hAnsiTheme="minorEastAsia" w:eastAsiaTheme="minorEastAsia"/>
                <w:bCs/>
                <w:szCs w:val="21"/>
              </w:rPr>
              <w:t>.</w:t>
            </w:r>
            <w:r>
              <w:rPr>
                <w:rFonts w:cs="Times New Roman" w:asciiTheme="minorEastAsia" w:hAnsiTheme="minorEastAsia" w:eastAsiaTheme="minorEastAsia"/>
                <w:bCs/>
                <w:szCs w:val="21"/>
              </w:rPr>
              <w:t>承压板间最大净距：≥320mm。</w:t>
            </w:r>
          </w:p>
          <w:p w14:paraId="49C1082F">
            <w:pPr>
              <w:widowControl/>
              <w:adjustRightInd w:val="0"/>
              <w:snapToGrid w:val="0"/>
              <w:spacing w:line="300" w:lineRule="auto"/>
              <w:rPr>
                <w:rFonts w:cs="Times New Roman" w:asciiTheme="minorEastAsia" w:hAnsiTheme="minorEastAsia" w:eastAsiaTheme="minorEastAsia"/>
                <w:bCs/>
                <w:szCs w:val="21"/>
              </w:rPr>
            </w:pPr>
            <w:r>
              <w:rPr>
                <w:rFonts w:cs="Times New Roman" w:asciiTheme="minorEastAsia" w:hAnsiTheme="minorEastAsia" w:eastAsiaTheme="minorEastAsia"/>
                <w:bCs/>
                <w:szCs w:val="21"/>
              </w:rPr>
              <w:t>5</w:t>
            </w:r>
            <w:r>
              <w:rPr>
                <w:rFonts w:hint="eastAsia" w:cs="Times New Roman" w:asciiTheme="minorEastAsia" w:hAnsiTheme="minorEastAsia" w:eastAsiaTheme="minorEastAsia"/>
                <w:bCs/>
                <w:szCs w:val="21"/>
              </w:rPr>
              <w:t>.</w:t>
            </w:r>
            <w:r>
              <w:rPr>
                <w:rFonts w:cs="Times New Roman" w:asciiTheme="minorEastAsia" w:hAnsiTheme="minorEastAsia" w:eastAsiaTheme="minorEastAsia"/>
                <w:bCs/>
                <w:szCs w:val="21"/>
              </w:rPr>
              <w:t>●上下承压板距离调节方式：活塞调节，电动升降丝杆调节，具有手自一体功能</w:t>
            </w:r>
            <w:r>
              <w:rPr>
                <w:rFonts w:hint="eastAsia" w:cs="Times New Roman" w:asciiTheme="minorEastAsia" w:hAnsiTheme="minorEastAsia" w:eastAsiaTheme="minorEastAsia"/>
                <w:bCs/>
                <w:szCs w:val="21"/>
              </w:rPr>
              <w:t>。</w:t>
            </w:r>
          </w:p>
          <w:p w14:paraId="7D7E4FFD">
            <w:pPr>
              <w:widowControl/>
              <w:adjustRightInd w:val="0"/>
              <w:snapToGrid w:val="0"/>
              <w:spacing w:line="300" w:lineRule="auto"/>
              <w:rPr>
                <w:rFonts w:cs="Times New Roman" w:asciiTheme="minorEastAsia" w:hAnsiTheme="minorEastAsia" w:eastAsiaTheme="minorEastAsia"/>
                <w:bCs/>
                <w:szCs w:val="21"/>
              </w:rPr>
            </w:pPr>
            <w:r>
              <w:rPr>
                <w:rFonts w:cs="Times New Roman" w:asciiTheme="minorEastAsia" w:hAnsiTheme="minorEastAsia" w:eastAsiaTheme="minorEastAsia"/>
                <w:bCs/>
                <w:szCs w:val="21"/>
              </w:rPr>
              <w:t>6</w:t>
            </w:r>
            <w:r>
              <w:rPr>
                <w:rFonts w:hint="eastAsia" w:cs="Times New Roman" w:asciiTheme="minorEastAsia" w:hAnsiTheme="minorEastAsia" w:eastAsiaTheme="minorEastAsia"/>
                <w:bCs/>
                <w:szCs w:val="21"/>
              </w:rPr>
              <w:t>.</w:t>
            </w:r>
            <w:r>
              <w:rPr>
                <w:rFonts w:cs="Times New Roman" w:asciiTheme="minorEastAsia" w:hAnsiTheme="minorEastAsia" w:eastAsiaTheme="minorEastAsia"/>
                <w:bCs/>
                <w:szCs w:val="21"/>
              </w:rPr>
              <w:t>●活塞运动方向控制：双向油泵</w:t>
            </w:r>
            <w:r>
              <w:rPr>
                <w:rFonts w:hint="eastAsia" w:cs="Times New Roman" w:asciiTheme="minorEastAsia" w:hAnsiTheme="minorEastAsia" w:eastAsiaTheme="minorEastAsia"/>
                <w:bCs/>
                <w:szCs w:val="21"/>
              </w:rPr>
              <w:t>。</w:t>
            </w:r>
          </w:p>
          <w:p w14:paraId="79460D36">
            <w:pPr>
              <w:widowControl/>
              <w:adjustRightInd w:val="0"/>
              <w:snapToGrid w:val="0"/>
              <w:spacing w:line="300" w:lineRule="auto"/>
              <w:rPr>
                <w:rFonts w:cs="Times New Roman" w:asciiTheme="minorEastAsia" w:hAnsiTheme="minorEastAsia" w:eastAsiaTheme="minorEastAsia"/>
                <w:bCs/>
                <w:szCs w:val="21"/>
              </w:rPr>
            </w:pPr>
            <w:r>
              <w:rPr>
                <w:rFonts w:cs="Times New Roman" w:asciiTheme="minorEastAsia" w:hAnsiTheme="minorEastAsia" w:eastAsiaTheme="minorEastAsia"/>
                <w:bCs/>
                <w:szCs w:val="21"/>
              </w:rPr>
              <w:t>7</w:t>
            </w:r>
            <w:r>
              <w:rPr>
                <w:rFonts w:hint="eastAsia" w:cs="Times New Roman" w:asciiTheme="minorEastAsia" w:hAnsiTheme="minorEastAsia" w:eastAsiaTheme="minorEastAsia"/>
                <w:bCs/>
                <w:szCs w:val="21"/>
              </w:rPr>
              <w:t>.</w:t>
            </w:r>
            <w:r>
              <w:rPr>
                <w:rFonts w:cs="Times New Roman" w:asciiTheme="minorEastAsia" w:hAnsiTheme="minorEastAsia" w:eastAsiaTheme="minorEastAsia"/>
                <w:bCs/>
                <w:szCs w:val="21"/>
              </w:rPr>
              <w:t>活塞行程：≥100mm。</w:t>
            </w:r>
          </w:p>
          <w:p w14:paraId="50C0D5C7">
            <w:pPr>
              <w:widowControl/>
              <w:adjustRightInd w:val="0"/>
              <w:snapToGrid w:val="0"/>
              <w:spacing w:line="300" w:lineRule="auto"/>
              <w:rPr>
                <w:rFonts w:cs="Times New Roman" w:asciiTheme="minorEastAsia" w:hAnsiTheme="minorEastAsia" w:eastAsiaTheme="minorEastAsia"/>
                <w:bCs/>
                <w:szCs w:val="21"/>
              </w:rPr>
            </w:pPr>
            <w:r>
              <w:rPr>
                <w:rFonts w:cs="Times New Roman" w:asciiTheme="minorEastAsia" w:hAnsiTheme="minorEastAsia" w:eastAsiaTheme="minorEastAsia"/>
                <w:bCs/>
                <w:szCs w:val="21"/>
              </w:rPr>
              <w:t>8</w:t>
            </w:r>
            <w:r>
              <w:rPr>
                <w:rFonts w:hint="eastAsia" w:cs="Times New Roman" w:asciiTheme="minorEastAsia" w:hAnsiTheme="minorEastAsia" w:eastAsiaTheme="minorEastAsia"/>
                <w:bCs/>
                <w:szCs w:val="21"/>
              </w:rPr>
              <w:t>.</w:t>
            </w:r>
            <w:r>
              <w:rPr>
                <w:rFonts w:cs="Times New Roman" w:asciiTheme="minorEastAsia" w:hAnsiTheme="minorEastAsia" w:eastAsiaTheme="minorEastAsia"/>
                <w:bCs/>
                <w:szCs w:val="21"/>
              </w:rPr>
              <w:t>★立柱与下压板之间无空隙，能有效防止试验后碎渣掉落试验机内部</w:t>
            </w:r>
            <w:r>
              <w:rPr>
                <w:rFonts w:hint="eastAsia" w:cs="Times New Roman" w:asciiTheme="minorEastAsia" w:hAnsiTheme="minorEastAsia" w:eastAsiaTheme="minorEastAsia"/>
                <w:bCs/>
                <w:szCs w:val="21"/>
              </w:rPr>
              <w:t>。</w:t>
            </w:r>
          </w:p>
          <w:p w14:paraId="489F0C65">
            <w:pPr>
              <w:widowControl/>
              <w:adjustRightInd w:val="0"/>
              <w:snapToGrid w:val="0"/>
              <w:spacing w:line="300" w:lineRule="auto"/>
              <w:rPr>
                <w:rFonts w:cs="Times New Roman" w:asciiTheme="minorEastAsia" w:hAnsiTheme="minorEastAsia" w:eastAsiaTheme="minorEastAsia"/>
                <w:bCs/>
                <w:szCs w:val="21"/>
              </w:rPr>
            </w:pPr>
            <w:r>
              <w:rPr>
                <w:rFonts w:cs="Times New Roman" w:asciiTheme="minorEastAsia" w:hAnsiTheme="minorEastAsia" w:eastAsiaTheme="minorEastAsia"/>
                <w:bCs/>
                <w:szCs w:val="21"/>
              </w:rPr>
              <w:t>9</w:t>
            </w:r>
            <w:r>
              <w:rPr>
                <w:rFonts w:hint="eastAsia" w:cs="Times New Roman" w:asciiTheme="minorEastAsia" w:hAnsiTheme="minorEastAsia" w:eastAsiaTheme="minorEastAsia"/>
                <w:bCs/>
                <w:szCs w:val="21"/>
              </w:rPr>
              <w:t>.</w:t>
            </w:r>
            <w:r>
              <w:rPr>
                <w:rFonts w:cs="Times New Roman" w:asciiTheme="minorEastAsia" w:hAnsiTheme="minorEastAsia" w:eastAsiaTheme="minorEastAsia"/>
                <w:bCs/>
                <w:szCs w:val="21"/>
              </w:rPr>
              <w:t>立柱间净距：≥400mm。</w:t>
            </w:r>
          </w:p>
          <w:p w14:paraId="16E4D69C">
            <w:pPr>
              <w:widowControl/>
              <w:adjustRightInd w:val="0"/>
              <w:snapToGrid w:val="0"/>
              <w:spacing w:line="300" w:lineRule="auto"/>
              <w:rPr>
                <w:rFonts w:cs="Times New Roman" w:asciiTheme="minorEastAsia" w:hAnsiTheme="minorEastAsia" w:eastAsiaTheme="minorEastAsia"/>
                <w:bCs/>
                <w:szCs w:val="21"/>
              </w:rPr>
            </w:pPr>
            <w:r>
              <w:rPr>
                <w:rFonts w:cs="Times New Roman" w:asciiTheme="minorEastAsia" w:hAnsiTheme="minorEastAsia" w:eastAsiaTheme="minorEastAsia"/>
                <w:bCs/>
                <w:szCs w:val="21"/>
              </w:rPr>
              <w:t>10</w:t>
            </w:r>
            <w:r>
              <w:rPr>
                <w:rFonts w:hint="eastAsia" w:cs="Times New Roman" w:asciiTheme="minorEastAsia" w:hAnsiTheme="minorEastAsia" w:eastAsiaTheme="minorEastAsia"/>
                <w:bCs/>
                <w:szCs w:val="21"/>
              </w:rPr>
              <w:t>.</w:t>
            </w:r>
            <w:r>
              <w:rPr>
                <w:rFonts w:cs="Times New Roman" w:asciiTheme="minorEastAsia" w:hAnsiTheme="minorEastAsia" w:eastAsiaTheme="minorEastAsia"/>
                <w:bCs/>
                <w:szCs w:val="21"/>
              </w:rPr>
              <w:t>可实现长时间保持载荷（时间可调≥100min）、保载精度高，可设定复杂的压缩试验程序。</w:t>
            </w:r>
          </w:p>
          <w:p w14:paraId="3E714018">
            <w:pPr>
              <w:widowControl/>
              <w:adjustRightInd w:val="0"/>
              <w:snapToGrid w:val="0"/>
              <w:spacing w:line="300" w:lineRule="auto"/>
              <w:rPr>
                <w:rFonts w:cs="Times New Roman" w:asciiTheme="minorEastAsia" w:hAnsiTheme="minorEastAsia" w:eastAsiaTheme="minorEastAsia"/>
                <w:bCs/>
                <w:szCs w:val="21"/>
              </w:rPr>
            </w:pPr>
            <w:r>
              <w:rPr>
                <w:rFonts w:cs="Times New Roman" w:asciiTheme="minorEastAsia" w:hAnsiTheme="minorEastAsia" w:eastAsiaTheme="minorEastAsia"/>
                <w:bCs/>
                <w:szCs w:val="21"/>
              </w:rPr>
              <w:t>11</w:t>
            </w:r>
            <w:r>
              <w:rPr>
                <w:rFonts w:hint="eastAsia" w:cs="Times New Roman" w:asciiTheme="minorEastAsia" w:hAnsiTheme="minorEastAsia" w:eastAsiaTheme="minorEastAsia"/>
                <w:bCs/>
                <w:szCs w:val="21"/>
              </w:rPr>
              <w:t>.</w:t>
            </w:r>
            <w:r>
              <w:rPr>
                <w:rFonts w:cs="Times New Roman" w:asciiTheme="minorEastAsia" w:hAnsiTheme="minorEastAsia" w:eastAsiaTheme="minorEastAsia"/>
                <w:bCs/>
                <w:szCs w:val="21"/>
              </w:rPr>
              <w:t>★配有混凝土静力受压弹性模量位移传感器，精度为±0.001mm，荷载和位移数据能同步采集。</w:t>
            </w:r>
          </w:p>
          <w:p w14:paraId="589D9A3D">
            <w:pPr>
              <w:widowControl/>
              <w:adjustRightInd w:val="0"/>
              <w:snapToGrid w:val="0"/>
              <w:spacing w:line="300" w:lineRule="auto"/>
              <w:rPr>
                <w:rFonts w:cs="Times New Roman" w:asciiTheme="minorEastAsia" w:hAnsiTheme="minorEastAsia" w:eastAsiaTheme="minorEastAsia"/>
                <w:bCs/>
                <w:szCs w:val="21"/>
              </w:rPr>
            </w:pPr>
            <w:r>
              <w:rPr>
                <w:rFonts w:cs="Times New Roman" w:asciiTheme="minorEastAsia" w:hAnsiTheme="minorEastAsia" w:eastAsiaTheme="minorEastAsia"/>
                <w:bCs/>
                <w:szCs w:val="21"/>
              </w:rPr>
              <w:t>12</w:t>
            </w:r>
            <w:r>
              <w:rPr>
                <w:rFonts w:hint="eastAsia" w:cs="Times New Roman" w:asciiTheme="minorEastAsia" w:hAnsiTheme="minorEastAsia" w:eastAsiaTheme="minorEastAsia"/>
                <w:bCs/>
                <w:szCs w:val="21"/>
              </w:rPr>
              <w:t>.</w:t>
            </w:r>
            <w:r>
              <w:rPr>
                <w:rFonts w:cs="Times New Roman" w:asciiTheme="minorEastAsia" w:hAnsiTheme="minorEastAsia" w:eastAsiaTheme="minorEastAsia"/>
                <w:bCs/>
                <w:szCs w:val="21"/>
              </w:rPr>
              <w:t>设备压力采集通道采用专业仪表专用放大器芯片，配合多重滤波电路，采集的压力信号稳定；主机AD转换芯片选用不低于16位逐次比较型芯片，硬件抗干扰能力强</w:t>
            </w:r>
            <w:r>
              <w:rPr>
                <w:rFonts w:hint="eastAsia" w:cs="Times New Roman" w:asciiTheme="minorEastAsia" w:hAnsiTheme="minorEastAsia" w:eastAsiaTheme="minorEastAsia"/>
                <w:bCs/>
                <w:szCs w:val="21"/>
              </w:rPr>
              <w:t>。</w:t>
            </w:r>
          </w:p>
          <w:p w14:paraId="55991829">
            <w:pPr>
              <w:widowControl/>
              <w:adjustRightInd w:val="0"/>
              <w:snapToGrid w:val="0"/>
              <w:spacing w:line="300" w:lineRule="auto"/>
              <w:rPr>
                <w:rFonts w:cs="Times New Roman" w:asciiTheme="minorEastAsia" w:hAnsiTheme="minorEastAsia" w:eastAsiaTheme="minorEastAsia"/>
                <w:bCs/>
                <w:szCs w:val="21"/>
              </w:rPr>
            </w:pPr>
            <w:r>
              <w:rPr>
                <w:rFonts w:cs="Times New Roman" w:asciiTheme="minorEastAsia" w:hAnsiTheme="minorEastAsia" w:eastAsiaTheme="minorEastAsia"/>
                <w:bCs/>
                <w:szCs w:val="21"/>
              </w:rPr>
              <w:t>13</w:t>
            </w:r>
            <w:r>
              <w:rPr>
                <w:rFonts w:hint="eastAsia" w:cs="Times New Roman" w:asciiTheme="minorEastAsia" w:hAnsiTheme="minorEastAsia" w:eastAsiaTheme="minorEastAsia"/>
                <w:bCs/>
                <w:szCs w:val="21"/>
              </w:rPr>
              <w:t>.</w:t>
            </w:r>
            <w:r>
              <w:rPr>
                <w:rFonts w:cs="Times New Roman" w:asciiTheme="minorEastAsia" w:hAnsiTheme="minorEastAsia" w:eastAsiaTheme="minorEastAsia"/>
                <w:bCs/>
                <w:szCs w:val="21"/>
              </w:rPr>
              <w:t>★自动进样工位≥10个，工位大小适配0～300mm，自动进样后试块在下承压板中心位置，误差≤1mm。能自动清理实验后的残渣，并将试验后的样品推入小推车，配有两辆小推车，容积不小于60L，系统具备自由设置实验个数并提醒清理更换小推车功能</w:t>
            </w:r>
            <w:r>
              <w:rPr>
                <w:rFonts w:hint="eastAsia" w:cs="Times New Roman" w:asciiTheme="minorEastAsia" w:hAnsiTheme="minorEastAsia" w:eastAsiaTheme="minorEastAsia"/>
                <w:bCs/>
                <w:szCs w:val="21"/>
              </w:rPr>
              <w:t>。</w:t>
            </w:r>
          </w:p>
          <w:p w14:paraId="1A97C88F">
            <w:pPr>
              <w:widowControl/>
              <w:adjustRightInd w:val="0"/>
              <w:snapToGrid w:val="0"/>
              <w:spacing w:line="300" w:lineRule="auto"/>
              <w:rPr>
                <w:rFonts w:cs="Times New Roman" w:asciiTheme="minorEastAsia" w:hAnsiTheme="minorEastAsia" w:eastAsiaTheme="minorEastAsia"/>
                <w:bCs/>
                <w:szCs w:val="21"/>
              </w:rPr>
            </w:pPr>
            <w:r>
              <w:rPr>
                <w:rFonts w:cs="Times New Roman" w:asciiTheme="minorEastAsia" w:hAnsiTheme="minorEastAsia" w:eastAsiaTheme="minorEastAsia"/>
                <w:bCs/>
                <w:szCs w:val="21"/>
              </w:rPr>
              <w:t>14</w:t>
            </w:r>
            <w:r>
              <w:rPr>
                <w:rFonts w:hint="eastAsia" w:cs="Times New Roman" w:asciiTheme="minorEastAsia" w:hAnsiTheme="minorEastAsia" w:eastAsiaTheme="minorEastAsia"/>
                <w:bCs/>
                <w:szCs w:val="21"/>
              </w:rPr>
              <w:t>.</w:t>
            </w:r>
            <w:r>
              <w:rPr>
                <w:rFonts w:cs="Times New Roman" w:asciiTheme="minorEastAsia" w:hAnsiTheme="minorEastAsia" w:eastAsiaTheme="minorEastAsia"/>
                <w:bCs/>
                <w:szCs w:val="21"/>
              </w:rPr>
              <w:t>★设备主机与自动进样系统可独立操作，自由切换。</w:t>
            </w:r>
          </w:p>
          <w:p w14:paraId="5F0D676C">
            <w:pPr>
              <w:widowControl/>
              <w:adjustRightInd w:val="0"/>
              <w:snapToGrid w:val="0"/>
              <w:spacing w:line="300" w:lineRule="auto"/>
              <w:rPr>
                <w:rFonts w:cs="Times New Roman" w:asciiTheme="minorEastAsia" w:hAnsiTheme="minorEastAsia" w:eastAsiaTheme="minorEastAsia"/>
                <w:bCs/>
                <w:szCs w:val="21"/>
              </w:rPr>
            </w:pPr>
            <w:r>
              <w:rPr>
                <w:rFonts w:cs="Times New Roman" w:asciiTheme="minorEastAsia" w:hAnsiTheme="minorEastAsia" w:eastAsiaTheme="minorEastAsia"/>
                <w:bCs/>
                <w:szCs w:val="21"/>
              </w:rPr>
              <w:t>15</w:t>
            </w:r>
            <w:r>
              <w:rPr>
                <w:rFonts w:hint="eastAsia" w:cs="Times New Roman" w:asciiTheme="minorEastAsia" w:hAnsiTheme="minorEastAsia" w:eastAsiaTheme="minorEastAsia"/>
                <w:bCs/>
                <w:szCs w:val="21"/>
              </w:rPr>
              <w:t>.</w:t>
            </w:r>
            <w:r>
              <w:rPr>
                <w:rFonts w:cs="Times New Roman" w:asciiTheme="minorEastAsia" w:hAnsiTheme="minorEastAsia" w:eastAsiaTheme="minorEastAsia"/>
                <w:bCs/>
                <w:szCs w:val="21"/>
              </w:rPr>
              <w:t>●可以通过电脑等设备随时随地查看检测设备的运行状态和检测结果</w:t>
            </w:r>
            <w:r>
              <w:rPr>
                <w:rFonts w:hint="eastAsia" w:cs="Times New Roman" w:asciiTheme="minorEastAsia" w:hAnsiTheme="minorEastAsia" w:eastAsiaTheme="minorEastAsia"/>
                <w:bCs/>
                <w:szCs w:val="21"/>
              </w:rPr>
              <w:t>。</w:t>
            </w:r>
          </w:p>
          <w:p w14:paraId="2EA57B72">
            <w:pPr>
              <w:widowControl/>
              <w:adjustRightInd w:val="0"/>
              <w:snapToGrid w:val="0"/>
              <w:spacing w:line="300" w:lineRule="auto"/>
              <w:rPr>
                <w:rFonts w:cs="Times New Roman" w:asciiTheme="minorEastAsia" w:hAnsiTheme="minorEastAsia" w:eastAsiaTheme="minorEastAsia"/>
                <w:b/>
                <w:bCs/>
                <w:szCs w:val="21"/>
              </w:rPr>
            </w:pPr>
            <w:r>
              <w:rPr>
                <w:rFonts w:cs="Times New Roman" w:asciiTheme="minorEastAsia" w:hAnsiTheme="minorEastAsia" w:eastAsiaTheme="minorEastAsia"/>
                <w:bCs/>
                <w:szCs w:val="21"/>
              </w:rPr>
              <w:t>16</w:t>
            </w:r>
            <w:r>
              <w:rPr>
                <w:rFonts w:hint="eastAsia" w:cs="Times New Roman" w:asciiTheme="minorEastAsia" w:hAnsiTheme="minorEastAsia" w:eastAsiaTheme="minorEastAsia"/>
                <w:bCs/>
                <w:szCs w:val="21"/>
              </w:rPr>
              <w:t>.</w:t>
            </w:r>
            <w:r>
              <w:rPr>
                <w:rFonts w:cs="Times New Roman" w:asciiTheme="minorEastAsia" w:hAnsiTheme="minorEastAsia" w:eastAsiaTheme="minorEastAsia"/>
                <w:bCs/>
                <w:szCs w:val="21"/>
              </w:rPr>
              <w:t>数据处理终端</w:t>
            </w:r>
            <w:r>
              <w:rPr>
                <w:rFonts w:hint="eastAsia" w:cs="宋体" w:asciiTheme="minorEastAsia" w:hAnsiTheme="minorEastAsia" w:eastAsiaTheme="minorEastAsia"/>
                <w:kern w:val="0"/>
                <w:szCs w:val="21"/>
              </w:rPr>
              <w:t>（</w:t>
            </w:r>
            <w:r>
              <w:rPr>
                <w:rFonts w:ascii="宋体" w:hAnsi="宋体" w:eastAsia="宋体" w:cs="宋体"/>
                <w:color w:val="000000"/>
                <w:kern w:val="0"/>
                <w:szCs w:val="21"/>
              </w:rPr>
              <w:t>不低于硬盘 1TB，不低于16G内存独立显示适配装置</w:t>
            </w:r>
            <w:r>
              <w:rPr>
                <w:rFonts w:hint="eastAsia" w:ascii="宋体" w:hAnsi="宋体" w:eastAsia="宋体" w:cs="宋体"/>
                <w:color w:val="000000"/>
                <w:kern w:val="0"/>
                <w:szCs w:val="21"/>
                <w:lang w:eastAsia="zh-CN"/>
              </w:rPr>
              <w:t>，</w:t>
            </w:r>
            <w:bookmarkStart w:id="25" w:name="_GoBack"/>
            <w:bookmarkEnd w:id="25"/>
            <w:r>
              <w:rPr>
                <w:rFonts w:ascii="宋体" w:hAnsi="宋体" w:eastAsia="宋体" w:cs="宋体"/>
                <w:color w:val="000000"/>
                <w:kern w:val="0"/>
                <w:szCs w:val="21"/>
              </w:rPr>
              <w:t>不低于</w:t>
            </w:r>
            <w:r>
              <w:rPr>
                <w:rFonts w:hint="eastAsia" w:ascii="宋体" w:hAnsi="宋体" w:eastAsia="宋体" w:cs="宋体"/>
                <w:color w:val="000000"/>
                <w:kern w:val="0"/>
                <w:szCs w:val="21"/>
              </w:rPr>
              <w:t>21</w:t>
            </w:r>
            <w:r>
              <w:rPr>
                <w:rFonts w:ascii="宋体" w:hAnsi="宋体" w:eastAsia="宋体" w:cs="宋体"/>
                <w:color w:val="000000"/>
                <w:kern w:val="0"/>
                <w:szCs w:val="21"/>
              </w:rPr>
              <w:t>寸显示装置</w:t>
            </w:r>
            <w:r>
              <w:rPr>
                <w:rFonts w:hint="eastAsia" w:cs="宋体" w:asciiTheme="minorEastAsia" w:hAnsiTheme="minorEastAsia" w:eastAsiaTheme="minorEastAsia"/>
                <w:kern w:val="0"/>
                <w:szCs w:val="21"/>
              </w:rPr>
              <w:t>）</w:t>
            </w:r>
            <w:r>
              <w:rPr>
                <w:rFonts w:cs="Times New Roman" w:asciiTheme="minorEastAsia" w:hAnsiTheme="minorEastAsia" w:eastAsiaTheme="minorEastAsia"/>
                <w:bCs/>
                <w:szCs w:val="21"/>
              </w:rPr>
              <w:t>、设备主机、自动进样系统、实验桌、数据输出设备各一套。</w:t>
            </w:r>
          </w:p>
          <w:p w14:paraId="7352EF57">
            <w:pPr>
              <w:widowControl/>
              <w:adjustRightInd w:val="0"/>
              <w:snapToGrid w:val="0"/>
              <w:spacing w:line="300" w:lineRule="auto"/>
              <w:rPr>
                <w:rFonts w:cs="Times New Roman" w:asciiTheme="minorEastAsia" w:hAnsiTheme="minorEastAsia" w:eastAsiaTheme="minorEastAsia"/>
                <w:b/>
                <w:bCs/>
                <w:szCs w:val="21"/>
              </w:rPr>
            </w:pPr>
            <w:r>
              <w:rPr>
                <w:rFonts w:hint="eastAsia" w:cs="Times New Roman" w:asciiTheme="minorEastAsia" w:hAnsiTheme="minorEastAsia" w:eastAsiaTheme="minorEastAsia"/>
                <w:b/>
                <w:bCs/>
                <w:szCs w:val="21"/>
              </w:rPr>
              <w:t>四、</w:t>
            </w:r>
            <w:r>
              <w:rPr>
                <w:rFonts w:hint="eastAsia" w:cs="宋体" w:asciiTheme="minorEastAsia" w:hAnsiTheme="minorEastAsia" w:eastAsiaTheme="minorEastAsia"/>
                <w:kern w:val="0"/>
                <w:szCs w:val="21"/>
              </w:rPr>
              <w:t>主要配置：数据处理终端、设备主机、自动进样系统、实验桌、数据输出设备各一套</w:t>
            </w:r>
            <w:r>
              <w:rPr>
                <w:rFonts w:cs="Times New Roman" w:asciiTheme="minorEastAsia" w:hAnsiTheme="minorEastAsia" w:eastAsiaTheme="minorEastAsia"/>
                <w:bCs/>
                <w:szCs w:val="21"/>
              </w:rPr>
              <w:t>。</w:t>
            </w:r>
          </w:p>
          <w:p w14:paraId="31BBE590">
            <w:pPr>
              <w:adjustRightInd w:val="0"/>
              <w:snapToGrid w:val="0"/>
              <w:spacing w:line="300" w:lineRule="auto"/>
              <w:rPr>
                <w:rFonts w:cs="宋体" w:asciiTheme="minorEastAsia" w:hAnsiTheme="minorEastAsia" w:eastAsiaTheme="minorEastAsia"/>
                <w:szCs w:val="21"/>
              </w:rPr>
            </w:pPr>
            <w:r>
              <w:rPr>
                <w:rFonts w:hint="eastAsia" w:cs="Times New Roman" w:asciiTheme="minorEastAsia" w:hAnsiTheme="minorEastAsia" w:eastAsiaTheme="minorEastAsia"/>
                <w:b/>
                <w:bCs/>
                <w:szCs w:val="21"/>
              </w:rPr>
              <w:t>五、</w:t>
            </w:r>
            <w:r>
              <w:rPr>
                <w:rFonts w:hint="eastAsia" w:cs="宋体" w:asciiTheme="minorEastAsia" w:hAnsiTheme="minorEastAsia" w:eastAsiaTheme="minorEastAsia"/>
                <w:szCs w:val="21"/>
              </w:rPr>
              <w:t>备品备件：静力受压弹性模量夹具一套</w:t>
            </w:r>
            <w:r>
              <w:rPr>
                <w:rFonts w:cs="宋体" w:asciiTheme="minorEastAsia" w:hAnsiTheme="minorEastAsia" w:eastAsiaTheme="minorEastAsia"/>
                <w:szCs w:val="21"/>
              </w:rPr>
              <w:t>。</w:t>
            </w:r>
          </w:p>
        </w:tc>
        <w:tc>
          <w:tcPr>
            <w:tcW w:w="992" w:type="dxa"/>
            <w:vAlign w:val="center"/>
          </w:tcPr>
          <w:p w14:paraId="10D94DDC">
            <w:pPr>
              <w:adjustRightInd w:val="0"/>
              <w:snapToGrid w:val="0"/>
              <w:spacing w:line="300" w:lineRule="auto"/>
              <w:jc w:val="center"/>
              <w:rPr>
                <w:rFonts w:cs="Times New Roman" w:asciiTheme="minorEastAsia" w:hAnsiTheme="minorEastAsia" w:eastAsiaTheme="minorEastAsia"/>
                <w:bCs/>
                <w:szCs w:val="21"/>
              </w:rPr>
            </w:pPr>
            <w:r>
              <w:rPr>
                <w:rFonts w:hint="eastAsia" w:cs="Times New Roman" w:asciiTheme="minorEastAsia" w:hAnsiTheme="minorEastAsia" w:eastAsiaTheme="minorEastAsia"/>
                <w:bCs/>
                <w:szCs w:val="21"/>
              </w:rPr>
              <w:t>1</w:t>
            </w:r>
          </w:p>
        </w:tc>
        <w:tc>
          <w:tcPr>
            <w:tcW w:w="810" w:type="dxa"/>
            <w:vAlign w:val="center"/>
          </w:tcPr>
          <w:p w14:paraId="212BAD1B">
            <w:pPr>
              <w:adjustRightInd w:val="0"/>
              <w:snapToGrid w:val="0"/>
              <w:spacing w:line="300" w:lineRule="auto"/>
              <w:jc w:val="center"/>
              <w:rPr>
                <w:rFonts w:cs="Times New Roman" w:asciiTheme="minorEastAsia" w:hAnsiTheme="minorEastAsia" w:eastAsiaTheme="minorEastAsia"/>
                <w:bCs/>
                <w:szCs w:val="21"/>
              </w:rPr>
            </w:pPr>
            <w:r>
              <w:rPr>
                <w:rFonts w:hint="eastAsia" w:cs="Times New Roman" w:asciiTheme="minorEastAsia" w:hAnsiTheme="minorEastAsia" w:eastAsiaTheme="minorEastAsia"/>
                <w:bCs/>
                <w:szCs w:val="21"/>
              </w:rPr>
              <w:t>工业</w:t>
            </w:r>
          </w:p>
        </w:tc>
      </w:tr>
      <w:bookmarkEnd w:id="11"/>
    </w:tbl>
    <w:p w14:paraId="13C972CA">
      <w:pPr>
        <w:adjustRightInd w:val="0"/>
        <w:snapToGrid w:val="0"/>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三、其它要求：</w:t>
      </w:r>
    </w:p>
    <w:p w14:paraId="1F0DF0F6">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1.中标人提供软、硬件设备的现场安装、调试和开通，并保证整个系统的正常运行；保证不同时期提供的同类设备（软件、硬件）兼容，所供设备在使用之前，必须提供现场培训。</w:t>
      </w:r>
    </w:p>
    <w:p w14:paraId="2BAF6D67">
      <w:pPr>
        <w:adjustRightInd w:val="0"/>
        <w:snapToGrid w:val="0"/>
        <w:spacing w:line="360" w:lineRule="auto"/>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2、质保期内设备的软件升级、硬件保修由中标人承担。普通国产设备，质保期内，原生产厂提供全机免费保修。</w:t>
      </w:r>
      <w:r>
        <w:rPr>
          <w:rFonts w:hint="eastAsia" w:ascii="宋体" w:hAnsi="宋体" w:eastAsia="宋体" w:cs="宋体"/>
          <w:szCs w:val="21"/>
        </w:rPr>
        <w:t>所有费用均包含在投标人的投标报价中，中标后采购人不再另行支付任何费用</w:t>
      </w:r>
      <w:r>
        <w:rPr>
          <w:rFonts w:hint="eastAsia" w:asciiTheme="minorEastAsia" w:hAnsiTheme="minorEastAsia" w:eastAsiaTheme="minorEastAsia" w:cstheme="minorEastAsia"/>
          <w:szCs w:val="21"/>
        </w:rPr>
        <w:t>。</w:t>
      </w:r>
    </w:p>
    <w:p w14:paraId="45A3A571">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任何出具检测数据的仪器设备在安装调试阶段或仪器设备验收前，中标人（供应商）应需免费提供一份委托方为采购人（安徽省产品质量监督检验研究院）名义的检定/校准合格证书一份，且计量参数指标为采购人确认合格。需在本地安装或移动后影响计量性能的仪器设备，应提供本地计量检定或校准机构的检定/校准合格证书一份（本地机构不具备计量检定或校准能力的除外）。</w:t>
      </w:r>
    </w:p>
    <w:p w14:paraId="69F8A128">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4.根据设备安装的复杂程度，需现场装配、安装的大型设备，以及设备本身所需水、电、气安装条件超过实验室原有的基本配置，设备供应商应通过现场勘察，并与相关实验室进行沟通，</w:t>
      </w:r>
      <w:r>
        <w:rPr>
          <w:rFonts w:hint="eastAsia" w:ascii="宋体" w:hAnsi="宋体" w:eastAsia="宋体" w:cs="楷体"/>
          <w:szCs w:val="24"/>
        </w:rPr>
        <w:t>该部分费用包含在投标报价中，由中标人负责实施</w:t>
      </w:r>
      <w:r>
        <w:rPr>
          <w:rFonts w:hint="eastAsia" w:asciiTheme="minorEastAsia" w:hAnsiTheme="minorEastAsia" w:eastAsiaTheme="minorEastAsia" w:cstheme="minorEastAsia"/>
          <w:szCs w:val="21"/>
        </w:rPr>
        <w:t>。</w:t>
      </w:r>
    </w:p>
    <w:p w14:paraId="77048CCB">
      <w:pPr>
        <w:adjustRightInd w:val="0"/>
        <w:snapToGrid w:val="0"/>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四、备品备件及专用工具</w:t>
      </w:r>
    </w:p>
    <w:p w14:paraId="2B940772">
      <w:pPr>
        <w:adjustRightInd w:val="0"/>
        <w:snapToGrid w:val="0"/>
        <w:spacing w:line="360" w:lineRule="auto"/>
        <w:ind w:firstLine="420" w:firstLineChars="200"/>
        <w:rPr>
          <w:rFonts w:asciiTheme="minorEastAsia" w:hAnsiTheme="minorEastAsia" w:eastAsiaTheme="minorEastAsia" w:cstheme="minorEastAsia"/>
          <w:szCs w:val="21"/>
        </w:rPr>
      </w:pPr>
      <w:bookmarkStart w:id="13" w:name="_Toc445554752"/>
      <w:bookmarkStart w:id="14" w:name="_Toc455587093"/>
      <w:bookmarkStart w:id="15" w:name="_Toc455587277"/>
      <w:r>
        <w:rPr>
          <w:rFonts w:hint="eastAsia" w:asciiTheme="minorEastAsia" w:hAnsiTheme="minorEastAsia" w:eastAsiaTheme="minorEastAsia" w:cstheme="minorEastAsia"/>
          <w:szCs w:val="21"/>
        </w:rPr>
        <w:t>1、备品备件：中标人提供能够满足质量保证期内的设备维修要求的备品备件，备品备件应是新品。</w:t>
      </w:r>
    </w:p>
    <w:p w14:paraId="6DE444E7">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2、专用工具：中标人提供设备安装、调试、验收、维修、保养所必要的专用工具、仪器、仪表等工具。</w:t>
      </w:r>
    </w:p>
    <w:bookmarkEnd w:id="13"/>
    <w:bookmarkEnd w:id="14"/>
    <w:bookmarkEnd w:id="15"/>
    <w:p w14:paraId="72859C72">
      <w:pPr>
        <w:adjustRightInd w:val="0"/>
        <w:snapToGrid w:val="0"/>
        <w:spacing w:line="360" w:lineRule="auto"/>
        <w:ind w:firstLine="422" w:firstLineChars="200"/>
        <w:rPr>
          <w:rFonts w:asciiTheme="minorEastAsia" w:hAnsiTheme="minorEastAsia" w:eastAsiaTheme="minorEastAsia" w:cstheme="minorEastAsia"/>
          <w:b/>
          <w:bCs/>
          <w:szCs w:val="21"/>
        </w:rPr>
      </w:pPr>
      <w:bookmarkStart w:id="16" w:name="_Toc532199625"/>
      <w:bookmarkStart w:id="17" w:name="_Toc455587094"/>
      <w:bookmarkStart w:id="18" w:name="_Toc455587278"/>
      <w:bookmarkStart w:id="19" w:name="_Toc445554753"/>
      <w:r>
        <w:rPr>
          <w:rFonts w:hint="eastAsia" w:asciiTheme="minorEastAsia" w:hAnsiTheme="minorEastAsia" w:eastAsiaTheme="minorEastAsia" w:cstheme="minorEastAsia"/>
          <w:b/>
          <w:bCs/>
          <w:szCs w:val="21"/>
        </w:rPr>
        <w:t>五、安装调试、验收试验及质量保证</w:t>
      </w:r>
      <w:bookmarkEnd w:id="16"/>
    </w:p>
    <w:p w14:paraId="5DC61D97">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1、中标人在设备安装地点负责安装、调试。</w:t>
      </w:r>
    </w:p>
    <w:p w14:paraId="1A2B08FD">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2、具体设备验收标准和程序按采购人要求执行，下列验收程序可参照执行：</w:t>
      </w:r>
    </w:p>
    <w:p w14:paraId="0DE18162">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14:paraId="070E6C73">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0AC17CC0">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 中标人应根据采购人使用单位的技术要求提供相应的产品。由中标人所提供的设备部件间的连线和插接件均应视为设备内部器件，包含在相应的设备之中。</w:t>
      </w:r>
    </w:p>
    <w:p w14:paraId="174047FB">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 运行测试及最终验收。在系统安装、调试结束后，采购人对其进行全面的测试，对测试中暴露出来的问题，中标人应及时进行整改，系统最终测试完毕经验收合格后，采购人应向中标人签发最终验收证明。</w:t>
      </w:r>
    </w:p>
    <w:p w14:paraId="4ECC676B">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w:t>
      </w:r>
    </w:p>
    <w:p w14:paraId="3B3C43BB">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3、如设备在验收时有一个或多个指标未能达到要求而属于中标人责任时，则中标人自费采取有效措施，在规定时间内使之达到保证指标。如在规定的时间内仍达不到合格标准时，则中标人应向采购人赔偿。</w:t>
      </w:r>
    </w:p>
    <w:bookmarkEnd w:id="17"/>
    <w:bookmarkEnd w:id="18"/>
    <w:bookmarkEnd w:id="19"/>
    <w:p w14:paraId="42CE291C">
      <w:pPr>
        <w:adjustRightInd w:val="0"/>
        <w:snapToGrid w:val="0"/>
        <w:spacing w:line="360" w:lineRule="auto"/>
        <w:ind w:firstLine="422" w:firstLineChars="200"/>
        <w:rPr>
          <w:rFonts w:asciiTheme="minorEastAsia" w:hAnsiTheme="minorEastAsia" w:eastAsiaTheme="minorEastAsia" w:cstheme="minorEastAsia"/>
          <w:b/>
          <w:bCs/>
          <w:szCs w:val="21"/>
        </w:rPr>
      </w:pPr>
      <w:bookmarkStart w:id="20" w:name="_Toc532199626"/>
      <w:r>
        <w:rPr>
          <w:rFonts w:hint="eastAsia" w:asciiTheme="minorEastAsia" w:hAnsiTheme="minorEastAsia" w:eastAsiaTheme="minorEastAsia" w:cstheme="minorEastAsia"/>
          <w:b/>
          <w:bCs/>
          <w:szCs w:val="21"/>
        </w:rPr>
        <w:t>六、包装运输</w:t>
      </w:r>
      <w:bookmarkEnd w:id="20"/>
    </w:p>
    <w:p w14:paraId="5C387564">
      <w:pPr>
        <w:adjustRightInd w:val="0"/>
        <w:snapToGrid w:val="0"/>
        <w:spacing w:line="360" w:lineRule="auto"/>
        <w:ind w:firstLine="420" w:firstLineChars="200"/>
        <w:rPr>
          <w:rFonts w:asciiTheme="minorEastAsia" w:hAnsiTheme="minorEastAsia" w:eastAsiaTheme="minorEastAsia" w:cstheme="minorEastAsia"/>
          <w:szCs w:val="21"/>
        </w:rPr>
      </w:pPr>
      <w:bookmarkStart w:id="21" w:name="_Toc455587095"/>
      <w:bookmarkStart w:id="22" w:name="_Toc445554754"/>
      <w:bookmarkStart w:id="23" w:name="_Toc455587279"/>
      <w:r>
        <w:rPr>
          <w:rFonts w:hint="eastAsia" w:asciiTheme="minorEastAsia" w:hAnsiTheme="minorEastAsia" w:eastAsiaTheme="minorEastAsia" w:cstheme="minorEastAsia"/>
          <w:szCs w:val="21"/>
        </w:rPr>
        <w:t>1、中标人负责设备包装、办理运输和保险，将设备安全运抵交货地点。</w:t>
      </w:r>
    </w:p>
    <w:p w14:paraId="403F0CF8">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2、设备制造完成并通过试验后应及时包装，否则应得到切实的保护，确保其不受污损。</w:t>
      </w:r>
    </w:p>
    <w:p w14:paraId="34A83477">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3、在包装箱外应标明采购人的订货号、发货号。</w:t>
      </w:r>
    </w:p>
    <w:p w14:paraId="663B0A72">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4、各种包装应能确保各零部件在运输过程中不致遭到损坏、丢失、变形、受潮和腐蚀。</w:t>
      </w:r>
    </w:p>
    <w:p w14:paraId="40C26EDC">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5、包装箱上应有明显的包装储运图示标志。</w:t>
      </w:r>
    </w:p>
    <w:p w14:paraId="2DFE3CF3">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6、整体产品或分别运输的部件都要适应运输和装载的要求。</w:t>
      </w:r>
    </w:p>
    <w:p w14:paraId="049C8F40">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7、随产品提供的技术资料应完整无缺。</w:t>
      </w:r>
    </w:p>
    <w:p w14:paraId="0ADDBC4A">
      <w:pPr>
        <w:adjustRightInd w:val="0"/>
        <w:snapToGrid w:val="0"/>
        <w:spacing w:line="360" w:lineRule="auto"/>
        <w:ind w:firstLine="422" w:firstLineChars="200"/>
        <w:rPr>
          <w:rFonts w:asciiTheme="minorEastAsia" w:hAnsiTheme="minorEastAsia" w:eastAsiaTheme="minorEastAsia" w:cstheme="minorEastAsia"/>
          <w:b/>
          <w:bCs/>
          <w:szCs w:val="21"/>
        </w:rPr>
      </w:pPr>
      <w:bookmarkStart w:id="24" w:name="_Toc532199627"/>
      <w:r>
        <w:rPr>
          <w:rFonts w:hint="eastAsia" w:asciiTheme="minorEastAsia" w:hAnsiTheme="minorEastAsia" w:eastAsiaTheme="minorEastAsia" w:cstheme="minorEastAsia"/>
          <w:b/>
          <w:bCs/>
          <w:szCs w:val="21"/>
        </w:rPr>
        <w:t>七、技术培训</w:t>
      </w:r>
      <w:bookmarkEnd w:id="21"/>
      <w:bookmarkEnd w:id="22"/>
      <w:bookmarkEnd w:id="23"/>
      <w:bookmarkEnd w:id="24"/>
    </w:p>
    <w:p w14:paraId="59516156">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1、为使合同设备能正常安装和运行，由中标人提供相应的技术培训，并免收采购人培训费用。培训内容应与工程进度相一致。</w:t>
      </w:r>
    </w:p>
    <w:p w14:paraId="50951BB0">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2、培训的时间、人数、地点等具体内容由买卖双方商定，内容至少包括：设备原理、使用、维护、运行操作、常见故障处理等。</w:t>
      </w:r>
    </w:p>
    <w:p w14:paraId="5B287C41">
      <w:pPr>
        <w:adjustRightInd w:val="0"/>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3、采购清单里有特别规定的，以采购清单中的需求为准。</w:t>
      </w:r>
    </w:p>
    <w:p w14:paraId="39147EAD">
      <w:pPr>
        <w:adjustRightInd w:val="0"/>
        <w:snapToGrid w:val="0"/>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八、质保及售后服务</w:t>
      </w:r>
    </w:p>
    <w:p w14:paraId="6534C27B">
      <w:pPr>
        <w:adjustRightInd w:val="0"/>
        <w:snapToGrid w:val="0"/>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1、自双方签订《验收报告》起进入免费质保期。</w:t>
      </w:r>
    </w:p>
    <w:p w14:paraId="60B7F1A7">
      <w:pPr>
        <w:adjustRightInd w:val="0"/>
        <w:snapToGrid w:val="0"/>
        <w:spacing w:line="360" w:lineRule="auto"/>
        <w:ind w:firstLine="420" w:firstLineChars="200"/>
      </w:pPr>
      <w:r>
        <w:rPr>
          <w:rFonts w:hint="eastAsia" w:asciiTheme="minorEastAsia" w:hAnsiTheme="minorEastAsia" w:eastAsiaTheme="minorEastAsia" w:cstheme="minorEastAsia"/>
          <w:szCs w:val="21"/>
        </w:rPr>
        <w:t>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52C8B"/>
    <w:multiLevelType w:val="singleLevel"/>
    <w:tmpl w:val="4D852C8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7067"/>
    <w:rsid w:val="00005DD2"/>
    <w:rsid w:val="000110E3"/>
    <w:rsid w:val="0001446E"/>
    <w:rsid w:val="000148DC"/>
    <w:rsid w:val="00014BF0"/>
    <w:rsid w:val="00014F92"/>
    <w:rsid w:val="00026250"/>
    <w:rsid w:val="00035944"/>
    <w:rsid w:val="0003621E"/>
    <w:rsid w:val="00036BD0"/>
    <w:rsid w:val="000406A4"/>
    <w:rsid w:val="00041459"/>
    <w:rsid w:val="000424A7"/>
    <w:rsid w:val="00043887"/>
    <w:rsid w:val="00043956"/>
    <w:rsid w:val="00044429"/>
    <w:rsid w:val="00044672"/>
    <w:rsid w:val="000460CA"/>
    <w:rsid w:val="00046507"/>
    <w:rsid w:val="00046960"/>
    <w:rsid w:val="00047957"/>
    <w:rsid w:val="000513CA"/>
    <w:rsid w:val="00055C84"/>
    <w:rsid w:val="00060352"/>
    <w:rsid w:val="00062369"/>
    <w:rsid w:val="00062BF8"/>
    <w:rsid w:val="00065A49"/>
    <w:rsid w:val="0007061F"/>
    <w:rsid w:val="00070913"/>
    <w:rsid w:val="00070E89"/>
    <w:rsid w:val="00071024"/>
    <w:rsid w:val="00071825"/>
    <w:rsid w:val="00073049"/>
    <w:rsid w:val="00075586"/>
    <w:rsid w:val="00081F89"/>
    <w:rsid w:val="00082785"/>
    <w:rsid w:val="00082A0D"/>
    <w:rsid w:val="00083216"/>
    <w:rsid w:val="000833E6"/>
    <w:rsid w:val="00083716"/>
    <w:rsid w:val="00083937"/>
    <w:rsid w:val="0008628A"/>
    <w:rsid w:val="000865D8"/>
    <w:rsid w:val="00086D6E"/>
    <w:rsid w:val="0008768E"/>
    <w:rsid w:val="00087E56"/>
    <w:rsid w:val="0009154A"/>
    <w:rsid w:val="00094079"/>
    <w:rsid w:val="00095936"/>
    <w:rsid w:val="000A3ACC"/>
    <w:rsid w:val="000A487B"/>
    <w:rsid w:val="000A490E"/>
    <w:rsid w:val="000A4B4D"/>
    <w:rsid w:val="000B0A4B"/>
    <w:rsid w:val="000B22B0"/>
    <w:rsid w:val="000B4091"/>
    <w:rsid w:val="000B49F6"/>
    <w:rsid w:val="000B6D14"/>
    <w:rsid w:val="000C0C8D"/>
    <w:rsid w:val="000C1012"/>
    <w:rsid w:val="000C17D9"/>
    <w:rsid w:val="000C5DCD"/>
    <w:rsid w:val="000D1139"/>
    <w:rsid w:val="000D1CA2"/>
    <w:rsid w:val="000D2F97"/>
    <w:rsid w:val="000D56E7"/>
    <w:rsid w:val="000E45B5"/>
    <w:rsid w:val="000E7744"/>
    <w:rsid w:val="000E799B"/>
    <w:rsid w:val="000F24C6"/>
    <w:rsid w:val="000F3B8F"/>
    <w:rsid w:val="000F6621"/>
    <w:rsid w:val="00100C58"/>
    <w:rsid w:val="00100F35"/>
    <w:rsid w:val="00101426"/>
    <w:rsid w:val="00102A4A"/>
    <w:rsid w:val="0010328A"/>
    <w:rsid w:val="001044DF"/>
    <w:rsid w:val="00107269"/>
    <w:rsid w:val="00110C0A"/>
    <w:rsid w:val="00112582"/>
    <w:rsid w:val="0011361E"/>
    <w:rsid w:val="001166A6"/>
    <w:rsid w:val="00117886"/>
    <w:rsid w:val="00121DBF"/>
    <w:rsid w:val="00121EA4"/>
    <w:rsid w:val="00122470"/>
    <w:rsid w:val="0013217B"/>
    <w:rsid w:val="001333A9"/>
    <w:rsid w:val="001339DC"/>
    <w:rsid w:val="00134A4F"/>
    <w:rsid w:val="00134C79"/>
    <w:rsid w:val="00134CFB"/>
    <w:rsid w:val="0013609A"/>
    <w:rsid w:val="00136EEE"/>
    <w:rsid w:val="00137E08"/>
    <w:rsid w:val="00140624"/>
    <w:rsid w:val="00140D52"/>
    <w:rsid w:val="001419B9"/>
    <w:rsid w:val="00142135"/>
    <w:rsid w:val="00143AD9"/>
    <w:rsid w:val="00147D28"/>
    <w:rsid w:val="00150555"/>
    <w:rsid w:val="00150BF9"/>
    <w:rsid w:val="00150CC9"/>
    <w:rsid w:val="00151380"/>
    <w:rsid w:val="001525A5"/>
    <w:rsid w:val="00153779"/>
    <w:rsid w:val="00154D27"/>
    <w:rsid w:val="00156D25"/>
    <w:rsid w:val="00160E3A"/>
    <w:rsid w:val="0016408A"/>
    <w:rsid w:val="00164491"/>
    <w:rsid w:val="00164B0C"/>
    <w:rsid w:val="00165016"/>
    <w:rsid w:val="00165F14"/>
    <w:rsid w:val="001661BC"/>
    <w:rsid w:val="00171860"/>
    <w:rsid w:val="00172C38"/>
    <w:rsid w:val="001759D1"/>
    <w:rsid w:val="00175EC2"/>
    <w:rsid w:val="00176077"/>
    <w:rsid w:val="00176480"/>
    <w:rsid w:val="001805F8"/>
    <w:rsid w:val="001846EB"/>
    <w:rsid w:val="00184C1E"/>
    <w:rsid w:val="00190638"/>
    <w:rsid w:val="00190EF3"/>
    <w:rsid w:val="0019221E"/>
    <w:rsid w:val="00194161"/>
    <w:rsid w:val="00194556"/>
    <w:rsid w:val="00194CCC"/>
    <w:rsid w:val="001950FD"/>
    <w:rsid w:val="001A2CDE"/>
    <w:rsid w:val="001A42F4"/>
    <w:rsid w:val="001A430F"/>
    <w:rsid w:val="001A687F"/>
    <w:rsid w:val="001B05D2"/>
    <w:rsid w:val="001B0F83"/>
    <w:rsid w:val="001B10DB"/>
    <w:rsid w:val="001B1C00"/>
    <w:rsid w:val="001B2EEA"/>
    <w:rsid w:val="001B6618"/>
    <w:rsid w:val="001B66B0"/>
    <w:rsid w:val="001B6B55"/>
    <w:rsid w:val="001B6E22"/>
    <w:rsid w:val="001C41E3"/>
    <w:rsid w:val="001C446F"/>
    <w:rsid w:val="001C5894"/>
    <w:rsid w:val="001C65F2"/>
    <w:rsid w:val="001C6A32"/>
    <w:rsid w:val="001C7A3D"/>
    <w:rsid w:val="001D0295"/>
    <w:rsid w:val="001D0744"/>
    <w:rsid w:val="001D20D5"/>
    <w:rsid w:val="001D6A17"/>
    <w:rsid w:val="001E1ED8"/>
    <w:rsid w:val="001E2016"/>
    <w:rsid w:val="001E4882"/>
    <w:rsid w:val="001E4EF8"/>
    <w:rsid w:val="001E6B0B"/>
    <w:rsid w:val="001E70AE"/>
    <w:rsid w:val="001F04E5"/>
    <w:rsid w:val="001F0FE6"/>
    <w:rsid w:val="001F0FEB"/>
    <w:rsid w:val="001F1F06"/>
    <w:rsid w:val="001F42F5"/>
    <w:rsid w:val="001F5C42"/>
    <w:rsid w:val="001F680B"/>
    <w:rsid w:val="00201AC3"/>
    <w:rsid w:val="0020254A"/>
    <w:rsid w:val="00202CF9"/>
    <w:rsid w:val="00203977"/>
    <w:rsid w:val="00203CF1"/>
    <w:rsid w:val="00205476"/>
    <w:rsid w:val="00206F37"/>
    <w:rsid w:val="00212992"/>
    <w:rsid w:val="00214449"/>
    <w:rsid w:val="00214E5A"/>
    <w:rsid w:val="0021761F"/>
    <w:rsid w:val="00220E90"/>
    <w:rsid w:val="0022223D"/>
    <w:rsid w:val="0022403D"/>
    <w:rsid w:val="00225B5D"/>
    <w:rsid w:val="00225C6B"/>
    <w:rsid w:val="002264B0"/>
    <w:rsid w:val="00226935"/>
    <w:rsid w:val="00227D99"/>
    <w:rsid w:val="00231603"/>
    <w:rsid w:val="00231C7F"/>
    <w:rsid w:val="00234B12"/>
    <w:rsid w:val="00235086"/>
    <w:rsid w:val="00236FAA"/>
    <w:rsid w:val="002404E3"/>
    <w:rsid w:val="00240B3E"/>
    <w:rsid w:val="00241A28"/>
    <w:rsid w:val="00241F7F"/>
    <w:rsid w:val="00242E7C"/>
    <w:rsid w:val="00243614"/>
    <w:rsid w:val="00243BE0"/>
    <w:rsid w:val="00245451"/>
    <w:rsid w:val="00250A9A"/>
    <w:rsid w:val="00251C90"/>
    <w:rsid w:val="00252118"/>
    <w:rsid w:val="0025287A"/>
    <w:rsid w:val="00252C84"/>
    <w:rsid w:val="002531F2"/>
    <w:rsid w:val="00253796"/>
    <w:rsid w:val="002537D9"/>
    <w:rsid w:val="00253FEE"/>
    <w:rsid w:val="0025607B"/>
    <w:rsid w:val="002569ED"/>
    <w:rsid w:val="00256B5A"/>
    <w:rsid w:val="00263D45"/>
    <w:rsid w:val="00264F6F"/>
    <w:rsid w:val="00264F94"/>
    <w:rsid w:val="002659B6"/>
    <w:rsid w:val="0026602B"/>
    <w:rsid w:val="002667E4"/>
    <w:rsid w:val="00267C38"/>
    <w:rsid w:val="00270579"/>
    <w:rsid w:val="00272BE3"/>
    <w:rsid w:val="00272C6E"/>
    <w:rsid w:val="00273ACC"/>
    <w:rsid w:val="00273FE8"/>
    <w:rsid w:val="00276C95"/>
    <w:rsid w:val="00280141"/>
    <w:rsid w:val="00281978"/>
    <w:rsid w:val="00282B3B"/>
    <w:rsid w:val="00284A2F"/>
    <w:rsid w:val="00284BCF"/>
    <w:rsid w:val="00286ACA"/>
    <w:rsid w:val="00290A6B"/>
    <w:rsid w:val="00293740"/>
    <w:rsid w:val="00296A72"/>
    <w:rsid w:val="002977D1"/>
    <w:rsid w:val="00297F70"/>
    <w:rsid w:val="002A21AB"/>
    <w:rsid w:val="002A6A05"/>
    <w:rsid w:val="002A74E9"/>
    <w:rsid w:val="002B63AA"/>
    <w:rsid w:val="002B6A5F"/>
    <w:rsid w:val="002C0CB2"/>
    <w:rsid w:val="002C1EC7"/>
    <w:rsid w:val="002C2880"/>
    <w:rsid w:val="002C60FA"/>
    <w:rsid w:val="002C6380"/>
    <w:rsid w:val="002D04D8"/>
    <w:rsid w:val="002D09C7"/>
    <w:rsid w:val="002D1128"/>
    <w:rsid w:val="002D192E"/>
    <w:rsid w:val="002D24DC"/>
    <w:rsid w:val="002D375B"/>
    <w:rsid w:val="002D3C1E"/>
    <w:rsid w:val="002D3CDD"/>
    <w:rsid w:val="002D6853"/>
    <w:rsid w:val="002E0F7D"/>
    <w:rsid w:val="002E2002"/>
    <w:rsid w:val="002E25D2"/>
    <w:rsid w:val="002E441D"/>
    <w:rsid w:val="002E7CA0"/>
    <w:rsid w:val="002F01DD"/>
    <w:rsid w:val="002F1397"/>
    <w:rsid w:val="002F1B4A"/>
    <w:rsid w:val="002F38FB"/>
    <w:rsid w:val="0030231A"/>
    <w:rsid w:val="00302437"/>
    <w:rsid w:val="0030283D"/>
    <w:rsid w:val="0030370F"/>
    <w:rsid w:val="00304717"/>
    <w:rsid w:val="00306766"/>
    <w:rsid w:val="00306F79"/>
    <w:rsid w:val="0031087D"/>
    <w:rsid w:val="003111DD"/>
    <w:rsid w:val="00311A43"/>
    <w:rsid w:val="00312209"/>
    <w:rsid w:val="00313904"/>
    <w:rsid w:val="00313AAC"/>
    <w:rsid w:val="003141CC"/>
    <w:rsid w:val="00315ADC"/>
    <w:rsid w:val="003164F0"/>
    <w:rsid w:val="00317CD1"/>
    <w:rsid w:val="00317F48"/>
    <w:rsid w:val="00320522"/>
    <w:rsid w:val="00320999"/>
    <w:rsid w:val="00322790"/>
    <w:rsid w:val="003235D7"/>
    <w:rsid w:val="00323E3B"/>
    <w:rsid w:val="00323E53"/>
    <w:rsid w:val="00323FE0"/>
    <w:rsid w:val="00326189"/>
    <w:rsid w:val="0032751B"/>
    <w:rsid w:val="003306C7"/>
    <w:rsid w:val="00332264"/>
    <w:rsid w:val="0033258C"/>
    <w:rsid w:val="00333C51"/>
    <w:rsid w:val="0033410A"/>
    <w:rsid w:val="003345D5"/>
    <w:rsid w:val="003346A7"/>
    <w:rsid w:val="00334FC2"/>
    <w:rsid w:val="00335037"/>
    <w:rsid w:val="00335EDE"/>
    <w:rsid w:val="00336EFB"/>
    <w:rsid w:val="003402B2"/>
    <w:rsid w:val="00340A7B"/>
    <w:rsid w:val="00340FFB"/>
    <w:rsid w:val="00341ECF"/>
    <w:rsid w:val="003454BE"/>
    <w:rsid w:val="00345563"/>
    <w:rsid w:val="0034682D"/>
    <w:rsid w:val="0034748D"/>
    <w:rsid w:val="00350912"/>
    <w:rsid w:val="003509BC"/>
    <w:rsid w:val="00350EC3"/>
    <w:rsid w:val="00352960"/>
    <w:rsid w:val="00352C6D"/>
    <w:rsid w:val="00357F90"/>
    <w:rsid w:val="00364674"/>
    <w:rsid w:val="00365509"/>
    <w:rsid w:val="00366CC6"/>
    <w:rsid w:val="00366CFA"/>
    <w:rsid w:val="003679CE"/>
    <w:rsid w:val="00370AE6"/>
    <w:rsid w:val="00370B19"/>
    <w:rsid w:val="003714B9"/>
    <w:rsid w:val="00371B11"/>
    <w:rsid w:val="00371BC6"/>
    <w:rsid w:val="00371DF5"/>
    <w:rsid w:val="00372148"/>
    <w:rsid w:val="00373A82"/>
    <w:rsid w:val="00377355"/>
    <w:rsid w:val="003810FC"/>
    <w:rsid w:val="0038157C"/>
    <w:rsid w:val="0038221D"/>
    <w:rsid w:val="00383679"/>
    <w:rsid w:val="00383BE5"/>
    <w:rsid w:val="00384417"/>
    <w:rsid w:val="003868FD"/>
    <w:rsid w:val="00392C53"/>
    <w:rsid w:val="00392DA0"/>
    <w:rsid w:val="00394FC4"/>
    <w:rsid w:val="003A15FF"/>
    <w:rsid w:val="003A1AFC"/>
    <w:rsid w:val="003A240A"/>
    <w:rsid w:val="003A27EE"/>
    <w:rsid w:val="003A3A03"/>
    <w:rsid w:val="003A3C36"/>
    <w:rsid w:val="003A4875"/>
    <w:rsid w:val="003A4A38"/>
    <w:rsid w:val="003B1096"/>
    <w:rsid w:val="003B2C93"/>
    <w:rsid w:val="003B310A"/>
    <w:rsid w:val="003B48AB"/>
    <w:rsid w:val="003B4CE4"/>
    <w:rsid w:val="003B5079"/>
    <w:rsid w:val="003B57C7"/>
    <w:rsid w:val="003B5BC0"/>
    <w:rsid w:val="003B68C6"/>
    <w:rsid w:val="003B7AAF"/>
    <w:rsid w:val="003B7BA5"/>
    <w:rsid w:val="003C007E"/>
    <w:rsid w:val="003C0DA4"/>
    <w:rsid w:val="003C17D5"/>
    <w:rsid w:val="003C50F2"/>
    <w:rsid w:val="003C7DF6"/>
    <w:rsid w:val="003D1546"/>
    <w:rsid w:val="003D2518"/>
    <w:rsid w:val="003D31DB"/>
    <w:rsid w:val="003D6002"/>
    <w:rsid w:val="003D6674"/>
    <w:rsid w:val="003D7676"/>
    <w:rsid w:val="003E059D"/>
    <w:rsid w:val="003E0986"/>
    <w:rsid w:val="003E1F2A"/>
    <w:rsid w:val="003E3274"/>
    <w:rsid w:val="003E4B8E"/>
    <w:rsid w:val="003E5175"/>
    <w:rsid w:val="003E605B"/>
    <w:rsid w:val="003E6289"/>
    <w:rsid w:val="003F093B"/>
    <w:rsid w:val="003F38D7"/>
    <w:rsid w:val="003F4E6C"/>
    <w:rsid w:val="003F5C79"/>
    <w:rsid w:val="003F6280"/>
    <w:rsid w:val="003F6D76"/>
    <w:rsid w:val="003F70ED"/>
    <w:rsid w:val="003F730B"/>
    <w:rsid w:val="003F7510"/>
    <w:rsid w:val="003F7901"/>
    <w:rsid w:val="00401DA4"/>
    <w:rsid w:val="004029D6"/>
    <w:rsid w:val="00403007"/>
    <w:rsid w:val="004030EE"/>
    <w:rsid w:val="004037EC"/>
    <w:rsid w:val="00404BC4"/>
    <w:rsid w:val="00405A69"/>
    <w:rsid w:val="0041379F"/>
    <w:rsid w:val="00414E3F"/>
    <w:rsid w:val="0042130D"/>
    <w:rsid w:val="00421803"/>
    <w:rsid w:val="004219A4"/>
    <w:rsid w:val="00421D18"/>
    <w:rsid w:val="00422FCA"/>
    <w:rsid w:val="004230E4"/>
    <w:rsid w:val="00424B11"/>
    <w:rsid w:val="00425942"/>
    <w:rsid w:val="00427093"/>
    <w:rsid w:val="0042744F"/>
    <w:rsid w:val="004276CB"/>
    <w:rsid w:val="00427783"/>
    <w:rsid w:val="004305A0"/>
    <w:rsid w:val="0043062D"/>
    <w:rsid w:val="00431143"/>
    <w:rsid w:val="00433EC1"/>
    <w:rsid w:val="00434F8C"/>
    <w:rsid w:val="004366D3"/>
    <w:rsid w:val="00437375"/>
    <w:rsid w:val="00441EA2"/>
    <w:rsid w:val="00442A98"/>
    <w:rsid w:val="004439D8"/>
    <w:rsid w:val="0044755D"/>
    <w:rsid w:val="00447B1C"/>
    <w:rsid w:val="00450D92"/>
    <w:rsid w:val="00451052"/>
    <w:rsid w:val="0045315C"/>
    <w:rsid w:val="00453A79"/>
    <w:rsid w:val="0045430E"/>
    <w:rsid w:val="0045546E"/>
    <w:rsid w:val="004569BC"/>
    <w:rsid w:val="00456B46"/>
    <w:rsid w:val="00456DBB"/>
    <w:rsid w:val="00457852"/>
    <w:rsid w:val="00457A50"/>
    <w:rsid w:val="00457F83"/>
    <w:rsid w:val="004606EC"/>
    <w:rsid w:val="00462412"/>
    <w:rsid w:val="00462FAD"/>
    <w:rsid w:val="004647EA"/>
    <w:rsid w:val="004659A3"/>
    <w:rsid w:val="00465EF6"/>
    <w:rsid w:val="00466D19"/>
    <w:rsid w:val="004702C1"/>
    <w:rsid w:val="004711EE"/>
    <w:rsid w:val="004718B4"/>
    <w:rsid w:val="00472BD3"/>
    <w:rsid w:val="004750F5"/>
    <w:rsid w:val="00475DD2"/>
    <w:rsid w:val="0047614B"/>
    <w:rsid w:val="004775CF"/>
    <w:rsid w:val="004803DE"/>
    <w:rsid w:val="004807A6"/>
    <w:rsid w:val="00481068"/>
    <w:rsid w:val="00482764"/>
    <w:rsid w:val="00483B5F"/>
    <w:rsid w:val="004851D6"/>
    <w:rsid w:val="00485B33"/>
    <w:rsid w:val="00486B16"/>
    <w:rsid w:val="00490D54"/>
    <w:rsid w:val="00492714"/>
    <w:rsid w:val="00492979"/>
    <w:rsid w:val="00492998"/>
    <w:rsid w:val="00497144"/>
    <w:rsid w:val="004971FA"/>
    <w:rsid w:val="00497A5B"/>
    <w:rsid w:val="004A0617"/>
    <w:rsid w:val="004A243D"/>
    <w:rsid w:val="004A24EC"/>
    <w:rsid w:val="004A3E94"/>
    <w:rsid w:val="004A540B"/>
    <w:rsid w:val="004A594A"/>
    <w:rsid w:val="004A6679"/>
    <w:rsid w:val="004A70A1"/>
    <w:rsid w:val="004B0414"/>
    <w:rsid w:val="004B0DBD"/>
    <w:rsid w:val="004B19DD"/>
    <w:rsid w:val="004B1CF6"/>
    <w:rsid w:val="004B20D2"/>
    <w:rsid w:val="004B2924"/>
    <w:rsid w:val="004B3F38"/>
    <w:rsid w:val="004B47C6"/>
    <w:rsid w:val="004B5C93"/>
    <w:rsid w:val="004C1465"/>
    <w:rsid w:val="004C1574"/>
    <w:rsid w:val="004C18E1"/>
    <w:rsid w:val="004C219E"/>
    <w:rsid w:val="004C2302"/>
    <w:rsid w:val="004C2DFC"/>
    <w:rsid w:val="004C4D15"/>
    <w:rsid w:val="004C4F29"/>
    <w:rsid w:val="004D1EFA"/>
    <w:rsid w:val="004D393C"/>
    <w:rsid w:val="004D5851"/>
    <w:rsid w:val="004E059B"/>
    <w:rsid w:val="004E161A"/>
    <w:rsid w:val="004E24FA"/>
    <w:rsid w:val="004E378B"/>
    <w:rsid w:val="004E5D61"/>
    <w:rsid w:val="004E6459"/>
    <w:rsid w:val="004F01FD"/>
    <w:rsid w:val="004F0688"/>
    <w:rsid w:val="004F0C34"/>
    <w:rsid w:val="004F2C55"/>
    <w:rsid w:val="004F4D92"/>
    <w:rsid w:val="004F583D"/>
    <w:rsid w:val="004F5C88"/>
    <w:rsid w:val="004F663F"/>
    <w:rsid w:val="00500C43"/>
    <w:rsid w:val="00500FFE"/>
    <w:rsid w:val="0050110E"/>
    <w:rsid w:val="005014C8"/>
    <w:rsid w:val="00503695"/>
    <w:rsid w:val="005055A9"/>
    <w:rsid w:val="0050637A"/>
    <w:rsid w:val="0050741D"/>
    <w:rsid w:val="00511C27"/>
    <w:rsid w:val="005128F7"/>
    <w:rsid w:val="00512BC4"/>
    <w:rsid w:val="0051305B"/>
    <w:rsid w:val="005133DD"/>
    <w:rsid w:val="0051472C"/>
    <w:rsid w:val="00516D6A"/>
    <w:rsid w:val="00523A7F"/>
    <w:rsid w:val="005255B9"/>
    <w:rsid w:val="005275BC"/>
    <w:rsid w:val="00527C6E"/>
    <w:rsid w:val="00527C98"/>
    <w:rsid w:val="00530F03"/>
    <w:rsid w:val="005311B5"/>
    <w:rsid w:val="005311C8"/>
    <w:rsid w:val="00531350"/>
    <w:rsid w:val="00531BF4"/>
    <w:rsid w:val="00533B16"/>
    <w:rsid w:val="00533B4D"/>
    <w:rsid w:val="00534171"/>
    <w:rsid w:val="00534C5D"/>
    <w:rsid w:val="005356C4"/>
    <w:rsid w:val="00537C80"/>
    <w:rsid w:val="00537F7F"/>
    <w:rsid w:val="00541203"/>
    <w:rsid w:val="00542539"/>
    <w:rsid w:val="00544637"/>
    <w:rsid w:val="0054479E"/>
    <w:rsid w:val="005457A0"/>
    <w:rsid w:val="005476AB"/>
    <w:rsid w:val="00550B33"/>
    <w:rsid w:val="00551A0F"/>
    <w:rsid w:val="00552701"/>
    <w:rsid w:val="00563231"/>
    <w:rsid w:val="005638D8"/>
    <w:rsid w:val="005646F6"/>
    <w:rsid w:val="005654F2"/>
    <w:rsid w:val="00566039"/>
    <w:rsid w:val="005676A9"/>
    <w:rsid w:val="005703F7"/>
    <w:rsid w:val="00571231"/>
    <w:rsid w:val="00573299"/>
    <w:rsid w:val="005741FF"/>
    <w:rsid w:val="00574FC1"/>
    <w:rsid w:val="00575284"/>
    <w:rsid w:val="00575495"/>
    <w:rsid w:val="005775CB"/>
    <w:rsid w:val="005776D4"/>
    <w:rsid w:val="00581062"/>
    <w:rsid w:val="00581D06"/>
    <w:rsid w:val="00583FA7"/>
    <w:rsid w:val="0058429E"/>
    <w:rsid w:val="0058440A"/>
    <w:rsid w:val="00584CA7"/>
    <w:rsid w:val="00587A2F"/>
    <w:rsid w:val="00592601"/>
    <w:rsid w:val="00592D58"/>
    <w:rsid w:val="005941CC"/>
    <w:rsid w:val="005943EB"/>
    <w:rsid w:val="0059491B"/>
    <w:rsid w:val="0059694A"/>
    <w:rsid w:val="00596F94"/>
    <w:rsid w:val="005A0D27"/>
    <w:rsid w:val="005A1C3B"/>
    <w:rsid w:val="005A220D"/>
    <w:rsid w:val="005A269B"/>
    <w:rsid w:val="005A2797"/>
    <w:rsid w:val="005A3A86"/>
    <w:rsid w:val="005A63B6"/>
    <w:rsid w:val="005A6E25"/>
    <w:rsid w:val="005B125F"/>
    <w:rsid w:val="005B215C"/>
    <w:rsid w:val="005B2516"/>
    <w:rsid w:val="005B2B51"/>
    <w:rsid w:val="005B39AA"/>
    <w:rsid w:val="005B6010"/>
    <w:rsid w:val="005B6F15"/>
    <w:rsid w:val="005C0EFF"/>
    <w:rsid w:val="005C1180"/>
    <w:rsid w:val="005C38FE"/>
    <w:rsid w:val="005C496E"/>
    <w:rsid w:val="005C671D"/>
    <w:rsid w:val="005C7299"/>
    <w:rsid w:val="005C7F8C"/>
    <w:rsid w:val="005D1425"/>
    <w:rsid w:val="005D2D53"/>
    <w:rsid w:val="005D4883"/>
    <w:rsid w:val="005D5CC8"/>
    <w:rsid w:val="005D7CCD"/>
    <w:rsid w:val="005D7F05"/>
    <w:rsid w:val="005E00A7"/>
    <w:rsid w:val="005E0385"/>
    <w:rsid w:val="005E1631"/>
    <w:rsid w:val="005E1A88"/>
    <w:rsid w:val="005E39FA"/>
    <w:rsid w:val="005E3BCE"/>
    <w:rsid w:val="005E3D0F"/>
    <w:rsid w:val="005E48D2"/>
    <w:rsid w:val="005E69D9"/>
    <w:rsid w:val="005E6DB9"/>
    <w:rsid w:val="005E6E69"/>
    <w:rsid w:val="005E79E0"/>
    <w:rsid w:val="005E79EB"/>
    <w:rsid w:val="005E7A44"/>
    <w:rsid w:val="005E7B3A"/>
    <w:rsid w:val="005F25EE"/>
    <w:rsid w:val="005F2F4D"/>
    <w:rsid w:val="005F3B28"/>
    <w:rsid w:val="005F469D"/>
    <w:rsid w:val="005F4EA0"/>
    <w:rsid w:val="005F549A"/>
    <w:rsid w:val="005F6273"/>
    <w:rsid w:val="005F6E30"/>
    <w:rsid w:val="005F7B21"/>
    <w:rsid w:val="00601608"/>
    <w:rsid w:val="006048FF"/>
    <w:rsid w:val="00604D52"/>
    <w:rsid w:val="0060607D"/>
    <w:rsid w:val="00606CEF"/>
    <w:rsid w:val="00606F45"/>
    <w:rsid w:val="006114CC"/>
    <w:rsid w:val="006132A9"/>
    <w:rsid w:val="006156E7"/>
    <w:rsid w:val="006159AC"/>
    <w:rsid w:val="00616E33"/>
    <w:rsid w:val="0062020C"/>
    <w:rsid w:val="006205AE"/>
    <w:rsid w:val="00620687"/>
    <w:rsid w:val="00621C37"/>
    <w:rsid w:val="006260D9"/>
    <w:rsid w:val="00626206"/>
    <w:rsid w:val="006263F7"/>
    <w:rsid w:val="00633340"/>
    <w:rsid w:val="00634372"/>
    <w:rsid w:val="006347EC"/>
    <w:rsid w:val="00637CFB"/>
    <w:rsid w:val="00637EE8"/>
    <w:rsid w:val="00640EF4"/>
    <w:rsid w:val="006416BE"/>
    <w:rsid w:val="00642435"/>
    <w:rsid w:val="00643CF0"/>
    <w:rsid w:val="00646033"/>
    <w:rsid w:val="00646DB7"/>
    <w:rsid w:val="00646E4D"/>
    <w:rsid w:val="00646FDE"/>
    <w:rsid w:val="0065045E"/>
    <w:rsid w:val="00651CA9"/>
    <w:rsid w:val="00652BC7"/>
    <w:rsid w:val="006540EB"/>
    <w:rsid w:val="00654487"/>
    <w:rsid w:val="006551ED"/>
    <w:rsid w:val="00656935"/>
    <w:rsid w:val="00656C5D"/>
    <w:rsid w:val="006572E7"/>
    <w:rsid w:val="006604E4"/>
    <w:rsid w:val="00663688"/>
    <w:rsid w:val="00665FB1"/>
    <w:rsid w:val="0066679F"/>
    <w:rsid w:val="00667A0E"/>
    <w:rsid w:val="00671F24"/>
    <w:rsid w:val="00672DB0"/>
    <w:rsid w:val="006745E1"/>
    <w:rsid w:val="006801DB"/>
    <w:rsid w:val="0068024F"/>
    <w:rsid w:val="006829F7"/>
    <w:rsid w:val="00682D36"/>
    <w:rsid w:val="0068582F"/>
    <w:rsid w:val="00686636"/>
    <w:rsid w:val="006903DB"/>
    <w:rsid w:val="006931D8"/>
    <w:rsid w:val="00695BC0"/>
    <w:rsid w:val="00696EE5"/>
    <w:rsid w:val="006A067F"/>
    <w:rsid w:val="006A17BE"/>
    <w:rsid w:val="006A318C"/>
    <w:rsid w:val="006A3452"/>
    <w:rsid w:val="006A4B3C"/>
    <w:rsid w:val="006A6366"/>
    <w:rsid w:val="006A6626"/>
    <w:rsid w:val="006A6C70"/>
    <w:rsid w:val="006B10CA"/>
    <w:rsid w:val="006B121A"/>
    <w:rsid w:val="006B2B9A"/>
    <w:rsid w:val="006B3111"/>
    <w:rsid w:val="006B419F"/>
    <w:rsid w:val="006B5724"/>
    <w:rsid w:val="006B7BC4"/>
    <w:rsid w:val="006C1471"/>
    <w:rsid w:val="006C1C01"/>
    <w:rsid w:val="006C20C7"/>
    <w:rsid w:val="006C22D9"/>
    <w:rsid w:val="006C23DB"/>
    <w:rsid w:val="006C40DB"/>
    <w:rsid w:val="006C66B5"/>
    <w:rsid w:val="006C6B6F"/>
    <w:rsid w:val="006C7BCF"/>
    <w:rsid w:val="006C7E13"/>
    <w:rsid w:val="006D046B"/>
    <w:rsid w:val="006D0ED0"/>
    <w:rsid w:val="006D16CA"/>
    <w:rsid w:val="006D1736"/>
    <w:rsid w:val="006D1A89"/>
    <w:rsid w:val="006D36BA"/>
    <w:rsid w:val="006D4021"/>
    <w:rsid w:val="006D7B1D"/>
    <w:rsid w:val="006E1523"/>
    <w:rsid w:val="006E16C3"/>
    <w:rsid w:val="006E1E46"/>
    <w:rsid w:val="006E26C2"/>
    <w:rsid w:val="006E3CD9"/>
    <w:rsid w:val="006E5043"/>
    <w:rsid w:val="006E64D0"/>
    <w:rsid w:val="006E771D"/>
    <w:rsid w:val="006E7C62"/>
    <w:rsid w:val="006F2505"/>
    <w:rsid w:val="006F4972"/>
    <w:rsid w:val="006F5D99"/>
    <w:rsid w:val="006F6710"/>
    <w:rsid w:val="006F7BAC"/>
    <w:rsid w:val="00701575"/>
    <w:rsid w:val="007037FF"/>
    <w:rsid w:val="00704239"/>
    <w:rsid w:val="007055F7"/>
    <w:rsid w:val="0070568F"/>
    <w:rsid w:val="00712197"/>
    <w:rsid w:val="0072061D"/>
    <w:rsid w:val="00720E13"/>
    <w:rsid w:val="00721148"/>
    <w:rsid w:val="0072384E"/>
    <w:rsid w:val="00724BE1"/>
    <w:rsid w:val="00725500"/>
    <w:rsid w:val="00727515"/>
    <w:rsid w:val="00730BCD"/>
    <w:rsid w:val="00731AD8"/>
    <w:rsid w:val="00732CD1"/>
    <w:rsid w:val="00733949"/>
    <w:rsid w:val="00733A5A"/>
    <w:rsid w:val="00733ED2"/>
    <w:rsid w:val="00734208"/>
    <w:rsid w:val="007369CB"/>
    <w:rsid w:val="007372D3"/>
    <w:rsid w:val="0074021C"/>
    <w:rsid w:val="00740A27"/>
    <w:rsid w:val="00743D1F"/>
    <w:rsid w:val="007445F9"/>
    <w:rsid w:val="00744825"/>
    <w:rsid w:val="00745322"/>
    <w:rsid w:val="00745F38"/>
    <w:rsid w:val="00752615"/>
    <w:rsid w:val="00754582"/>
    <w:rsid w:val="00755AAE"/>
    <w:rsid w:val="00757898"/>
    <w:rsid w:val="00757E2D"/>
    <w:rsid w:val="00761CD1"/>
    <w:rsid w:val="00762CB6"/>
    <w:rsid w:val="007658F2"/>
    <w:rsid w:val="00770CE6"/>
    <w:rsid w:val="007717AD"/>
    <w:rsid w:val="00772892"/>
    <w:rsid w:val="00772EF5"/>
    <w:rsid w:val="007730E5"/>
    <w:rsid w:val="00773E8A"/>
    <w:rsid w:val="00773E95"/>
    <w:rsid w:val="007750D9"/>
    <w:rsid w:val="007766C6"/>
    <w:rsid w:val="00777624"/>
    <w:rsid w:val="007777CC"/>
    <w:rsid w:val="007827A1"/>
    <w:rsid w:val="0078393F"/>
    <w:rsid w:val="0078449E"/>
    <w:rsid w:val="007847F4"/>
    <w:rsid w:val="007849D4"/>
    <w:rsid w:val="007858E3"/>
    <w:rsid w:val="0079238A"/>
    <w:rsid w:val="00792DFF"/>
    <w:rsid w:val="00795DF6"/>
    <w:rsid w:val="00796E4F"/>
    <w:rsid w:val="00797BC4"/>
    <w:rsid w:val="007A0E6E"/>
    <w:rsid w:val="007A0EF4"/>
    <w:rsid w:val="007A1C13"/>
    <w:rsid w:val="007A2013"/>
    <w:rsid w:val="007A2D33"/>
    <w:rsid w:val="007A2D3C"/>
    <w:rsid w:val="007A35DA"/>
    <w:rsid w:val="007A3AE1"/>
    <w:rsid w:val="007A520C"/>
    <w:rsid w:val="007A5B96"/>
    <w:rsid w:val="007B17E8"/>
    <w:rsid w:val="007B20F9"/>
    <w:rsid w:val="007B7DD7"/>
    <w:rsid w:val="007C155F"/>
    <w:rsid w:val="007C15D0"/>
    <w:rsid w:val="007C1764"/>
    <w:rsid w:val="007C2F04"/>
    <w:rsid w:val="007C40BA"/>
    <w:rsid w:val="007C5459"/>
    <w:rsid w:val="007C578C"/>
    <w:rsid w:val="007D07C9"/>
    <w:rsid w:val="007D08F5"/>
    <w:rsid w:val="007D22A3"/>
    <w:rsid w:val="007D27D3"/>
    <w:rsid w:val="007D3F20"/>
    <w:rsid w:val="007D6397"/>
    <w:rsid w:val="007D6716"/>
    <w:rsid w:val="007D7407"/>
    <w:rsid w:val="007E01F5"/>
    <w:rsid w:val="007E27C0"/>
    <w:rsid w:val="007E4EB1"/>
    <w:rsid w:val="007E55BA"/>
    <w:rsid w:val="007E66C5"/>
    <w:rsid w:val="007F1A68"/>
    <w:rsid w:val="007F218B"/>
    <w:rsid w:val="007F39D7"/>
    <w:rsid w:val="007F442E"/>
    <w:rsid w:val="007F4FF7"/>
    <w:rsid w:val="007F52E8"/>
    <w:rsid w:val="007F6511"/>
    <w:rsid w:val="007F6B59"/>
    <w:rsid w:val="007F736E"/>
    <w:rsid w:val="00801461"/>
    <w:rsid w:val="008035B7"/>
    <w:rsid w:val="00805FF3"/>
    <w:rsid w:val="00807AFB"/>
    <w:rsid w:val="00811463"/>
    <w:rsid w:val="008116A3"/>
    <w:rsid w:val="00812254"/>
    <w:rsid w:val="00812F06"/>
    <w:rsid w:val="008133B2"/>
    <w:rsid w:val="008146EA"/>
    <w:rsid w:val="00817D2B"/>
    <w:rsid w:val="00820644"/>
    <w:rsid w:val="00820654"/>
    <w:rsid w:val="008207BA"/>
    <w:rsid w:val="00820C23"/>
    <w:rsid w:val="00821297"/>
    <w:rsid w:val="0082247D"/>
    <w:rsid w:val="00823981"/>
    <w:rsid w:val="00824393"/>
    <w:rsid w:val="00824B14"/>
    <w:rsid w:val="008257B1"/>
    <w:rsid w:val="00825DE8"/>
    <w:rsid w:val="0082775B"/>
    <w:rsid w:val="0082776D"/>
    <w:rsid w:val="0083078D"/>
    <w:rsid w:val="008323E1"/>
    <w:rsid w:val="00832436"/>
    <w:rsid w:val="00834CED"/>
    <w:rsid w:val="008358A6"/>
    <w:rsid w:val="0083732A"/>
    <w:rsid w:val="0083735C"/>
    <w:rsid w:val="00840158"/>
    <w:rsid w:val="00845846"/>
    <w:rsid w:val="00845864"/>
    <w:rsid w:val="008458EE"/>
    <w:rsid w:val="00847030"/>
    <w:rsid w:val="00847950"/>
    <w:rsid w:val="00850CB5"/>
    <w:rsid w:val="00851B3F"/>
    <w:rsid w:val="00852325"/>
    <w:rsid w:val="0085347B"/>
    <w:rsid w:val="0085459A"/>
    <w:rsid w:val="00855CC5"/>
    <w:rsid w:val="0085744D"/>
    <w:rsid w:val="00861180"/>
    <w:rsid w:val="00861725"/>
    <w:rsid w:val="00861DFE"/>
    <w:rsid w:val="008621CE"/>
    <w:rsid w:val="0086397B"/>
    <w:rsid w:val="00863B9C"/>
    <w:rsid w:val="00865B59"/>
    <w:rsid w:val="0086601C"/>
    <w:rsid w:val="008670B7"/>
    <w:rsid w:val="00867186"/>
    <w:rsid w:val="0086780B"/>
    <w:rsid w:val="00867F43"/>
    <w:rsid w:val="0087000E"/>
    <w:rsid w:val="00871A19"/>
    <w:rsid w:val="00871C01"/>
    <w:rsid w:val="008727F6"/>
    <w:rsid w:val="00873532"/>
    <w:rsid w:val="0087365C"/>
    <w:rsid w:val="0087564A"/>
    <w:rsid w:val="0087664A"/>
    <w:rsid w:val="008770BA"/>
    <w:rsid w:val="00877A60"/>
    <w:rsid w:val="00881E4F"/>
    <w:rsid w:val="008833F8"/>
    <w:rsid w:val="0088369F"/>
    <w:rsid w:val="0088372F"/>
    <w:rsid w:val="0088403C"/>
    <w:rsid w:val="0088612E"/>
    <w:rsid w:val="00886DD7"/>
    <w:rsid w:val="00890003"/>
    <w:rsid w:val="008922B1"/>
    <w:rsid w:val="0089409F"/>
    <w:rsid w:val="00894E2D"/>
    <w:rsid w:val="0089692F"/>
    <w:rsid w:val="00897B22"/>
    <w:rsid w:val="008A071A"/>
    <w:rsid w:val="008A2038"/>
    <w:rsid w:val="008A28CB"/>
    <w:rsid w:val="008A4B48"/>
    <w:rsid w:val="008A57F0"/>
    <w:rsid w:val="008A62A0"/>
    <w:rsid w:val="008A69E4"/>
    <w:rsid w:val="008B0DEC"/>
    <w:rsid w:val="008B249B"/>
    <w:rsid w:val="008B2549"/>
    <w:rsid w:val="008B32B5"/>
    <w:rsid w:val="008B6B07"/>
    <w:rsid w:val="008B71BA"/>
    <w:rsid w:val="008C0248"/>
    <w:rsid w:val="008C0D5E"/>
    <w:rsid w:val="008C0F6F"/>
    <w:rsid w:val="008C1488"/>
    <w:rsid w:val="008C1E97"/>
    <w:rsid w:val="008C4BD7"/>
    <w:rsid w:val="008C7503"/>
    <w:rsid w:val="008C79A1"/>
    <w:rsid w:val="008C7BB9"/>
    <w:rsid w:val="008D1A9A"/>
    <w:rsid w:val="008D1E7C"/>
    <w:rsid w:val="008D3E57"/>
    <w:rsid w:val="008D44AF"/>
    <w:rsid w:val="008D54EB"/>
    <w:rsid w:val="008D5FE8"/>
    <w:rsid w:val="008D6C96"/>
    <w:rsid w:val="008D6E95"/>
    <w:rsid w:val="008D7772"/>
    <w:rsid w:val="008E3544"/>
    <w:rsid w:val="008E4B44"/>
    <w:rsid w:val="008E54FB"/>
    <w:rsid w:val="008E7744"/>
    <w:rsid w:val="008F028E"/>
    <w:rsid w:val="008F08E7"/>
    <w:rsid w:val="008F0DA0"/>
    <w:rsid w:val="008F2157"/>
    <w:rsid w:val="008F4052"/>
    <w:rsid w:val="008F6310"/>
    <w:rsid w:val="008F6722"/>
    <w:rsid w:val="008F68CD"/>
    <w:rsid w:val="008F6C7C"/>
    <w:rsid w:val="008F76EE"/>
    <w:rsid w:val="009001CF"/>
    <w:rsid w:val="009002EB"/>
    <w:rsid w:val="009007FD"/>
    <w:rsid w:val="00903899"/>
    <w:rsid w:val="0090502A"/>
    <w:rsid w:val="009068E5"/>
    <w:rsid w:val="009072A0"/>
    <w:rsid w:val="00912765"/>
    <w:rsid w:val="0091402A"/>
    <w:rsid w:val="00914850"/>
    <w:rsid w:val="00914853"/>
    <w:rsid w:val="00914972"/>
    <w:rsid w:val="009162F5"/>
    <w:rsid w:val="00922757"/>
    <w:rsid w:val="009239CD"/>
    <w:rsid w:val="00923AA1"/>
    <w:rsid w:val="00923F23"/>
    <w:rsid w:val="00925F1E"/>
    <w:rsid w:val="00926F8C"/>
    <w:rsid w:val="00926FDD"/>
    <w:rsid w:val="00927F88"/>
    <w:rsid w:val="009311D8"/>
    <w:rsid w:val="009313EB"/>
    <w:rsid w:val="00931589"/>
    <w:rsid w:val="009319CB"/>
    <w:rsid w:val="00932B67"/>
    <w:rsid w:val="00934B59"/>
    <w:rsid w:val="00934B5D"/>
    <w:rsid w:val="009404D5"/>
    <w:rsid w:val="00940946"/>
    <w:rsid w:val="00941D91"/>
    <w:rsid w:val="00947C39"/>
    <w:rsid w:val="00950026"/>
    <w:rsid w:val="0095184D"/>
    <w:rsid w:val="00953DC2"/>
    <w:rsid w:val="00955786"/>
    <w:rsid w:val="00960B48"/>
    <w:rsid w:val="00960F54"/>
    <w:rsid w:val="00961747"/>
    <w:rsid w:val="00962662"/>
    <w:rsid w:val="00962767"/>
    <w:rsid w:val="00963DB2"/>
    <w:rsid w:val="00964CAD"/>
    <w:rsid w:val="009673F0"/>
    <w:rsid w:val="009678C4"/>
    <w:rsid w:val="00973187"/>
    <w:rsid w:val="00973606"/>
    <w:rsid w:val="00973972"/>
    <w:rsid w:val="009755E5"/>
    <w:rsid w:val="0097583F"/>
    <w:rsid w:val="00975DB0"/>
    <w:rsid w:val="00983679"/>
    <w:rsid w:val="009846B2"/>
    <w:rsid w:val="009869CF"/>
    <w:rsid w:val="00986D50"/>
    <w:rsid w:val="00987D9D"/>
    <w:rsid w:val="0099039D"/>
    <w:rsid w:val="00990A12"/>
    <w:rsid w:val="00990BB3"/>
    <w:rsid w:val="00991433"/>
    <w:rsid w:val="009928E9"/>
    <w:rsid w:val="009934CA"/>
    <w:rsid w:val="009935F0"/>
    <w:rsid w:val="0099393B"/>
    <w:rsid w:val="00995147"/>
    <w:rsid w:val="00996625"/>
    <w:rsid w:val="009A3CD8"/>
    <w:rsid w:val="009A5EBF"/>
    <w:rsid w:val="009A6755"/>
    <w:rsid w:val="009B125E"/>
    <w:rsid w:val="009B2819"/>
    <w:rsid w:val="009B2AA5"/>
    <w:rsid w:val="009B4BFC"/>
    <w:rsid w:val="009B5574"/>
    <w:rsid w:val="009C0DAB"/>
    <w:rsid w:val="009C0DC3"/>
    <w:rsid w:val="009C268D"/>
    <w:rsid w:val="009C2EDC"/>
    <w:rsid w:val="009C31AA"/>
    <w:rsid w:val="009C3302"/>
    <w:rsid w:val="009C3348"/>
    <w:rsid w:val="009C353E"/>
    <w:rsid w:val="009D0450"/>
    <w:rsid w:val="009D32C6"/>
    <w:rsid w:val="009D5F53"/>
    <w:rsid w:val="009D70E5"/>
    <w:rsid w:val="009D731E"/>
    <w:rsid w:val="009D7619"/>
    <w:rsid w:val="009E022C"/>
    <w:rsid w:val="009E07F2"/>
    <w:rsid w:val="009E1062"/>
    <w:rsid w:val="009E1A97"/>
    <w:rsid w:val="009E227C"/>
    <w:rsid w:val="009E2DD0"/>
    <w:rsid w:val="009E40C3"/>
    <w:rsid w:val="009F24C9"/>
    <w:rsid w:val="009F2F27"/>
    <w:rsid w:val="009F5B6E"/>
    <w:rsid w:val="009F5E29"/>
    <w:rsid w:val="009F6587"/>
    <w:rsid w:val="009F6F80"/>
    <w:rsid w:val="009F7596"/>
    <w:rsid w:val="00A003F7"/>
    <w:rsid w:val="00A00530"/>
    <w:rsid w:val="00A025B4"/>
    <w:rsid w:val="00A034BC"/>
    <w:rsid w:val="00A055AC"/>
    <w:rsid w:val="00A11B0B"/>
    <w:rsid w:val="00A11EAA"/>
    <w:rsid w:val="00A1202D"/>
    <w:rsid w:val="00A13F93"/>
    <w:rsid w:val="00A14090"/>
    <w:rsid w:val="00A16724"/>
    <w:rsid w:val="00A16CA2"/>
    <w:rsid w:val="00A17E98"/>
    <w:rsid w:val="00A17FE4"/>
    <w:rsid w:val="00A21710"/>
    <w:rsid w:val="00A248DC"/>
    <w:rsid w:val="00A25E3B"/>
    <w:rsid w:val="00A319CC"/>
    <w:rsid w:val="00A31B5F"/>
    <w:rsid w:val="00A353E9"/>
    <w:rsid w:val="00A356B8"/>
    <w:rsid w:val="00A366E7"/>
    <w:rsid w:val="00A374CB"/>
    <w:rsid w:val="00A37990"/>
    <w:rsid w:val="00A4126B"/>
    <w:rsid w:val="00A4254A"/>
    <w:rsid w:val="00A431CE"/>
    <w:rsid w:val="00A43835"/>
    <w:rsid w:val="00A442F8"/>
    <w:rsid w:val="00A4473A"/>
    <w:rsid w:val="00A45E6F"/>
    <w:rsid w:val="00A505E4"/>
    <w:rsid w:val="00A50981"/>
    <w:rsid w:val="00A50FF5"/>
    <w:rsid w:val="00A51CD9"/>
    <w:rsid w:val="00A52173"/>
    <w:rsid w:val="00A53218"/>
    <w:rsid w:val="00A53E9B"/>
    <w:rsid w:val="00A540FD"/>
    <w:rsid w:val="00A5615C"/>
    <w:rsid w:val="00A56176"/>
    <w:rsid w:val="00A57E5C"/>
    <w:rsid w:val="00A611A6"/>
    <w:rsid w:val="00A63D55"/>
    <w:rsid w:val="00A659FC"/>
    <w:rsid w:val="00A667E3"/>
    <w:rsid w:val="00A678D5"/>
    <w:rsid w:val="00A703E6"/>
    <w:rsid w:val="00A71980"/>
    <w:rsid w:val="00A7324F"/>
    <w:rsid w:val="00A76144"/>
    <w:rsid w:val="00A7681F"/>
    <w:rsid w:val="00A76DB3"/>
    <w:rsid w:val="00A811AE"/>
    <w:rsid w:val="00A83138"/>
    <w:rsid w:val="00A84229"/>
    <w:rsid w:val="00A845CB"/>
    <w:rsid w:val="00A84686"/>
    <w:rsid w:val="00A86063"/>
    <w:rsid w:val="00A91B2A"/>
    <w:rsid w:val="00A91CBF"/>
    <w:rsid w:val="00A92433"/>
    <w:rsid w:val="00A95152"/>
    <w:rsid w:val="00A959DB"/>
    <w:rsid w:val="00A97067"/>
    <w:rsid w:val="00AA409A"/>
    <w:rsid w:val="00AA416C"/>
    <w:rsid w:val="00AA6172"/>
    <w:rsid w:val="00AA689A"/>
    <w:rsid w:val="00AA705C"/>
    <w:rsid w:val="00AA7686"/>
    <w:rsid w:val="00AA77FB"/>
    <w:rsid w:val="00AB07DA"/>
    <w:rsid w:val="00AB171C"/>
    <w:rsid w:val="00AB4F77"/>
    <w:rsid w:val="00AB6AEB"/>
    <w:rsid w:val="00AC154C"/>
    <w:rsid w:val="00AC2121"/>
    <w:rsid w:val="00AC36C7"/>
    <w:rsid w:val="00AC6291"/>
    <w:rsid w:val="00AC747A"/>
    <w:rsid w:val="00AD13F4"/>
    <w:rsid w:val="00AD2A63"/>
    <w:rsid w:val="00AD2D39"/>
    <w:rsid w:val="00AD35EC"/>
    <w:rsid w:val="00AD459F"/>
    <w:rsid w:val="00AD582B"/>
    <w:rsid w:val="00AD68FD"/>
    <w:rsid w:val="00AD6DDD"/>
    <w:rsid w:val="00AD7918"/>
    <w:rsid w:val="00AE09F8"/>
    <w:rsid w:val="00AE1B3D"/>
    <w:rsid w:val="00AE31A9"/>
    <w:rsid w:val="00AE44E7"/>
    <w:rsid w:val="00AE580F"/>
    <w:rsid w:val="00AE6A8D"/>
    <w:rsid w:val="00AF0803"/>
    <w:rsid w:val="00AF1F81"/>
    <w:rsid w:val="00AF2BD7"/>
    <w:rsid w:val="00AF3E7C"/>
    <w:rsid w:val="00AF465E"/>
    <w:rsid w:val="00AF5FB9"/>
    <w:rsid w:val="00B0063C"/>
    <w:rsid w:val="00B012D0"/>
    <w:rsid w:val="00B0158A"/>
    <w:rsid w:val="00B024CE"/>
    <w:rsid w:val="00B02C5A"/>
    <w:rsid w:val="00B06A35"/>
    <w:rsid w:val="00B07C59"/>
    <w:rsid w:val="00B123FB"/>
    <w:rsid w:val="00B1494B"/>
    <w:rsid w:val="00B14EAD"/>
    <w:rsid w:val="00B15290"/>
    <w:rsid w:val="00B16EBF"/>
    <w:rsid w:val="00B203A7"/>
    <w:rsid w:val="00B30798"/>
    <w:rsid w:val="00B31ED0"/>
    <w:rsid w:val="00B327E1"/>
    <w:rsid w:val="00B33221"/>
    <w:rsid w:val="00B340F2"/>
    <w:rsid w:val="00B3640C"/>
    <w:rsid w:val="00B3755A"/>
    <w:rsid w:val="00B402AC"/>
    <w:rsid w:val="00B4074B"/>
    <w:rsid w:val="00B416FC"/>
    <w:rsid w:val="00B458B6"/>
    <w:rsid w:val="00B47194"/>
    <w:rsid w:val="00B50F8D"/>
    <w:rsid w:val="00B52006"/>
    <w:rsid w:val="00B53455"/>
    <w:rsid w:val="00B53C06"/>
    <w:rsid w:val="00B53F95"/>
    <w:rsid w:val="00B55E53"/>
    <w:rsid w:val="00B55E5F"/>
    <w:rsid w:val="00B57FAE"/>
    <w:rsid w:val="00B612C4"/>
    <w:rsid w:val="00B618FA"/>
    <w:rsid w:val="00B629C1"/>
    <w:rsid w:val="00B62AD5"/>
    <w:rsid w:val="00B6381E"/>
    <w:rsid w:val="00B643A6"/>
    <w:rsid w:val="00B700D6"/>
    <w:rsid w:val="00B70A7B"/>
    <w:rsid w:val="00B72158"/>
    <w:rsid w:val="00B7638D"/>
    <w:rsid w:val="00B820A5"/>
    <w:rsid w:val="00B83D4E"/>
    <w:rsid w:val="00B85A3B"/>
    <w:rsid w:val="00B86660"/>
    <w:rsid w:val="00B869FB"/>
    <w:rsid w:val="00B87BD2"/>
    <w:rsid w:val="00B910D1"/>
    <w:rsid w:val="00B91763"/>
    <w:rsid w:val="00B91924"/>
    <w:rsid w:val="00B925A6"/>
    <w:rsid w:val="00B92F7B"/>
    <w:rsid w:val="00B95216"/>
    <w:rsid w:val="00B95C5C"/>
    <w:rsid w:val="00B96781"/>
    <w:rsid w:val="00B96C8A"/>
    <w:rsid w:val="00BA0B70"/>
    <w:rsid w:val="00BA224D"/>
    <w:rsid w:val="00BA2D81"/>
    <w:rsid w:val="00BA4AA0"/>
    <w:rsid w:val="00BA536E"/>
    <w:rsid w:val="00BA5B3B"/>
    <w:rsid w:val="00BA5B93"/>
    <w:rsid w:val="00BA7323"/>
    <w:rsid w:val="00BB00F3"/>
    <w:rsid w:val="00BB1F52"/>
    <w:rsid w:val="00BB29D0"/>
    <w:rsid w:val="00BB4663"/>
    <w:rsid w:val="00BB5010"/>
    <w:rsid w:val="00BC0E62"/>
    <w:rsid w:val="00BC385D"/>
    <w:rsid w:val="00BC4E09"/>
    <w:rsid w:val="00BC6040"/>
    <w:rsid w:val="00BC7F24"/>
    <w:rsid w:val="00BD0897"/>
    <w:rsid w:val="00BD0B3A"/>
    <w:rsid w:val="00BD15EE"/>
    <w:rsid w:val="00BD179B"/>
    <w:rsid w:val="00BD35E6"/>
    <w:rsid w:val="00BD39FB"/>
    <w:rsid w:val="00BD431E"/>
    <w:rsid w:val="00BD6BA6"/>
    <w:rsid w:val="00BD6D56"/>
    <w:rsid w:val="00BD74DC"/>
    <w:rsid w:val="00BD75CE"/>
    <w:rsid w:val="00BE2BC5"/>
    <w:rsid w:val="00BE3366"/>
    <w:rsid w:val="00BE3BE4"/>
    <w:rsid w:val="00BE4EAB"/>
    <w:rsid w:val="00BE4FE8"/>
    <w:rsid w:val="00BE68BE"/>
    <w:rsid w:val="00BE76AA"/>
    <w:rsid w:val="00BE7F83"/>
    <w:rsid w:val="00BF000B"/>
    <w:rsid w:val="00BF0B6A"/>
    <w:rsid w:val="00BF26B2"/>
    <w:rsid w:val="00BF331C"/>
    <w:rsid w:val="00BF4218"/>
    <w:rsid w:val="00BF4448"/>
    <w:rsid w:val="00BF539A"/>
    <w:rsid w:val="00BF566F"/>
    <w:rsid w:val="00BF5D14"/>
    <w:rsid w:val="00BF7345"/>
    <w:rsid w:val="00C01291"/>
    <w:rsid w:val="00C0254F"/>
    <w:rsid w:val="00C0437D"/>
    <w:rsid w:val="00C0439F"/>
    <w:rsid w:val="00C0468C"/>
    <w:rsid w:val="00C04B78"/>
    <w:rsid w:val="00C102B7"/>
    <w:rsid w:val="00C13795"/>
    <w:rsid w:val="00C145A5"/>
    <w:rsid w:val="00C1504A"/>
    <w:rsid w:val="00C15595"/>
    <w:rsid w:val="00C1576A"/>
    <w:rsid w:val="00C15BEB"/>
    <w:rsid w:val="00C166AD"/>
    <w:rsid w:val="00C17386"/>
    <w:rsid w:val="00C21BE7"/>
    <w:rsid w:val="00C21CF3"/>
    <w:rsid w:val="00C21E6F"/>
    <w:rsid w:val="00C23A26"/>
    <w:rsid w:val="00C24697"/>
    <w:rsid w:val="00C24BC3"/>
    <w:rsid w:val="00C24BED"/>
    <w:rsid w:val="00C271CC"/>
    <w:rsid w:val="00C30B55"/>
    <w:rsid w:val="00C30FD8"/>
    <w:rsid w:val="00C323A4"/>
    <w:rsid w:val="00C32590"/>
    <w:rsid w:val="00C32763"/>
    <w:rsid w:val="00C33817"/>
    <w:rsid w:val="00C33CFD"/>
    <w:rsid w:val="00C341E4"/>
    <w:rsid w:val="00C35460"/>
    <w:rsid w:val="00C35E13"/>
    <w:rsid w:val="00C36E8D"/>
    <w:rsid w:val="00C37072"/>
    <w:rsid w:val="00C37470"/>
    <w:rsid w:val="00C426F5"/>
    <w:rsid w:val="00C449C9"/>
    <w:rsid w:val="00C459CE"/>
    <w:rsid w:val="00C45AD2"/>
    <w:rsid w:val="00C512C6"/>
    <w:rsid w:val="00C52A72"/>
    <w:rsid w:val="00C534EB"/>
    <w:rsid w:val="00C53F84"/>
    <w:rsid w:val="00C5474D"/>
    <w:rsid w:val="00C54A5B"/>
    <w:rsid w:val="00C54A7B"/>
    <w:rsid w:val="00C5577B"/>
    <w:rsid w:val="00C563A0"/>
    <w:rsid w:val="00C57DB2"/>
    <w:rsid w:val="00C6193A"/>
    <w:rsid w:val="00C62BBA"/>
    <w:rsid w:val="00C646A4"/>
    <w:rsid w:val="00C64D0D"/>
    <w:rsid w:val="00C6651E"/>
    <w:rsid w:val="00C70323"/>
    <w:rsid w:val="00C74732"/>
    <w:rsid w:val="00C775D5"/>
    <w:rsid w:val="00C80A4A"/>
    <w:rsid w:val="00C80F2F"/>
    <w:rsid w:val="00C811CE"/>
    <w:rsid w:val="00C83C8F"/>
    <w:rsid w:val="00C85490"/>
    <w:rsid w:val="00C85BD2"/>
    <w:rsid w:val="00C8683A"/>
    <w:rsid w:val="00C86A12"/>
    <w:rsid w:val="00C86AD9"/>
    <w:rsid w:val="00C871E1"/>
    <w:rsid w:val="00C912EA"/>
    <w:rsid w:val="00C9266F"/>
    <w:rsid w:val="00C93CCD"/>
    <w:rsid w:val="00C941B0"/>
    <w:rsid w:val="00C941C0"/>
    <w:rsid w:val="00C951A8"/>
    <w:rsid w:val="00C9539B"/>
    <w:rsid w:val="00C95694"/>
    <w:rsid w:val="00C959E8"/>
    <w:rsid w:val="00C97D41"/>
    <w:rsid w:val="00CA066D"/>
    <w:rsid w:val="00CA0A30"/>
    <w:rsid w:val="00CA26C6"/>
    <w:rsid w:val="00CA2AE6"/>
    <w:rsid w:val="00CA347F"/>
    <w:rsid w:val="00CA3E39"/>
    <w:rsid w:val="00CA5B4E"/>
    <w:rsid w:val="00CB042F"/>
    <w:rsid w:val="00CB2D70"/>
    <w:rsid w:val="00CB3440"/>
    <w:rsid w:val="00CB7056"/>
    <w:rsid w:val="00CB7A01"/>
    <w:rsid w:val="00CC05CB"/>
    <w:rsid w:val="00CC0D2E"/>
    <w:rsid w:val="00CC1775"/>
    <w:rsid w:val="00CC1BEF"/>
    <w:rsid w:val="00CC1DC5"/>
    <w:rsid w:val="00CC23F6"/>
    <w:rsid w:val="00CC4C1C"/>
    <w:rsid w:val="00CC5361"/>
    <w:rsid w:val="00CC5AD7"/>
    <w:rsid w:val="00CC5DC2"/>
    <w:rsid w:val="00CD1ED5"/>
    <w:rsid w:val="00CD40F5"/>
    <w:rsid w:val="00CD5A28"/>
    <w:rsid w:val="00CD5EF9"/>
    <w:rsid w:val="00CE3298"/>
    <w:rsid w:val="00CE432B"/>
    <w:rsid w:val="00CE4BFF"/>
    <w:rsid w:val="00CE6748"/>
    <w:rsid w:val="00CE79B2"/>
    <w:rsid w:val="00CF1EDA"/>
    <w:rsid w:val="00CF2258"/>
    <w:rsid w:val="00CF2442"/>
    <w:rsid w:val="00CF2DAF"/>
    <w:rsid w:val="00CF4797"/>
    <w:rsid w:val="00CF4876"/>
    <w:rsid w:val="00CF4D39"/>
    <w:rsid w:val="00CF5E81"/>
    <w:rsid w:val="00CF6885"/>
    <w:rsid w:val="00CF7B7E"/>
    <w:rsid w:val="00D00C73"/>
    <w:rsid w:val="00D01C96"/>
    <w:rsid w:val="00D02DA0"/>
    <w:rsid w:val="00D0400F"/>
    <w:rsid w:val="00D07300"/>
    <w:rsid w:val="00D07B2F"/>
    <w:rsid w:val="00D10448"/>
    <w:rsid w:val="00D11E3F"/>
    <w:rsid w:val="00D15D80"/>
    <w:rsid w:val="00D15DB3"/>
    <w:rsid w:val="00D17319"/>
    <w:rsid w:val="00D210DC"/>
    <w:rsid w:val="00D21117"/>
    <w:rsid w:val="00D21A4C"/>
    <w:rsid w:val="00D25CA5"/>
    <w:rsid w:val="00D27DF0"/>
    <w:rsid w:val="00D27E03"/>
    <w:rsid w:val="00D3116F"/>
    <w:rsid w:val="00D3197C"/>
    <w:rsid w:val="00D320E5"/>
    <w:rsid w:val="00D3300F"/>
    <w:rsid w:val="00D34EF0"/>
    <w:rsid w:val="00D353C9"/>
    <w:rsid w:val="00D36EC4"/>
    <w:rsid w:val="00D374AE"/>
    <w:rsid w:val="00D415F2"/>
    <w:rsid w:val="00D42579"/>
    <w:rsid w:val="00D4355C"/>
    <w:rsid w:val="00D436CD"/>
    <w:rsid w:val="00D43FD7"/>
    <w:rsid w:val="00D45CBC"/>
    <w:rsid w:val="00D47096"/>
    <w:rsid w:val="00D50ACF"/>
    <w:rsid w:val="00D50FB7"/>
    <w:rsid w:val="00D56595"/>
    <w:rsid w:val="00D5663C"/>
    <w:rsid w:val="00D56965"/>
    <w:rsid w:val="00D60FA5"/>
    <w:rsid w:val="00D6118A"/>
    <w:rsid w:val="00D61CE0"/>
    <w:rsid w:val="00D61E2D"/>
    <w:rsid w:val="00D62684"/>
    <w:rsid w:val="00D64F19"/>
    <w:rsid w:val="00D67A7C"/>
    <w:rsid w:val="00D7086F"/>
    <w:rsid w:val="00D70DBA"/>
    <w:rsid w:val="00D71B92"/>
    <w:rsid w:val="00D71E76"/>
    <w:rsid w:val="00D73224"/>
    <w:rsid w:val="00D74A99"/>
    <w:rsid w:val="00D74C21"/>
    <w:rsid w:val="00D75910"/>
    <w:rsid w:val="00D7653C"/>
    <w:rsid w:val="00D76932"/>
    <w:rsid w:val="00D824A3"/>
    <w:rsid w:val="00D8328A"/>
    <w:rsid w:val="00D833BA"/>
    <w:rsid w:val="00D85A4E"/>
    <w:rsid w:val="00D907A0"/>
    <w:rsid w:val="00D90F20"/>
    <w:rsid w:val="00D92380"/>
    <w:rsid w:val="00D925FD"/>
    <w:rsid w:val="00D93321"/>
    <w:rsid w:val="00D9377B"/>
    <w:rsid w:val="00D93F3A"/>
    <w:rsid w:val="00D962A6"/>
    <w:rsid w:val="00D96582"/>
    <w:rsid w:val="00DA2306"/>
    <w:rsid w:val="00DA2F5C"/>
    <w:rsid w:val="00DA3324"/>
    <w:rsid w:val="00DA3614"/>
    <w:rsid w:val="00DA3C74"/>
    <w:rsid w:val="00DA3D9B"/>
    <w:rsid w:val="00DA4ACB"/>
    <w:rsid w:val="00DA6A09"/>
    <w:rsid w:val="00DA768A"/>
    <w:rsid w:val="00DB0B38"/>
    <w:rsid w:val="00DB171B"/>
    <w:rsid w:val="00DB4140"/>
    <w:rsid w:val="00DB465F"/>
    <w:rsid w:val="00DC0175"/>
    <w:rsid w:val="00DC0E90"/>
    <w:rsid w:val="00DC144B"/>
    <w:rsid w:val="00DC1687"/>
    <w:rsid w:val="00DC3217"/>
    <w:rsid w:val="00DC6A76"/>
    <w:rsid w:val="00DC6B44"/>
    <w:rsid w:val="00DC78FF"/>
    <w:rsid w:val="00DD0AA2"/>
    <w:rsid w:val="00DD10D3"/>
    <w:rsid w:val="00DD2963"/>
    <w:rsid w:val="00DD32CB"/>
    <w:rsid w:val="00DD336D"/>
    <w:rsid w:val="00DD50E4"/>
    <w:rsid w:val="00DD6227"/>
    <w:rsid w:val="00DE0177"/>
    <w:rsid w:val="00DE1F40"/>
    <w:rsid w:val="00DE36DA"/>
    <w:rsid w:val="00DE5F39"/>
    <w:rsid w:val="00DF071A"/>
    <w:rsid w:val="00DF1EA4"/>
    <w:rsid w:val="00DF29CE"/>
    <w:rsid w:val="00DF54AF"/>
    <w:rsid w:val="00DF6646"/>
    <w:rsid w:val="00DF7FAD"/>
    <w:rsid w:val="00E00C18"/>
    <w:rsid w:val="00E0142C"/>
    <w:rsid w:val="00E01832"/>
    <w:rsid w:val="00E01C17"/>
    <w:rsid w:val="00E02C45"/>
    <w:rsid w:val="00E04DDF"/>
    <w:rsid w:val="00E0618B"/>
    <w:rsid w:val="00E067BC"/>
    <w:rsid w:val="00E1080C"/>
    <w:rsid w:val="00E127AD"/>
    <w:rsid w:val="00E1319F"/>
    <w:rsid w:val="00E14348"/>
    <w:rsid w:val="00E16F07"/>
    <w:rsid w:val="00E235AE"/>
    <w:rsid w:val="00E25C86"/>
    <w:rsid w:val="00E25C8F"/>
    <w:rsid w:val="00E264F1"/>
    <w:rsid w:val="00E26A7B"/>
    <w:rsid w:val="00E279E4"/>
    <w:rsid w:val="00E30092"/>
    <w:rsid w:val="00E31A63"/>
    <w:rsid w:val="00E32107"/>
    <w:rsid w:val="00E33657"/>
    <w:rsid w:val="00E349F3"/>
    <w:rsid w:val="00E359DE"/>
    <w:rsid w:val="00E35ACB"/>
    <w:rsid w:val="00E35EB7"/>
    <w:rsid w:val="00E369CC"/>
    <w:rsid w:val="00E36C23"/>
    <w:rsid w:val="00E36C5A"/>
    <w:rsid w:val="00E3787E"/>
    <w:rsid w:val="00E4186D"/>
    <w:rsid w:val="00E41FF4"/>
    <w:rsid w:val="00E43DF3"/>
    <w:rsid w:val="00E452F7"/>
    <w:rsid w:val="00E46CE9"/>
    <w:rsid w:val="00E50599"/>
    <w:rsid w:val="00E50A6E"/>
    <w:rsid w:val="00E51111"/>
    <w:rsid w:val="00E52502"/>
    <w:rsid w:val="00E5352E"/>
    <w:rsid w:val="00E54E8F"/>
    <w:rsid w:val="00E559A5"/>
    <w:rsid w:val="00E57A74"/>
    <w:rsid w:val="00E60793"/>
    <w:rsid w:val="00E636F3"/>
    <w:rsid w:val="00E64E3B"/>
    <w:rsid w:val="00E650BD"/>
    <w:rsid w:val="00E66291"/>
    <w:rsid w:val="00E66B4F"/>
    <w:rsid w:val="00E66FF8"/>
    <w:rsid w:val="00E67BFC"/>
    <w:rsid w:val="00E7076F"/>
    <w:rsid w:val="00E70808"/>
    <w:rsid w:val="00E70BCD"/>
    <w:rsid w:val="00E71306"/>
    <w:rsid w:val="00E71A8D"/>
    <w:rsid w:val="00E72AE4"/>
    <w:rsid w:val="00E735E4"/>
    <w:rsid w:val="00E73F74"/>
    <w:rsid w:val="00E74790"/>
    <w:rsid w:val="00E74C0A"/>
    <w:rsid w:val="00E756FD"/>
    <w:rsid w:val="00E76776"/>
    <w:rsid w:val="00E76E48"/>
    <w:rsid w:val="00E80D4E"/>
    <w:rsid w:val="00E83A6C"/>
    <w:rsid w:val="00E846C9"/>
    <w:rsid w:val="00E872AB"/>
    <w:rsid w:val="00E916AA"/>
    <w:rsid w:val="00E9231D"/>
    <w:rsid w:val="00E93062"/>
    <w:rsid w:val="00E9356D"/>
    <w:rsid w:val="00E94AFA"/>
    <w:rsid w:val="00E97BEB"/>
    <w:rsid w:val="00EA0256"/>
    <w:rsid w:val="00EA3360"/>
    <w:rsid w:val="00EA3610"/>
    <w:rsid w:val="00EA5F7E"/>
    <w:rsid w:val="00EA6025"/>
    <w:rsid w:val="00EA66A0"/>
    <w:rsid w:val="00EA75D7"/>
    <w:rsid w:val="00EA7A94"/>
    <w:rsid w:val="00EA7C2C"/>
    <w:rsid w:val="00EB1DAF"/>
    <w:rsid w:val="00EB4864"/>
    <w:rsid w:val="00EB4C74"/>
    <w:rsid w:val="00EB4D1D"/>
    <w:rsid w:val="00EB52E6"/>
    <w:rsid w:val="00EB5EF3"/>
    <w:rsid w:val="00EB7A90"/>
    <w:rsid w:val="00EC2D79"/>
    <w:rsid w:val="00EC36AD"/>
    <w:rsid w:val="00EC5F65"/>
    <w:rsid w:val="00EC6E44"/>
    <w:rsid w:val="00EC79BE"/>
    <w:rsid w:val="00ED005A"/>
    <w:rsid w:val="00ED0767"/>
    <w:rsid w:val="00ED14EC"/>
    <w:rsid w:val="00ED18EB"/>
    <w:rsid w:val="00ED50A7"/>
    <w:rsid w:val="00ED5C0A"/>
    <w:rsid w:val="00ED5D2C"/>
    <w:rsid w:val="00ED6DD1"/>
    <w:rsid w:val="00ED7F2C"/>
    <w:rsid w:val="00EE1384"/>
    <w:rsid w:val="00EE6BF8"/>
    <w:rsid w:val="00EF039B"/>
    <w:rsid w:val="00EF0957"/>
    <w:rsid w:val="00EF0980"/>
    <w:rsid w:val="00EF2E04"/>
    <w:rsid w:val="00EF3AA0"/>
    <w:rsid w:val="00F0104D"/>
    <w:rsid w:val="00F01110"/>
    <w:rsid w:val="00F0341E"/>
    <w:rsid w:val="00F034F6"/>
    <w:rsid w:val="00F04678"/>
    <w:rsid w:val="00F04906"/>
    <w:rsid w:val="00F05A0D"/>
    <w:rsid w:val="00F06C72"/>
    <w:rsid w:val="00F079FD"/>
    <w:rsid w:val="00F109C4"/>
    <w:rsid w:val="00F1168D"/>
    <w:rsid w:val="00F11962"/>
    <w:rsid w:val="00F1224A"/>
    <w:rsid w:val="00F1303C"/>
    <w:rsid w:val="00F20545"/>
    <w:rsid w:val="00F24756"/>
    <w:rsid w:val="00F24B63"/>
    <w:rsid w:val="00F2639D"/>
    <w:rsid w:val="00F30710"/>
    <w:rsid w:val="00F310C1"/>
    <w:rsid w:val="00F35145"/>
    <w:rsid w:val="00F37218"/>
    <w:rsid w:val="00F37D0F"/>
    <w:rsid w:val="00F409EF"/>
    <w:rsid w:val="00F4153C"/>
    <w:rsid w:val="00F42C84"/>
    <w:rsid w:val="00F4560F"/>
    <w:rsid w:val="00F45615"/>
    <w:rsid w:val="00F4738C"/>
    <w:rsid w:val="00F52A21"/>
    <w:rsid w:val="00F53727"/>
    <w:rsid w:val="00F549ED"/>
    <w:rsid w:val="00F5560B"/>
    <w:rsid w:val="00F5560E"/>
    <w:rsid w:val="00F56E27"/>
    <w:rsid w:val="00F603ED"/>
    <w:rsid w:val="00F620FD"/>
    <w:rsid w:val="00F624BA"/>
    <w:rsid w:val="00F62CCB"/>
    <w:rsid w:val="00F64C21"/>
    <w:rsid w:val="00F66B15"/>
    <w:rsid w:val="00F67819"/>
    <w:rsid w:val="00F67C7B"/>
    <w:rsid w:val="00F701AE"/>
    <w:rsid w:val="00F703DC"/>
    <w:rsid w:val="00F7476B"/>
    <w:rsid w:val="00F7570F"/>
    <w:rsid w:val="00F75D0C"/>
    <w:rsid w:val="00F77288"/>
    <w:rsid w:val="00F77452"/>
    <w:rsid w:val="00F80192"/>
    <w:rsid w:val="00F81E08"/>
    <w:rsid w:val="00F854AB"/>
    <w:rsid w:val="00F85CC7"/>
    <w:rsid w:val="00F8756A"/>
    <w:rsid w:val="00F879A2"/>
    <w:rsid w:val="00F87F7A"/>
    <w:rsid w:val="00F90217"/>
    <w:rsid w:val="00F91D39"/>
    <w:rsid w:val="00F936F6"/>
    <w:rsid w:val="00F94427"/>
    <w:rsid w:val="00F948DF"/>
    <w:rsid w:val="00F94F77"/>
    <w:rsid w:val="00F95C54"/>
    <w:rsid w:val="00F960B0"/>
    <w:rsid w:val="00F9638B"/>
    <w:rsid w:val="00FA045E"/>
    <w:rsid w:val="00FA1023"/>
    <w:rsid w:val="00FA137E"/>
    <w:rsid w:val="00FA2A48"/>
    <w:rsid w:val="00FA4AD4"/>
    <w:rsid w:val="00FA5040"/>
    <w:rsid w:val="00FA7855"/>
    <w:rsid w:val="00FB034F"/>
    <w:rsid w:val="00FB0C57"/>
    <w:rsid w:val="00FB1BF6"/>
    <w:rsid w:val="00FB2433"/>
    <w:rsid w:val="00FB2C0C"/>
    <w:rsid w:val="00FB31F1"/>
    <w:rsid w:val="00FB3C6E"/>
    <w:rsid w:val="00FB4A0A"/>
    <w:rsid w:val="00FB4CC3"/>
    <w:rsid w:val="00FB4FCA"/>
    <w:rsid w:val="00FB5D39"/>
    <w:rsid w:val="00FB69CD"/>
    <w:rsid w:val="00FB6E6F"/>
    <w:rsid w:val="00FB70B7"/>
    <w:rsid w:val="00FB7778"/>
    <w:rsid w:val="00FC0DCB"/>
    <w:rsid w:val="00FC31F8"/>
    <w:rsid w:val="00FC3672"/>
    <w:rsid w:val="00FC37E0"/>
    <w:rsid w:val="00FC5381"/>
    <w:rsid w:val="00FC6192"/>
    <w:rsid w:val="00FC788B"/>
    <w:rsid w:val="00FD13E2"/>
    <w:rsid w:val="00FD1B0E"/>
    <w:rsid w:val="00FD20CE"/>
    <w:rsid w:val="00FD23B3"/>
    <w:rsid w:val="00FD24C9"/>
    <w:rsid w:val="00FD377F"/>
    <w:rsid w:val="00FD47E5"/>
    <w:rsid w:val="00FD6B75"/>
    <w:rsid w:val="00FD758D"/>
    <w:rsid w:val="00FE140E"/>
    <w:rsid w:val="00FE238C"/>
    <w:rsid w:val="00FE3B07"/>
    <w:rsid w:val="00FE4A0F"/>
    <w:rsid w:val="00FE5E63"/>
    <w:rsid w:val="00FE5EA0"/>
    <w:rsid w:val="00FE70F6"/>
    <w:rsid w:val="00FF026E"/>
    <w:rsid w:val="00FF0C19"/>
    <w:rsid w:val="00FF100B"/>
    <w:rsid w:val="00FF188A"/>
    <w:rsid w:val="00FF1AC8"/>
    <w:rsid w:val="00FF356F"/>
    <w:rsid w:val="00FF3BE8"/>
    <w:rsid w:val="00FF3CDD"/>
    <w:rsid w:val="00FF3E63"/>
    <w:rsid w:val="00FF45F8"/>
    <w:rsid w:val="00FF4752"/>
    <w:rsid w:val="00FF6FE8"/>
    <w:rsid w:val="00FF74B9"/>
    <w:rsid w:val="3E287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line="240" w:lineRule="auto"/>
      <w:jc w:val="both"/>
    </w:pPr>
    <w:rPr>
      <w:rFonts w:ascii="@仿宋_GB2312" w:hAnsi="@仿宋_GB2312" w:eastAsia="@仿宋_GB2312" w:cs="@仿宋_GB2312"/>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xl31"/>
    <w:basedOn w:val="1"/>
    <w:qFormat/>
    <w:uiPriority w:val="0"/>
    <w:pPr>
      <w:spacing w:line="360" w:lineRule="auto"/>
    </w:pPr>
    <w:rPr>
      <w:rFonts w:asciiTheme="minorEastAsia" w:hAnsiTheme="minorEastAsia" w:eastAsiaTheme="minorEastAsia"/>
      <w:bCs/>
      <w:color w:val="FF0000"/>
      <w:kern w:val="0"/>
      <w:sz w:val="24"/>
      <w:szCs w:val="28"/>
    </w:rPr>
  </w:style>
  <w:style w:type="paragraph" w:customStyle="1" w:styleId="7">
    <w:name w:val="D&amp;L"/>
    <w:basedOn w:val="3"/>
    <w:qFormat/>
    <w:uiPriority w:val="0"/>
    <w:pPr>
      <w:pBdr>
        <w:bottom w:val="none" w:color="auto" w:sz="0" w:space="0"/>
      </w:pBdr>
      <w:tabs>
        <w:tab w:val="clear" w:pos="4153"/>
        <w:tab w:val="clear" w:pos="8306"/>
      </w:tabs>
      <w:snapToGrid/>
    </w:pPr>
    <w:rPr>
      <w:rFonts w:ascii="宋体" w:hAnsi="宋体" w:eastAsia="宋体"/>
      <w:bCs/>
      <w:sz w:val="24"/>
      <w:szCs w:val="20"/>
    </w:rPr>
  </w:style>
  <w:style w:type="character" w:customStyle="1" w:styleId="8">
    <w:name w:val="页眉 Char"/>
    <w:basedOn w:val="5"/>
    <w:link w:val="3"/>
    <w:semiHidden/>
    <w:uiPriority w:val="99"/>
    <w:rPr>
      <w:rFonts w:ascii="@仿宋_GB2312" w:hAnsi="@仿宋_GB2312" w:eastAsia="@仿宋_GB2312" w:cs="@仿宋_GB2312"/>
      <w:sz w:val="18"/>
      <w:szCs w:val="18"/>
    </w:rPr>
  </w:style>
  <w:style w:type="character" w:customStyle="1" w:styleId="9">
    <w:name w:val="页脚 Char"/>
    <w:basedOn w:val="5"/>
    <w:link w:val="2"/>
    <w:semiHidden/>
    <w:uiPriority w:val="99"/>
    <w:rPr>
      <w:rFonts w:ascii="@仿宋_GB2312" w:hAnsi="@仿宋_GB2312" w:eastAsia="@仿宋_GB2312" w:cs="@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5837</Words>
  <Characters>6230</Characters>
  <Lines>46</Lines>
  <Paragraphs>13</Paragraphs>
  <TotalTime>2</TotalTime>
  <ScaleCrop>false</ScaleCrop>
  <LinksUpToDate>false</LinksUpToDate>
  <CharactersWithSpaces>6250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2025-06-27T10:32:00Z</dcterms:created>
  <dc:creator>admin</dc:creator>
  <cp:lastModifiedBy>Lezyyy</cp:lastModifiedBy>
  <dcterms:modified xsi:type="dcterms:W3CDTF">2025-06-27T15:21:33Z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eyJoZGlkIjoiNTY2MTE2NmE0MWNlYjQ4MmJmZTAzOTM5ZDExNmQ2YmYiLCJ1c2VySWQiOiIxMDExNDk4MDc1In0=</vt:lpwstr>
  </property>
  <property fmtid="{D5CDD505-2E9C-101B-9397-08002B2CF9AE}" pid="3" name="KSOProductBuildVer">
    <vt:lpwstr>2052-12.1.0.21541</vt:lpwstr>
  </property>
  <property fmtid="{D5CDD505-2E9C-101B-9397-08002B2CF9AE}" pid="4" name="ICV">
    <vt:lpwstr>8981817185A14E61B5EA91BB9D0B2044_12</vt:lpwstr>
  </property>
</Properties>
</file>