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406C3">
      <w:pPr>
        <w:pStyle w:val="2"/>
        <w:widowControl/>
        <w:snapToGrid w:val="0"/>
        <w:spacing w:before="0" w:after="0" w:line="360" w:lineRule="auto"/>
        <w:jc w:val="center"/>
        <w:rPr>
          <w:rFonts w:hint="eastAsia" w:ascii="宋体" w:hAnsi="宋体"/>
          <w:color w:val="000000"/>
          <w:highlight w:val="none"/>
        </w:rPr>
      </w:pPr>
      <w:r>
        <w:rPr>
          <w:rFonts w:hint="eastAsia" w:ascii="宋体" w:hAnsi="宋体"/>
          <w:color w:val="000000"/>
          <w:highlight w:val="none"/>
        </w:rPr>
        <w:t>第三章  采购需求及技术规格要求</w:t>
      </w:r>
    </w:p>
    <w:p w14:paraId="41B79FC0">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2ACE7281">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B794AAF">
      <w:pPr>
        <w:pStyle w:val="17"/>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347F17ED">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14"/>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8FC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A4392E5">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4AFE17B3">
            <w:pPr>
              <w:keepNext w:val="0"/>
              <w:keepLines w:val="0"/>
              <w:pageBreakBefore w:val="0"/>
              <w:kinsoku/>
              <w:wordWrap w:val="0"/>
              <w:overflowPunct/>
              <w:topLinePunct w:val="0"/>
              <w:autoSpaceDE/>
              <w:autoSpaceDN/>
              <w:bidi w:val="0"/>
              <w:adjustRightInd/>
              <w:snapToGrid/>
              <w:spacing w:beforeAutospacing="0" w:afterAutospacing="0" w:line="360" w:lineRule="auto"/>
              <w:ind w:firstLine="2891" w:firstLineChars="1200"/>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49B3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0FABC752">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777D306">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532AF8CC">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7200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2D0A6AF">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476A0516">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5DE8D57A">
            <w:pPr>
              <w:pStyle w:val="20"/>
              <w:keepNext w:val="0"/>
              <w:keepLines w:val="0"/>
              <w:pageBreakBefore w:val="0"/>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1535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E03210D">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51ADB324">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4A7B393C">
            <w:pPr>
              <w:pStyle w:val="13"/>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FE6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1011" w:type="dxa"/>
            <w:noWrap w:val="0"/>
            <w:vAlign w:val="center"/>
          </w:tcPr>
          <w:p w14:paraId="7A844999">
            <w:pPr>
              <w:pStyle w:val="13"/>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cs="仿宋"/>
                <w:b/>
                <w:bCs/>
                <w:color w:val="auto"/>
                <w:highlight w:val="none"/>
              </w:rPr>
            </w:pPr>
            <w:r>
              <w:rPr>
                <w:rFonts w:hint="eastAsia"/>
                <w:highlight w:val="none"/>
              </w:rPr>
              <w:t>4</w:t>
            </w:r>
          </w:p>
        </w:tc>
        <w:tc>
          <w:tcPr>
            <w:tcW w:w="8745" w:type="dxa"/>
            <w:gridSpan w:val="2"/>
            <w:noWrap w:val="0"/>
            <w:vAlign w:val="center"/>
          </w:tcPr>
          <w:p w14:paraId="3E237A28">
            <w:pPr>
              <w:pStyle w:val="13"/>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6FEE27A1">
            <w:pPr>
              <w:pStyle w:val="13"/>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5F34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011" w:type="dxa"/>
            <w:noWrap w:val="0"/>
            <w:vAlign w:val="center"/>
          </w:tcPr>
          <w:p w14:paraId="0F10EBAC">
            <w:pPr>
              <w:pStyle w:val="13"/>
              <w:spacing w:before="0" w:beforeAutospacing="0" w:after="0" w:afterAutospacing="0"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5</w:t>
            </w:r>
          </w:p>
        </w:tc>
        <w:tc>
          <w:tcPr>
            <w:tcW w:w="8745" w:type="dxa"/>
            <w:gridSpan w:val="2"/>
            <w:noWrap w:val="0"/>
            <w:vAlign w:val="center"/>
          </w:tcPr>
          <w:p w14:paraId="2F4E7D5B">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配置清单（单套配置）：</w:t>
            </w:r>
          </w:p>
          <w:p w14:paraId="5F9F9C9D">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1.4K 摄像头</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2套</w:t>
            </w:r>
          </w:p>
          <w:p w14:paraId="4F21C06A">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2.4K摄像光源系统主机</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7BAA46FC">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3.导光束</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2根</w:t>
            </w:r>
          </w:p>
          <w:p w14:paraId="378E2C8B">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4.耦合器</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2套</w:t>
            </w:r>
          </w:p>
          <w:p w14:paraId="0566FEC6">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5.监视器</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1台</w:t>
            </w:r>
          </w:p>
          <w:p w14:paraId="4E803124">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6.关节镜头2套</w:t>
            </w:r>
          </w:p>
          <w:p w14:paraId="29A066B6">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7.关节镜套管</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2个</w:t>
            </w:r>
          </w:p>
          <w:p w14:paraId="4E99EDF6">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8.穿刺内芯</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 xml:space="preserve"> 2套</w:t>
            </w:r>
          </w:p>
          <w:p w14:paraId="5D710AAB">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9.多功能刨削动力主机</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400DE363">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10.动力手柄</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7FEE1BE9">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11.台车</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1套</w:t>
            </w:r>
          </w:p>
          <w:p w14:paraId="0280A980">
            <w:pPr>
              <w:widowControl/>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bidi="ar"/>
              </w:rPr>
              <w:t>12.光源接口</w:t>
            </w:r>
            <w:r>
              <w:rPr>
                <w:rFonts w:hint="eastAsia" w:ascii="仿宋" w:hAnsi="仿宋" w:eastAsia="仿宋" w:cs="仿宋"/>
                <w:b/>
                <w:bCs/>
                <w:sz w:val="24"/>
                <w:highlight w:val="none"/>
                <w:lang w:eastAsia="zh-Hans" w:bidi="ar"/>
              </w:rPr>
              <w:tab/>
            </w:r>
            <w:r>
              <w:rPr>
                <w:rFonts w:hint="eastAsia" w:ascii="仿宋" w:hAnsi="仿宋" w:eastAsia="仿宋" w:cs="仿宋"/>
                <w:b/>
                <w:bCs/>
                <w:sz w:val="24"/>
                <w:highlight w:val="none"/>
                <w:lang w:eastAsia="zh-Hans" w:bidi="ar"/>
              </w:rPr>
              <w:t>2个</w:t>
            </w:r>
          </w:p>
        </w:tc>
      </w:tr>
    </w:tbl>
    <w:p w14:paraId="21541F24">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58F29D42">
      <w:pPr>
        <w:pStyle w:val="6"/>
        <w:ind w:firstLine="0"/>
        <w:rPr>
          <w:rFonts w:hint="eastAsia" w:ascii="仿宋" w:hAnsi="仿宋" w:eastAsia="仿宋" w:cs="仿宋"/>
          <w:b/>
          <w:sz w:val="24"/>
          <w:highlight w:val="none"/>
        </w:rPr>
      </w:pPr>
    </w:p>
    <w:p w14:paraId="7832A995">
      <w:pPr>
        <w:pStyle w:val="6"/>
        <w:ind w:firstLine="0"/>
        <w:rPr>
          <w:rFonts w:hint="eastAsia" w:ascii="仿宋" w:hAnsi="仿宋" w:eastAsia="仿宋" w:cs="仿宋"/>
          <w:b/>
          <w:sz w:val="24"/>
          <w:highlight w:val="none"/>
        </w:rPr>
      </w:pPr>
    </w:p>
    <w:p w14:paraId="42A54B84">
      <w:pPr>
        <w:pStyle w:val="5"/>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5ACDC888">
      <w:pPr>
        <w:wordWrap w:val="0"/>
        <w:spacing w:line="360" w:lineRule="auto"/>
        <w:rPr>
          <w:rFonts w:hint="eastAsia" w:ascii="仿宋_GB2312" w:hAnsi="仿宋_GB2312" w:eastAsia="仿宋_GB2312" w:cs="仿宋_GB2312"/>
          <w:b/>
          <w:color w:val="000000"/>
          <w:sz w:val="24"/>
          <w:highlight w:val="none"/>
        </w:rPr>
      </w:pPr>
      <w:r>
        <w:rPr>
          <w:rFonts w:ascii="Calibri" w:hAnsi="Calibri"/>
          <w:szCs w:val="21"/>
          <w:highlight w:val="none"/>
          <w:lang w:bidi="ar"/>
        </w:rPr>
        <w:t xml:space="preserve"> </w:t>
      </w: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3120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03D436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4645F01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3AC9C195">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5057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486AB4E">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3D34C3D7">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72B4F286">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0B02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03008B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6BDAE3D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637D8451">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3CCD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B1196A0">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CF6E4D4">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（二）技术要求</w:t>
      </w:r>
    </w:p>
    <w:p w14:paraId="74858DF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一、主机：</w:t>
      </w:r>
    </w:p>
    <w:p w14:paraId="03F78982">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bidi="ar"/>
        </w:rPr>
        <w:t>1.★摄像主机及光源一体化系统主机</w:t>
      </w:r>
      <w:r>
        <w:rPr>
          <w:rFonts w:hint="eastAsia" w:ascii="仿宋" w:hAnsi="仿宋" w:eastAsia="仿宋" w:cs="仿宋"/>
          <w:b/>
          <w:bCs/>
          <w:color w:val="000000"/>
          <w:kern w:val="0"/>
          <w:sz w:val="24"/>
          <w:highlight w:val="none"/>
          <w:lang w:eastAsia="zh-CN" w:bidi="ar"/>
        </w:rPr>
        <w:t>；</w:t>
      </w:r>
    </w:p>
    <w:p w14:paraId="4F37E065">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2.摄像系统视频输出分辨率：≥4K (3840×2160)</w:t>
      </w:r>
      <w:r>
        <w:rPr>
          <w:rFonts w:hint="eastAsia" w:ascii="仿宋" w:hAnsi="仿宋" w:eastAsia="仿宋" w:cs="仿宋"/>
          <w:color w:val="000000"/>
          <w:kern w:val="0"/>
          <w:sz w:val="24"/>
          <w:highlight w:val="none"/>
          <w:lang w:eastAsia="zh-CN" w:bidi="ar"/>
        </w:rPr>
        <w:t>；</w:t>
      </w:r>
    </w:p>
    <w:p w14:paraId="07BE5B9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3.输出接口：支持DP或12G-SDI或4*3G-SDI；</w:t>
      </w:r>
    </w:p>
    <w:p w14:paraId="02A5F70F">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4.摄像系统可自定义配置腔镜模式≥10种，如：关节镜、腹腔镜、纤支镜等</w:t>
      </w:r>
      <w:r>
        <w:rPr>
          <w:rFonts w:hint="eastAsia" w:ascii="仿宋" w:hAnsi="仿宋" w:eastAsia="仿宋" w:cs="仿宋"/>
          <w:color w:val="000000"/>
          <w:kern w:val="0"/>
          <w:sz w:val="24"/>
          <w:highlight w:val="none"/>
          <w:lang w:eastAsia="zh-CN" w:bidi="ar"/>
        </w:rPr>
        <w:t>；</w:t>
      </w:r>
    </w:p>
    <w:p w14:paraId="0FBD062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5.具备电子亮度控制，实时影像处理功能较少眩光并增强景深；</w:t>
      </w:r>
    </w:p>
    <w:p w14:paraId="299DC58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6.显示色彩≥10亿色（10Bit）；</w:t>
      </w:r>
    </w:p>
    <w:p w14:paraId="50BD95F1">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7.具备储存功能</w:t>
      </w:r>
      <w:r>
        <w:rPr>
          <w:rFonts w:hint="eastAsia" w:ascii="仿宋" w:hAnsi="仿宋" w:eastAsia="仿宋" w:cs="仿宋"/>
          <w:color w:val="000000"/>
          <w:kern w:val="0"/>
          <w:sz w:val="24"/>
          <w:highlight w:val="none"/>
          <w:lang w:eastAsia="zh-CN" w:bidi="ar"/>
        </w:rPr>
        <w:t>；</w:t>
      </w:r>
    </w:p>
    <w:p w14:paraId="3493DC3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8.★LED光源寿命≥30000小时；</w:t>
      </w:r>
    </w:p>
    <w:p w14:paraId="6F0CDE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9.光强度可主机调节，支持冷启动；</w:t>
      </w:r>
    </w:p>
    <w:p w14:paraId="57F940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10.光源高兼容性，具备轮盘式多接口，接口规格≥含8.5 mm、12.5 mm、19.3 mm3种；</w:t>
      </w:r>
    </w:p>
    <w:p w14:paraId="03E7C8F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11.光缆适用于关节镜手术，支持高温高压消毒。</w:t>
      </w:r>
    </w:p>
    <w:p w14:paraId="5B6F22F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二、4K 摄像头 ：</w:t>
      </w:r>
    </w:p>
    <w:p w14:paraId="7B4116B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.★超高清4K摄像头：4K超高清3-CMOS光电传感器，CMOS尺寸≥1/3英寸；</w:t>
      </w:r>
    </w:p>
    <w:p w14:paraId="09BAD2A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13</w:t>
      </w:r>
      <w:r>
        <w:rPr>
          <w:rFonts w:hint="eastAsia" w:ascii="仿宋" w:hAnsi="仿宋" w:eastAsia="仿宋" w:cs="仿宋"/>
          <w:color w:val="000000"/>
          <w:kern w:val="0"/>
          <w:sz w:val="24"/>
          <w:highlight w:val="none"/>
          <w:lang w:bidi="ar"/>
        </w:rPr>
        <w:t>.摄像头按钮：操作按键≤3个，术中具备≥6种功能，可自定义遥控功能；摄像头防水等级≥IPX7；</w:t>
      </w:r>
    </w:p>
    <w:p w14:paraId="4A8CDC8C">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14</w:t>
      </w:r>
      <w:r>
        <w:rPr>
          <w:rFonts w:hint="eastAsia" w:ascii="仿宋" w:hAnsi="仿宋" w:eastAsia="仿宋" w:cs="仿宋"/>
          <w:color w:val="000000"/>
          <w:kern w:val="0"/>
          <w:sz w:val="24"/>
          <w:highlight w:val="none"/>
          <w:lang w:bidi="ar"/>
        </w:rPr>
        <w:t>. 4K摄像头与耦合器（光学接口）采用分体式设计，兼容不同焦距、品牌耦合器</w:t>
      </w:r>
      <w:r>
        <w:rPr>
          <w:rFonts w:hint="eastAsia" w:ascii="仿宋" w:hAnsi="仿宋" w:eastAsia="仿宋" w:cs="仿宋"/>
          <w:color w:val="000000"/>
          <w:kern w:val="0"/>
          <w:sz w:val="24"/>
          <w:highlight w:val="none"/>
          <w:lang w:eastAsia="zh-CN" w:bidi="ar"/>
        </w:rPr>
        <w:t>；</w:t>
      </w:r>
    </w:p>
    <w:p w14:paraId="168F813D">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15</w:t>
      </w:r>
      <w:r>
        <w:rPr>
          <w:rFonts w:hint="eastAsia" w:ascii="仿宋" w:hAnsi="仿宋" w:eastAsia="仿宋" w:cs="仿宋"/>
          <w:color w:val="000000"/>
          <w:kern w:val="0"/>
          <w:sz w:val="24"/>
          <w:highlight w:val="none"/>
          <w:lang w:bidi="ar"/>
        </w:rPr>
        <w:t>.摄像头防水等级≥IPX7</w:t>
      </w:r>
      <w:r>
        <w:rPr>
          <w:rFonts w:hint="eastAsia" w:ascii="仿宋" w:hAnsi="仿宋" w:eastAsia="仿宋" w:cs="仿宋"/>
          <w:color w:val="000000"/>
          <w:kern w:val="0"/>
          <w:sz w:val="24"/>
          <w:highlight w:val="none"/>
          <w:lang w:eastAsia="zh-CN" w:bidi="ar"/>
        </w:rPr>
        <w:t>；</w:t>
      </w:r>
    </w:p>
    <w:p w14:paraId="278A7F5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16</w:t>
      </w:r>
      <w:r>
        <w:rPr>
          <w:rFonts w:hint="eastAsia" w:ascii="仿宋" w:hAnsi="仿宋" w:eastAsia="仿宋" w:cs="仿宋"/>
          <w:color w:val="000000"/>
          <w:kern w:val="0"/>
          <w:sz w:val="24"/>
          <w:highlight w:val="none"/>
          <w:lang w:bidi="ar"/>
        </w:rPr>
        <w:t>.摄像头、可拆卸耦合器等配套设备，支持高温高压等多种方式灭菌。</w:t>
      </w:r>
    </w:p>
    <w:p w14:paraId="1CBB2EC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三、监视器 ：</w:t>
      </w:r>
    </w:p>
    <w:p w14:paraId="539EA4B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r>
        <w:rPr>
          <w:rFonts w:hint="eastAsia" w:ascii="仿宋" w:hAnsi="仿宋" w:eastAsia="仿宋" w:cs="仿宋"/>
          <w:b/>
          <w:bCs/>
          <w:color w:val="000000"/>
          <w:kern w:val="0"/>
          <w:sz w:val="24"/>
          <w:highlight w:val="none"/>
          <w:lang w:val="en-US" w:eastAsia="zh-CN" w:bidi="ar"/>
        </w:rPr>
        <w:t>7</w:t>
      </w:r>
      <w:r>
        <w:rPr>
          <w:rFonts w:hint="eastAsia" w:ascii="仿宋" w:hAnsi="仿宋" w:eastAsia="仿宋" w:cs="仿宋"/>
          <w:b/>
          <w:bCs/>
          <w:color w:val="000000"/>
          <w:kern w:val="0"/>
          <w:sz w:val="24"/>
          <w:highlight w:val="none"/>
          <w:lang w:bidi="ar"/>
        </w:rPr>
        <w:t>.★配置独立4K医用监视器，非摄像、显示集成一体机；</w:t>
      </w:r>
    </w:p>
    <w:p w14:paraId="07CF18A6">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18</w:t>
      </w:r>
      <w:r>
        <w:rPr>
          <w:rFonts w:hint="eastAsia" w:ascii="仿宋" w:hAnsi="仿宋" w:eastAsia="仿宋" w:cs="仿宋"/>
          <w:color w:val="000000"/>
          <w:kern w:val="0"/>
          <w:sz w:val="24"/>
          <w:highlight w:val="none"/>
          <w:lang w:bidi="ar"/>
        </w:rPr>
        <w:t>.尺寸≥32英寸，支持≥3840x2160 的4K高清图像显示</w:t>
      </w:r>
      <w:r>
        <w:rPr>
          <w:rFonts w:hint="eastAsia" w:ascii="仿宋" w:hAnsi="仿宋" w:eastAsia="仿宋" w:cs="仿宋"/>
          <w:color w:val="000000"/>
          <w:kern w:val="0"/>
          <w:sz w:val="24"/>
          <w:highlight w:val="none"/>
          <w:lang w:eastAsia="zh-CN" w:bidi="ar"/>
        </w:rPr>
        <w:t>。</w:t>
      </w:r>
    </w:p>
    <w:p w14:paraId="017CD9E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四、关节镜头：</w:t>
      </w:r>
    </w:p>
    <w:p w14:paraId="0F3D471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val="en-US" w:eastAsia="zh-CN" w:bidi="ar"/>
        </w:rPr>
        <w:t>9</w:t>
      </w:r>
      <w:r>
        <w:rPr>
          <w:rFonts w:hint="eastAsia" w:ascii="仿宋" w:hAnsi="仿宋" w:eastAsia="仿宋" w:cs="仿宋"/>
          <w:color w:val="000000"/>
          <w:kern w:val="0"/>
          <w:sz w:val="24"/>
          <w:highlight w:val="none"/>
          <w:lang w:bidi="ar"/>
        </w:rPr>
        <w:t>.关节镜采用蓝宝石镜面，支持高温高压消毒；</w:t>
      </w:r>
    </w:p>
    <w:p w14:paraId="4047CF7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r>
        <w:rPr>
          <w:rFonts w:hint="eastAsia" w:ascii="仿宋" w:hAnsi="仿宋" w:eastAsia="仿宋" w:cs="仿宋"/>
          <w:b/>
          <w:bCs/>
          <w:color w:val="000000"/>
          <w:kern w:val="0"/>
          <w:sz w:val="24"/>
          <w:highlight w:val="none"/>
          <w:lang w:val="en-US" w:eastAsia="zh-CN" w:bidi="ar"/>
        </w:rPr>
        <w:t>0</w:t>
      </w:r>
      <w:r>
        <w:rPr>
          <w:rFonts w:hint="eastAsia" w:ascii="仿宋" w:hAnsi="仿宋" w:eastAsia="仿宋" w:cs="仿宋"/>
          <w:b/>
          <w:bCs/>
          <w:color w:val="000000"/>
          <w:kern w:val="0"/>
          <w:sz w:val="24"/>
          <w:highlight w:val="none"/>
          <w:lang w:bidi="ar"/>
        </w:rPr>
        <w:t>.★关节镜镜体外径4mm，视向角30°，视场角≥105°，工作长度≥160mm；</w:t>
      </w:r>
    </w:p>
    <w:p w14:paraId="762B06E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.关节镜景深范围1-50mm可调；</w:t>
      </w:r>
    </w:p>
    <w:p w14:paraId="322F7E6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.关节镜工作鞘管可与关节镜及穿刺锥快速锁定,高流量进出水阀数量≥2个。</w:t>
      </w:r>
    </w:p>
    <w:p w14:paraId="0F53B72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五、动力刨削</w:t>
      </w:r>
    </w:p>
    <w:p w14:paraId="2DF4466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.独立动力主机，非射频动力兼容主机，液晶屏彩色显示，可触屏调节；可连接刨削手柄、骨锯摆锯手柄，可同时两路使用。</w:t>
      </w:r>
      <w:r>
        <w:rPr>
          <w:rFonts w:hint="eastAsia" w:ascii="仿宋" w:hAnsi="仿宋" w:eastAsia="仿宋" w:cs="仿宋"/>
          <w:color w:val="000000"/>
          <w:kern w:val="0"/>
          <w:sz w:val="24"/>
          <w:highlight w:val="none"/>
          <w:lang w:bidi="ar"/>
        </w:rPr>
        <w:tab/>
      </w:r>
    </w:p>
    <w:p w14:paraId="46AE53F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24</w:t>
      </w:r>
      <w:r>
        <w:rPr>
          <w:rFonts w:hint="eastAsia" w:ascii="仿宋" w:hAnsi="仿宋" w:eastAsia="仿宋" w:cs="仿宋"/>
          <w:b/>
          <w:bCs/>
          <w:color w:val="000000"/>
          <w:kern w:val="0"/>
          <w:sz w:val="24"/>
          <w:highlight w:val="none"/>
          <w:lang w:bidi="ar"/>
        </w:rPr>
        <w:t>.★刨刀可停留在预设位置，具备窗锁功能</w:t>
      </w:r>
    </w:p>
    <w:p w14:paraId="5F13A09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25</w:t>
      </w:r>
      <w:r>
        <w:rPr>
          <w:rFonts w:hint="eastAsia" w:ascii="仿宋" w:hAnsi="仿宋" w:eastAsia="仿宋" w:cs="仿宋"/>
          <w:b/>
          <w:bCs/>
          <w:color w:val="000000"/>
          <w:kern w:val="0"/>
          <w:sz w:val="24"/>
          <w:highlight w:val="none"/>
          <w:lang w:bidi="ar"/>
        </w:rPr>
        <w:t>.★动力刨削手控手柄，支持高温高压消毒，最大扭力≥32Oz-in，最高转速≥10000rpm；</w:t>
      </w:r>
    </w:p>
    <w:p w14:paraId="4701EBD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.刨刀自动激活抽吸功能，可提供正向、反向和往复三个方向调节</w:t>
      </w:r>
    </w:p>
    <w:p w14:paraId="58CC360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27</w:t>
      </w:r>
      <w:r>
        <w:rPr>
          <w:rFonts w:hint="eastAsia" w:ascii="仿宋" w:hAnsi="仿宋" w:eastAsia="仿宋" w:cs="仿宋"/>
          <w:color w:val="000000"/>
          <w:kern w:val="0"/>
          <w:sz w:val="24"/>
          <w:highlight w:val="none"/>
          <w:lang w:bidi="ar"/>
        </w:rPr>
        <w:t>.双模式设计，提供不同转速和不同运行模式；</w:t>
      </w:r>
    </w:p>
    <w:p w14:paraId="319FB74D">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28</w:t>
      </w:r>
      <w:r>
        <w:rPr>
          <w:rFonts w:hint="eastAsia" w:ascii="仿宋" w:hAnsi="仿宋" w:eastAsia="仿宋" w:cs="仿宋"/>
          <w:color w:val="000000"/>
          <w:kern w:val="0"/>
          <w:sz w:val="24"/>
          <w:highlight w:val="none"/>
          <w:lang w:bidi="ar"/>
        </w:rPr>
        <w:t>.刨削手柄手控按键≥3，可用于正转，反转，往复转，窗锁等功能</w:t>
      </w:r>
      <w:r>
        <w:rPr>
          <w:rFonts w:hint="eastAsia" w:ascii="仿宋" w:hAnsi="仿宋" w:eastAsia="仿宋" w:cs="仿宋"/>
          <w:color w:val="000000"/>
          <w:kern w:val="0"/>
          <w:sz w:val="24"/>
          <w:highlight w:val="none"/>
          <w:lang w:eastAsia="zh-CN" w:bidi="ar"/>
        </w:rPr>
        <w:t>。</w:t>
      </w:r>
    </w:p>
    <w:p w14:paraId="17D7C9E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六、等离子主机</w:t>
      </w:r>
    </w:p>
    <w:p w14:paraId="7902C7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29</w:t>
      </w:r>
      <w:r>
        <w:rPr>
          <w:rFonts w:hint="eastAsia" w:ascii="仿宋" w:hAnsi="仿宋" w:eastAsia="仿宋" w:cs="仿宋"/>
          <w:color w:val="000000"/>
          <w:kern w:val="0"/>
          <w:sz w:val="24"/>
          <w:highlight w:val="none"/>
          <w:lang w:bidi="ar"/>
        </w:rPr>
        <w:t>.适用于关节镜手术中软组织的切割、消融、凝固和止血等；</w:t>
      </w:r>
    </w:p>
    <w:p w14:paraId="7F99C4D6">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val="en-US" w:eastAsia="zh-CN" w:bidi="ar"/>
        </w:rPr>
        <w:t>30</w:t>
      </w:r>
      <w:r>
        <w:rPr>
          <w:rFonts w:hint="eastAsia" w:ascii="仿宋" w:hAnsi="仿宋" w:eastAsia="仿宋" w:cs="仿宋"/>
          <w:b/>
          <w:bCs/>
          <w:color w:val="000000"/>
          <w:kern w:val="0"/>
          <w:sz w:val="24"/>
          <w:highlight w:val="none"/>
          <w:lang w:bidi="ar"/>
        </w:rPr>
        <w:t>.★等离子系统为独立主机，非动力射频一体机，主机基本频率≤100kHz，主机界面采用一体化全触屏式智能操作</w:t>
      </w:r>
      <w:r>
        <w:rPr>
          <w:rFonts w:hint="eastAsia" w:ascii="仿宋" w:hAnsi="仿宋" w:eastAsia="仿宋" w:cs="仿宋"/>
          <w:b/>
          <w:bCs/>
          <w:color w:val="000000"/>
          <w:kern w:val="0"/>
          <w:sz w:val="24"/>
          <w:highlight w:val="none"/>
          <w:lang w:eastAsia="zh-CN" w:bidi="ar"/>
        </w:rPr>
        <w:t>；</w:t>
      </w:r>
    </w:p>
    <w:p w14:paraId="5CA6B4F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.具有汽化切割、消融凝血、温度控制，模式选择、负压吸引等模式选择；</w:t>
      </w:r>
    </w:p>
    <w:p w14:paraId="118634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32</w:t>
      </w:r>
      <w:r>
        <w:rPr>
          <w:rFonts w:hint="eastAsia" w:ascii="仿宋" w:hAnsi="仿宋" w:eastAsia="仿宋" w:cs="仿宋"/>
          <w:color w:val="000000"/>
          <w:kern w:val="0"/>
          <w:sz w:val="24"/>
          <w:highlight w:val="none"/>
          <w:lang w:bidi="ar"/>
        </w:rPr>
        <w:t>.配备流量控制调节器，具备管路检测功能；</w:t>
      </w:r>
    </w:p>
    <w:p w14:paraId="1F4BF9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33</w:t>
      </w:r>
      <w:r>
        <w:rPr>
          <w:rFonts w:hint="eastAsia" w:ascii="仿宋" w:hAnsi="仿宋" w:eastAsia="仿宋" w:cs="仿宋"/>
          <w:color w:val="000000"/>
          <w:kern w:val="0"/>
          <w:sz w:val="24"/>
          <w:highlight w:val="none"/>
          <w:lang w:bidi="ar"/>
        </w:rPr>
        <w:t>.主机可对关节液进行术中实时温度监控，并在主机面板上显示温度；</w:t>
      </w:r>
    </w:p>
    <w:p w14:paraId="7DAE2DBA">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34</w:t>
      </w:r>
      <w:r>
        <w:rPr>
          <w:rFonts w:hint="eastAsia" w:ascii="仿宋" w:hAnsi="仿宋" w:eastAsia="仿宋" w:cs="仿宋"/>
          <w:color w:val="000000"/>
          <w:kern w:val="0"/>
          <w:sz w:val="24"/>
          <w:highlight w:val="none"/>
          <w:lang w:bidi="ar"/>
        </w:rPr>
        <w:t>.具备真空吸引功能</w:t>
      </w:r>
      <w:r>
        <w:rPr>
          <w:rFonts w:hint="eastAsia" w:ascii="仿宋" w:hAnsi="仿宋" w:eastAsia="仿宋" w:cs="仿宋"/>
          <w:color w:val="000000"/>
          <w:kern w:val="0"/>
          <w:sz w:val="24"/>
          <w:highlight w:val="none"/>
          <w:lang w:eastAsia="zh-CN" w:bidi="ar"/>
        </w:rPr>
        <w:t>；</w:t>
      </w:r>
    </w:p>
    <w:p w14:paraId="2A698D5F">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35</w:t>
      </w:r>
      <w:r>
        <w:rPr>
          <w:rFonts w:hint="eastAsia" w:ascii="仿宋" w:hAnsi="仿宋" w:eastAsia="仿宋" w:cs="仿宋"/>
          <w:color w:val="000000"/>
          <w:kern w:val="0"/>
          <w:sz w:val="24"/>
          <w:highlight w:val="none"/>
          <w:lang w:bidi="ar"/>
        </w:rPr>
        <w:t>.具备关节镜保护功能</w:t>
      </w:r>
      <w:r>
        <w:rPr>
          <w:rFonts w:hint="eastAsia" w:ascii="仿宋" w:hAnsi="仿宋" w:eastAsia="仿宋" w:cs="仿宋"/>
          <w:color w:val="000000"/>
          <w:kern w:val="0"/>
          <w:sz w:val="24"/>
          <w:highlight w:val="none"/>
          <w:lang w:eastAsia="zh-CN" w:bidi="ar"/>
        </w:rPr>
        <w:t>；</w:t>
      </w:r>
    </w:p>
    <w:p w14:paraId="0BA6611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36</w:t>
      </w:r>
      <w:r>
        <w:rPr>
          <w:rFonts w:hint="eastAsia" w:ascii="仿宋" w:hAnsi="仿宋" w:eastAsia="仿宋" w:cs="仿宋"/>
          <w:color w:val="000000"/>
          <w:kern w:val="0"/>
          <w:sz w:val="24"/>
          <w:highlight w:val="none"/>
          <w:lang w:bidi="ar"/>
        </w:rPr>
        <w:t>.可选择手控等离子电极或脚踏控制，根据不同电极类型自动识别切割/凝血功率。</w:t>
      </w:r>
    </w:p>
    <w:p w14:paraId="45973742">
      <w:pPr>
        <w:autoSpaceDE w:val="0"/>
        <w:spacing w:line="360" w:lineRule="auto"/>
        <w:rPr>
          <w:rFonts w:ascii="Calibri" w:hAnsi="Calibri"/>
          <w:szCs w:val="21"/>
          <w:highlight w:val="none"/>
        </w:rPr>
      </w:pPr>
      <w:r>
        <w:rPr>
          <w:rFonts w:ascii="Calibri" w:hAnsi="Calibri"/>
          <w:szCs w:val="21"/>
          <w:highlight w:val="none"/>
          <w:lang w:bidi="ar"/>
        </w:rPr>
        <w:t xml:space="preserve"> </w:t>
      </w:r>
    </w:p>
    <w:p w14:paraId="2848C035">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0" w:name="_Toc14671"/>
      <w:r>
        <w:rPr>
          <w:rFonts w:hint="eastAsia" w:ascii="仿宋" w:hAnsi="仿宋" w:eastAsia="仿宋" w:cs="仿宋"/>
          <w:b/>
          <w:bCs/>
          <w:kern w:val="44"/>
          <w:sz w:val="24"/>
          <w:szCs w:val="24"/>
          <w:highlight w:val="none"/>
          <w:lang w:val="en-US" w:eastAsia="zh-CN" w:bidi="ar-SA"/>
        </w:rPr>
        <w:t>其他配套要求：</w:t>
      </w:r>
      <w:bookmarkEnd w:id="0"/>
    </w:p>
    <w:p w14:paraId="12F169B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146CDA9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0DE3803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5D0E356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0492F75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1F80D9D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6770952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CD8525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329426C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01AD1EE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69BE881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2FEEE48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9F2BC9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C511DB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28845E2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25A8DA2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33CEFAF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6646465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3877807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71D9152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3501F7C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08428CF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1D58D2D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6865CAE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2C6D875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10D68B0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409EA5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5A3FF4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2BA80482">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highlight w:val="none"/>
        </w:rPr>
        <w:br w:type="page"/>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DE30">
    <w:pPr>
      <w:pStyle w:val="10"/>
      <w:framePr w:wrap="around" w:vAnchor="text" w:hAnchor="margin" w:xAlign="outside" w:y="1"/>
      <w:rPr>
        <w:rStyle w:val="16"/>
        <w:rFonts w:hint="eastAsia"/>
      </w:rPr>
    </w:pPr>
    <w:r>
      <w:fldChar w:fldCharType="begin"/>
    </w:r>
    <w:r>
      <w:rPr>
        <w:rStyle w:val="16"/>
      </w:rPr>
      <w:instrText xml:space="preserve"> PAGE </w:instrText>
    </w:r>
    <w:r>
      <w:fldChar w:fldCharType="separate"/>
    </w:r>
    <w:r>
      <w:rPr>
        <w:rStyle w:val="16"/>
      </w:rPr>
      <w:t>69</w:t>
    </w:r>
    <w:r>
      <w:fldChar w:fldCharType="end"/>
    </w:r>
  </w:p>
  <w:p w14:paraId="379B4C99">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48A4">
    <w:pPr>
      <w:pStyle w:val="12"/>
      <w:rPr>
        <w:rFonts w:hint="eastAsia"/>
        <w:szCs w:val="21"/>
      </w:rPr>
    </w:pPr>
    <w:r>
      <w:rPr>
        <w:rFonts w:hint="eastAsia"/>
        <w:b/>
        <w:sz w:val="21"/>
        <w:szCs w:val="21"/>
      </w:rPr>
      <w:t xml:space="preserve">                                             </w:t>
    </w:r>
  </w:p>
  <w:p w14:paraId="65FE215D">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1AA3"/>
    <w:rsid w:val="156D0135"/>
    <w:rsid w:val="25AB6143"/>
    <w:rsid w:val="263D00CA"/>
    <w:rsid w:val="43AC26EF"/>
    <w:rsid w:val="59DC7C28"/>
    <w:rsid w:val="6CE04C74"/>
    <w:rsid w:val="768C7682"/>
    <w:rsid w:val="7E665763"/>
    <w:rsid w:val="7FBA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qFormat/>
    <w:uiPriority w:val="0"/>
    <w:pPr>
      <w:spacing w:after="120"/>
      <w:ind w:left="420" w:leftChars="200" w:firstLine="420"/>
    </w:pPr>
    <w:rPr>
      <w:sz w:val="21"/>
      <w:szCs w:val="24"/>
    </w:rPr>
  </w:style>
  <w:style w:type="paragraph" w:styleId="7">
    <w:name w:val="Body Text Indent"/>
    <w:basedOn w:val="1"/>
    <w:qFormat/>
    <w:uiPriority w:val="0"/>
    <w:pPr>
      <w:ind w:firstLine="560" w:firstLineChars="200"/>
    </w:pPr>
    <w:rPr>
      <w:rFonts w:ascii="宋体" w:hAnsi="宋体"/>
      <w:bCs/>
      <w:sz w:val="28"/>
      <w:szCs w:val="32"/>
    </w:r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6">
    <w:name w:val="page number"/>
    <w:qFormat/>
    <w:uiPriority w:val="0"/>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Table Paragraph"/>
    <w:basedOn w:val="1"/>
    <w:qFormat/>
    <w:uiPriority w:val="1"/>
    <w:pPr>
      <w:jc w:val="left"/>
    </w:pPr>
    <w:rPr>
      <w:rFonts w:ascii="Calibri" w:hAnsi="Calibri"/>
      <w:kern w:val="0"/>
      <w:sz w:val="22"/>
      <w:szCs w:val="22"/>
      <w:lang w:eastAsia="en-US"/>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4275</Words>
  <Characters>4556</Characters>
  <Lines>0</Lines>
  <Paragraphs>0</Paragraphs>
  <TotalTime>0</TotalTime>
  <ScaleCrop>false</ScaleCrop>
  <LinksUpToDate>false</LinksUpToDate>
  <CharactersWithSpaces>4575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2026-01-05T09:36:00Z</dcterms:created>
  <dc:creator>admin</dc:creator>
  <cp:lastModifiedBy>豆奶是个小胖子</cp:lastModifiedBy>
  <dcterms:modified xsi:type="dcterms:W3CDTF">2026-01-07T09:07:26Z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D8F6A4E6A9BB4120AA09AF5716D7B356_12</vt:lpwstr>
  </property>
</Properties>
</file>