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AD105">
      <w:pPr>
        <w:pStyle w:val="3"/>
        <w:widowControl/>
        <w:snapToGrid w:val="0"/>
        <w:spacing w:before="0" w:after="0" w:line="360" w:lineRule="auto"/>
        <w:jc w:val="center"/>
        <w:rPr>
          <w:rFonts w:hint="eastAsia" w:ascii="宋体" w:hAnsi="宋体" w:eastAsia="仿宋"/>
          <w:color w:val="auto"/>
          <w:highlight w:val="none"/>
        </w:rPr>
      </w:pPr>
      <w:bookmarkStart w:id="0" w:name="_Toc24366"/>
      <w:bookmarkStart w:id="1" w:name="_Toc466024555"/>
      <w:bookmarkStart w:id="2" w:name="_Toc445554746"/>
      <w:r>
        <w:rPr>
          <w:rFonts w:hint="eastAsia" w:ascii="宋体" w:hAnsi="宋体" w:eastAsia="仿宋"/>
          <w:color w:val="auto"/>
          <w:highlight w:val="none"/>
        </w:rPr>
        <w:t xml:space="preserve">第三章  </w:t>
      </w:r>
      <w:bookmarkStart w:id="41" w:name="_GoBack"/>
      <w:r>
        <w:rPr>
          <w:rFonts w:hint="eastAsia" w:ascii="宋体" w:hAnsi="宋体" w:eastAsia="仿宋"/>
          <w:color w:val="auto"/>
          <w:highlight w:val="none"/>
        </w:rPr>
        <w:t>采购需求</w:t>
      </w:r>
      <w:bookmarkEnd w:id="0"/>
      <w:bookmarkEnd w:id="1"/>
      <w:bookmarkEnd w:id="2"/>
      <w:bookmarkEnd w:id="41"/>
    </w:p>
    <w:p w14:paraId="5E933A42">
      <w:pPr>
        <w:pStyle w:val="4"/>
        <w:keepNext/>
        <w:keepLines/>
        <w:pageBreakBefore w:val="0"/>
        <w:widowControl w:val="0"/>
        <w:kinsoku/>
        <w:wordWrap/>
        <w:overflowPunct/>
        <w:topLinePunct w:val="0"/>
        <w:autoSpaceDE/>
        <w:autoSpaceDN/>
        <w:bidi w:val="0"/>
        <w:adjustRightInd/>
        <w:snapToGrid/>
        <w:spacing w:line="360" w:lineRule="auto"/>
        <w:textAlignment w:val="auto"/>
        <w:rPr>
          <w:rStyle w:val="16"/>
          <w:rFonts w:hint="default" w:ascii="宋体" w:hAnsi="宋体" w:eastAsia="仿宋"/>
          <w:b/>
          <w:bCs/>
          <w:color w:val="auto"/>
          <w:sz w:val="24"/>
          <w:szCs w:val="24"/>
          <w:highlight w:val="none"/>
          <w:lang w:val="en-US"/>
        </w:rPr>
      </w:pPr>
      <w:bookmarkStart w:id="3" w:name="_Toc466024556"/>
      <w:bookmarkStart w:id="4" w:name="_Toc455587273"/>
      <w:bookmarkStart w:id="5" w:name="_Toc455587089"/>
      <w:bookmarkStart w:id="6" w:name="_Toc445554747"/>
      <w:r>
        <w:rPr>
          <w:rStyle w:val="16"/>
          <w:rFonts w:hint="eastAsia" w:ascii="宋体" w:hAnsi="宋体" w:eastAsia="仿宋"/>
          <w:b/>
          <w:bCs/>
          <w:color w:val="auto"/>
          <w:sz w:val="24"/>
          <w:szCs w:val="24"/>
          <w:highlight w:val="none"/>
        </w:rPr>
        <w:t xml:space="preserve">1. </w:t>
      </w:r>
      <w:bookmarkEnd w:id="3"/>
      <w:bookmarkEnd w:id="4"/>
      <w:bookmarkEnd w:id="5"/>
      <w:r>
        <w:rPr>
          <w:rStyle w:val="16"/>
          <w:rFonts w:hint="eastAsia" w:ascii="宋体" w:hAnsi="宋体" w:eastAsia="仿宋"/>
          <w:b/>
          <w:bCs/>
          <w:color w:val="auto"/>
          <w:sz w:val="24"/>
          <w:szCs w:val="24"/>
          <w:highlight w:val="none"/>
          <w:lang w:val="en-US"/>
        </w:rPr>
        <w:t>总体说明</w:t>
      </w:r>
    </w:p>
    <w:p w14:paraId="7D287DF8">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w:t>
      </w:r>
      <w:r>
        <w:rPr>
          <w:rFonts w:hint="eastAsia" w:ascii="宋体" w:hAnsi="宋体" w:eastAsia="仿宋"/>
          <w:color w:val="auto"/>
          <w:sz w:val="24"/>
          <w:highlight w:val="none"/>
          <w:lang w:val="en-US" w:eastAsia="zh-CN"/>
        </w:rPr>
        <w:t>章</w:t>
      </w:r>
      <w:r>
        <w:rPr>
          <w:rFonts w:hint="eastAsia" w:ascii="宋体" w:hAnsi="宋体" w:eastAsia="仿宋"/>
          <w:color w:val="auto"/>
          <w:sz w:val="24"/>
          <w:highlight w:val="none"/>
        </w:rPr>
        <w:t>所提出的</w:t>
      </w:r>
      <w:r>
        <w:rPr>
          <w:rFonts w:hint="eastAsia" w:ascii="宋体" w:hAnsi="宋体" w:eastAsia="仿宋"/>
          <w:color w:val="auto"/>
          <w:sz w:val="24"/>
          <w:highlight w:val="none"/>
          <w:lang w:val="en-US" w:eastAsia="zh-CN"/>
        </w:rPr>
        <w:t>技术</w:t>
      </w:r>
      <w:r>
        <w:rPr>
          <w:rFonts w:hint="eastAsia" w:ascii="宋体" w:hAnsi="宋体" w:eastAsia="仿宋"/>
          <w:color w:val="auto"/>
          <w:sz w:val="24"/>
          <w:highlight w:val="none"/>
        </w:rPr>
        <w:t>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w:t>
      </w:r>
      <w:r>
        <w:rPr>
          <w:rFonts w:hint="eastAsia" w:ascii="宋体" w:hAnsi="宋体" w:eastAsia="仿宋"/>
          <w:color w:val="auto"/>
          <w:sz w:val="24"/>
          <w:highlight w:val="none"/>
          <w:lang w:val="en-US" w:eastAsia="zh-CN"/>
        </w:rPr>
        <w:t>强制性</w:t>
      </w:r>
      <w:r>
        <w:rPr>
          <w:rFonts w:hint="eastAsia" w:ascii="宋体" w:hAnsi="宋体" w:eastAsia="仿宋"/>
          <w:color w:val="auto"/>
          <w:sz w:val="24"/>
          <w:highlight w:val="none"/>
        </w:rPr>
        <w:t>标准、规范。当上述标准、规范的有关规定之间存在差异时，应以要求高的为准。</w:t>
      </w:r>
    </w:p>
    <w:p w14:paraId="469B5021">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w:t>
      </w:r>
      <w:r>
        <w:rPr>
          <w:rFonts w:hint="eastAsia" w:ascii="宋体" w:hAnsi="宋体" w:eastAsia="仿宋"/>
          <w:color w:val="auto"/>
          <w:sz w:val="24"/>
          <w:highlight w:val="none"/>
          <w:lang w:val="en-US" w:eastAsia="zh-CN"/>
        </w:rPr>
        <w:t>章</w:t>
      </w:r>
      <w:r>
        <w:rPr>
          <w:rFonts w:hint="eastAsia" w:ascii="宋体" w:hAnsi="宋体" w:eastAsia="仿宋"/>
          <w:color w:val="auto"/>
          <w:sz w:val="24"/>
          <w:highlight w:val="none"/>
        </w:rPr>
        <w:t>中提及的工艺、材料、设备的标准及品牌或型号（如有）仅起说明作用，并没有强制性。投标人在投标中可以用替代工艺、材料、设备的标准及品牌或型号，但这种替代须实质上满足、等同或优于本</w:t>
      </w:r>
      <w:r>
        <w:rPr>
          <w:rFonts w:hint="eastAsia" w:ascii="宋体" w:hAnsi="宋体" w:eastAsia="仿宋"/>
          <w:color w:val="auto"/>
          <w:sz w:val="24"/>
          <w:highlight w:val="none"/>
          <w:lang w:val="en-US" w:eastAsia="zh-CN"/>
        </w:rPr>
        <w:t>章</w:t>
      </w:r>
      <w:r>
        <w:rPr>
          <w:rFonts w:hint="eastAsia" w:ascii="宋体" w:hAnsi="宋体" w:eastAsia="仿宋"/>
          <w:color w:val="auto"/>
          <w:sz w:val="24"/>
          <w:highlight w:val="none"/>
        </w:rPr>
        <w:t>技术要求，同时须提供</w:t>
      </w:r>
      <w:r>
        <w:rPr>
          <w:rFonts w:hint="eastAsia" w:ascii="宋体" w:hAnsi="宋体" w:eastAsia="仿宋"/>
          <w:color w:val="auto"/>
          <w:sz w:val="24"/>
          <w:highlight w:val="none"/>
          <w:lang w:val="en-US" w:eastAsia="zh-CN"/>
        </w:rPr>
        <w:t>相关</w:t>
      </w:r>
      <w:r>
        <w:rPr>
          <w:rFonts w:hint="eastAsia" w:ascii="宋体" w:hAnsi="宋体" w:eastAsia="仿宋"/>
          <w:color w:val="auto"/>
          <w:sz w:val="24"/>
          <w:highlight w:val="none"/>
        </w:rPr>
        <w:t>证明材料</w:t>
      </w: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否则可能被评标委员会认定为负偏离</w:t>
      </w:r>
      <w:r>
        <w:rPr>
          <w:rFonts w:hint="eastAsia" w:ascii="宋体" w:hAnsi="宋体" w:eastAsia="仿宋"/>
          <w:color w:val="auto"/>
          <w:sz w:val="24"/>
          <w:highlight w:val="none"/>
        </w:rPr>
        <w:t>。</w:t>
      </w:r>
    </w:p>
    <w:p w14:paraId="3CC084C8">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w:t>
      </w:r>
      <w:r>
        <w:rPr>
          <w:rFonts w:hint="eastAsia" w:ascii="宋体" w:hAnsi="宋体" w:eastAsia="仿宋"/>
          <w:color w:val="auto"/>
          <w:sz w:val="24"/>
          <w:highlight w:val="none"/>
          <w:lang w:val="en-US" w:eastAsia="zh-CN"/>
        </w:rPr>
        <w:t>章</w:t>
      </w:r>
      <w:r>
        <w:rPr>
          <w:rFonts w:hint="eastAsia" w:ascii="宋体" w:hAnsi="宋体" w:eastAsia="仿宋"/>
          <w:color w:val="auto"/>
          <w:sz w:val="24"/>
          <w:highlight w:val="none"/>
        </w:rPr>
        <w:t>中所列的具体参数或参数范围，均理解为采购人可接受的最低要求。</w:t>
      </w:r>
    </w:p>
    <w:p w14:paraId="10EDC19A">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w:t>
      </w:r>
      <w:r>
        <w:rPr>
          <w:rFonts w:hint="eastAsia" w:ascii="宋体" w:hAnsi="宋体" w:eastAsia="仿宋" w:cs="Calibri"/>
          <w:color w:val="auto"/>
          <w:sz w:val="24"/>
          <w:highlight w:val="none"/>
          <w:lang w:val="en-US" w:eastAsia="zh-CN"/>
        </w:rPr>
        <w:t>的认定</w:t>
      </w:r>
      <w:r>
        <w:rPr>
          <w:rFonts w:hint="eastAsia" w:ascii="宋体" w:hAnsi="宋体" w:eastAsia="仿宋" w:cs="Calibri"/>
          <w:color w:val="auto"/>
          <w:sz w:val="24"/>
          <w:highlight w:val="none"/>
        </w:rPr>
        <w:t>按照财政部文件《关于政府采购进口产品管理有关问题的通知》（财办库〔20</w:t>
      </w:r>
      <w:r>
        <w:rPr>
          <w:rFonts w:hint="eastAsia" w:ascii="宋体" w:hAnsi="宋体" w:eastAsia="仿宋" w:cs="Calibri"/>
          <w:color w:val="auto"/>
          <w:sz w:val="24"/>
          <w:highlight w:val="none"/>
          <w:lang w:val="en-US" w:eastAsia="zh-CN"/>
        </w:rPr>
        <w:t>08</w:t>
      </w:r>
      <w:r>
        <w:rPr>
          <w:rFonts w:hint="eastAsia" w:ascii="宋体" w:hAnsi="宋体" w:eastAsia="仿宋" w:cs="Calibri"/>
          <w:color w:val="auto"/>
          <w:sz w:val="24"/>
          <w:highlight w:val="none"/>
        </w:rPr>
        <w:t>〕248号）</w:t>
      </w:r>
      <w:r>
        <w:rPr>
          <w:rFonts w:hint="eastAsia" w:ascii="宋体" w:hAnsi="宋体" w:eastAsia="仿宋" w:cs="Calibri"/>
          <w:color w:val="auto"/>
          <w:sz w:val="24"/>
          <w:highlight w:val="none"/>
          <w:lang w:val="en-US" w:eastAsia="zh-CN"/>
        </w:rPr>
        <w:t>规定</w:t>
      </w:r>
      <w:r>
        <w:rPr>
          <w:rFonts w:hint="eastAsia" w:ascii="宋体" w:hAnsi="宋体" w:eastAsia="仿宋" w:cs="Calibri"/>
          <w:color w:val="auto"/>
          <w:sz w:val="24"/>
          <w:highlight w:val="none"/>
        </w:rPr>
        <w:t>，整机设备内元器件不做限制。</w:t>
      </w:r>
    </w:p>
    <w:p w14:paraId="3462A3C7">
      <w:pPr>
        <w:widowControl/>
        <w:tabs>
          <w:tab w:val="left" w:pos="1406"/>
        </w:tabs>
        <w:snapToGrid w:val="0"/>
        <w:spacing w:line="360" w:lineRule="auto"/>
        <w:ind w:firstLine="480" w:firstLineChars="200"/>
        <w:rPr>
          <w:rFonts w:hint="eastAsia"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303CDE14">
      <w:pPr>
        <w:pStyle w:val="4"/>
        <w:keepNext/>
        <w:keepLines/>
        <w:pageBreakBefore w:val="0"/>
        <w:widowControl w:val="0"/>
        <w:kinsoku/>
        <w:wordWrap/>
        <w:overflowPunct/>
        <w:topLinePunct w:val="0"/>
        <w:autoSpaceDE/>
        <w:autoSpaceDN/>
        <w:bidi w:val="0"/>
        <w:adjustRightInd/>
        <w:snapToGrid/>
        <w:spacing w:line="360" w:lineRule="auto"/>
        <w:textAlignment w:val="auto"/>
        <w:rPr>
          <w:rStyle w:val="16"/>
          <w:rFonts w:hint="eastAsia" w:ascii="宋体" w:hAnsi="宋体" w:eastAsia="仿宋"/>
          <w:b/>
          <w:bCs/>
          <w:color w:val="auto"/>
          <w:sz w:val="24"/>
          <w:szCs w:val="24"/>
          <w:highlight w:val="none"/>
        </w:rPr>
      </w:pPr>
      <w:bookmarkStart w:id="7" w:name="_Toc466024557"/>
      <w:bookmarkStart w:id="8" w:name="_Toc455587274"/>
      <w:bookmarkStart w:id="9" w:name="_Toc455587090"/>
      <w:r>
        <w:rPr>
          <w:rStyle w:val="16"/>
          <w:rFonts w:hint="eastAsia" w:ascii="宋体" w:hAnsi="宋体" w:eastAsia="仿宋"/>
          <w:b/>
          <w:bCs/>
          <w:color w:val="auto"/>
          <w:sz w:val="24"/>
          <w:szCs w:val="24"/>
          <w:highlight w:val="none"/>
          <w:lang w:val="en-US"/>
        </w:rPr>
        <w:t>2</w:t>
      </w:r>
      <w:r>
        <w:rPr>
          <w:rStyle w:val="16"/>
          <w:rFonts w:hint="eastAsia" w:ascii="宋体" w:hAnsi="宋体" w:eastAsia="仿宋"/>
          <w:b/>
          <w:bCs/>
          <w:color w:val="auto"/>
          <w:sz w:val="24"/>
          <w:szCs w:val="24"/>
          <w:highlight w:val="none"/>
        </w:rPr>
        <w:t>. 采购内容及范围</w:t>
      </w:r>
      <w:bookmarkEnd w:id="7"/>
      <w:bookmarkEnd w:id="8"/>
      <w:bookmarkEnd w:id="9"/>
    </w:p>
    <w:p w14:paraId="2E70F888">
      <w:pPr>
        <w:keepNext w:val="0"/>
        <w:keepLines w:val="0"/>
        <w:pageBreakBefore w:val="0"/>
        <w:widowControl/>
        <w:tabs>
          <w:tab w:val="left" w:pos="1406"/>
        </w:tabs>
        <w:kinsoku/>
        <w:wordWrap/>
        <w:overflowPunct/>
        <w:topLinePunct w:val="0"/>
        <w:autoSpaceDE/>
        <w:autoSpaceDN/>
        <w:bidi w:val="0"/>
        <w:adjustRightInd/>
        <w:snapToGrid w:val="0"/>
        <w:spacing w:before="157" w:beforeLines="50" w:line="360" w:lineRule="auto"/>
        <w:ind w:firstLine="482" w:firstLineChars="200"/>
        <w:textAlignment w:val="auto"/>
        <w:rPr>
          <w:rFonts w:hint="eastAsia" w:ascii="宋体" w:hAnsi="宋体" w:eastAsia="仿宋" w:cs="Times New Roman"/>
          <w:b/>
          <w:color w:val="auto"/>
          <w:sz w:val="24"/>
          <w:highlight w:val="none"/>
          <w:lang w:val="en-US" w:eastAsia="zh-CN"/>
        </w:rPr>
      </w:pPr>
      <w:r>
        <w:rPr>
          <w:rFonts w:hint="eastAsia" w:ascii="宋体" w:hAnsi="宋体" w:eastAsia="仿宋" w:cs="Times New Roman"/>
          <w:b/>
          <w:color w:val="auto"/>
          <w:sz w:val="24"/>
          <w:highlight w:val="none"/>
          <w:lang w:val="en-US" w:eastAsia="zh-CN"/>
        </w:rPr>
        <w:t>2.1 采购范围</w:t>
      </w:r>
    </w:p>
    <w:p w14:paraId="7B57B9EF">
      <w:pPr>
        <w:keepNext w:val="0"/>
        <w:keepLines w:val="0"/>
        <w:pageBreakBefore w:val="0"/>
        <w:widowControl/>
        <w:tabs>
          <w:tab w:val="left" w:pos="1406"/>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本办公楼所有室外机组、大部分室内机组的供货、安装及调试，包括不限于机组</w:t>
      </w:r>
      <w:r>
        <w:rPr>
          <w:rFonts w:hint="eastAsia" w:ascii="仿宋" w:hAnsi="仿宋" w:eastAsia="仿宋" w:cs="仿宋"/>
          <w:color w:val="auto"/>
          <w:sz w:val="24"/>
          <w:highlight w:val="none"/>
        </w:rPr>
        <w:t>购置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包装、运输</w:t>
      </w:r>
      <w:r>
        <w:rPr>
          <w:rFonts w:hint="eastAsia" w:ascii="仿宋" w:hAnsi="仿宋" w:eastAsia="仿宋" w:cs="仿宋"/>
          <w:color w:val="auto"/>
          <w:sz w:val="24"/>
          <w:highlight w:val="none"/>
        </w:rPr>
        <w:t>(包括卸车及就位至采购人指定的安装地点)</w:t>
      </w:r>
      <w:r>
        <w:rPr>
          <w:rFonts w:hint="eastAsia" w:ascii="仿宋" w:hAnsi="仿宋" w:eastAsia="仿宋" w:cs="仿宋"/>
          <w:color w:val="auto"/>
          <w:sz w:val="24"/>
          <w:highlight w:val="none"/>
          <w:lang w:val="en-US" w:eastAsia="zh-CN"/>
        </w:rPr>
        <w:t>、现场交货、安装、调试、验收、技术服务、培训及售后服务等工作。</w:t>
      </w:r>
    </w:p>
    <w:p w14:paraId="7F0B8416">
      <w:pPr>
        <w:keepNext w:val="0"/>
        <w:keepLines w:val="0"/>
        <w:pageBreakBefore w:val="0"/>
        <w:widowControl/>
        <w:tabs>
          <w:tab w:val="left" w:pos="1406"/>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办公楼所有室外机组及大部分室内机组拆除，重新制作室外机钢结构基础（新机组一定间距分散摆放）；</w:t>
      </w:r>
    </w:p>
    <w:p w14:paraId="4145828B">
      <w:pPr>
        <w:keepNext w:val="0"/>
        <w:keepLines w:val="0"/>
        <w:pageBreakBefore w:val="0"/>
        <w:widowControl/>
        <w:tabs>
          <w:tab w:val="left" w:pos="1406"/>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lang w:val="en-US" w:eastAsia="zh-CN"/>
        </w:rPr>
      </w:pPr>
    </w:p>
    <w:p w14:paraId="0DA8EBC1">
      <w:pPr>
        <w:keepNext w:val="0"/>
        <w:keepLines w:val="0"/>
        <w:pageBreakBefore w:val="0"/>
        <w:widowControl/>
        <w:tabs>
          <w:tab w:val="left" w:pos="1406"/>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(3)针对未拆除的室内机组，投标人所供室外机组应能够与室内机组兼容；</w:t>
      </w:r>
    </w:p>
    <w:p w14:paraId="6C46C603">
      <w:pPr>
        <w:keepNext w:val="0"/>
        <w:keepLines w:val="0"/>
        <w:pageBreakBefore w:val="0"/>
        <w:widowControl/>
        <w:tabs>
          <w:tab w:val="left" w:pos="1406"/>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(4)室内机更换升级，需改造出风口，部分房间吊顶更换，解决制热效果偏差的问题；</w:t>
      </w:r>
    </w:p>
    <w:p w14:paraId="71F187A2">
      <w:pPr>
        <w:keepNext w:val="0"/>
        <w:keepLines w:val="0"/>
        <w:pageBreakBefore w:val="0"/>
        <w:widowControl/>
        <w:tabs>
          <w:tab w:val="left" w:pos="1406"/>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(5)室外机对应的室内机控制面板、出风口、回风口、检修口等适配组件重新更换；</w:t>
      </w:r>
    </w:p>
    <w:p w14:paraId="5006B6AE">
      <w:pPr>
        <w:keepNext w:val="0"/>
        <w:keepLines w:val="0"/>
        <w:pageBreakBefore w:val="0"/>
        <w:widowControl/>
        <w:tabs>
          <w:tab w:val="left" w:pos="1406"/>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(6)空调总控系统升级改造；</w:t>
      </w:r>
    </w:p>
    <w:p w14:paraId="3DF065F3">
      <w:pPr>
        <w:keepNext w:val="0"/>
        <w:keepLines w:val="0"/>
        <w:pageBreakBefore w:val="0"/>
        <w:widowControl/>
        <w:tabs>
          <w:tab w:val="left" w:pos="1406"/>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(7)安装辅材：包括但不限于安装辅材材料、旧机组搬运、老管道更换、冷媒等。</w:t>
      </w:r>
    </w:p>
    <w:p w14:paraId="76972E01">
      <w:pPr>
        <w:keepNext w:val="0"/>
        <w:keepLines w:val="0"/>
        <w:pageBreakBefore w:val="0"/>
        <w:widowControl/>
        <w:tabs>
          <w:tab w:val="left" w:pos="1406"/>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(8)提供所投产品全套中文技术资料(包括安装、调试、使用、维护和保养说明书、备品备件清单等)。</w:t>
      </w:r>
    </w:p>
    <w:p w14:paraId="47492984">
      <w:pPr>
        <w:keepNext w:val="0"/>
        <w:keepLines w:val="0"/>
        <w:pageBreakBefore w:val="0"/>
        <w:widowControl/>
        <w:tabs>
          <w:tab w:val="left" w:pos="1406"/>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w:t>
      </w:r>
    </w:p>
    <w:p w14:paraId="493A2412">
      <w:pPr>
        <w:keepNext w:val="0"/>
        <w:keepLines w:val="0"/>
        <w:pageBreakBefore w:val="0"/>
        <w:widowControl/>
        <w:tabs>
          <w:tab w:val="left" w:pos="1406"/>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①该采购项目，投标文件须提供具体机型、管径等产品详细技术参数，经过改造并与原设施设备能有效衔接。</w:t>
      </w:r>
    </w:p>
    <w:p w14:paraId="40B3A0CB">
      <w:pPr>
        <w:keepNext w:val="0"/>
        <w:keepLines w:val="0"/>
        <w:pageBreakBefore w:val="0"/>
        <w:widowControl/>
        <w:tabs>
          <w:tab w:val="left" w:pos="1406"/>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②中标人须在领取中标通知书后，现场核实规格型号及数量后，按需求计划按时供货，并避免因规格要求或数量变动产生的风险，按实际需求供货。</w:t>
      </w:r>
    </w:p>
    <w:p w14:paraId="4C23E659">
      <w:pPr>
        <w:pStyle w:val="2"/>
        <w:rPr>
          <w:rFonts w:hint="eastAsia"/>
          <w:color w:val="auto"/>
          <w:highlight w:val="none"/>
          <w:lang w:val="en-US" w:eastAsia="zh-CN"/>
        </w:rPr>
      </w:pPr>
    </w:p>
    <w:p w14:paraId="19530A6F">
      <w:pPr>
        <w:spacing w:line="360" w:lineRule="auto"/>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原设备型号参照表</w:t>
      </w:r>
    </w:p>
    <w:tbl>
      <w:tblPr>
        <w:tblStyle w:val="7"/>
        <w:tblW w:w="4909" w:type="pct"/>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6"/>
        <w:gridCol w:w="1303"/>
        <w:gridCol w:w="1950"/>
        <w:gridCol w:w="1493"/>
        <w:gridCol w:w="1365"/>
        <w:gridCol w:w="1507"/>
        <w:gridCol w:w="1222"/>
      </w:tblGrid>
      <w:tr w14:paraId="0F1F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31" w:type="pct"/>
            <w:tcBorders>
              <w:top w:val="single" w:color="000000" w:sz="4" w:space="0"/>
              <w:left w:val="single" w:color="000000" w:sz="4" w:space="0"/>
              <w:bottom w:val="single" w:color="000000" w:sz="4" w:space="0"/>
              <w:right w:val="single" w:color="000000" w:sz="4" w:space="0"/>
            </w:tcBorders>
            <w:noWrap/>
            <w:vAlign w:val="center"/>
          </w:tcPr>
          <w:p w14:paraId="4C16A657">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snapToGrid w:val="0"/>
                <w:color w:val="auto"/>
                <w:kern w:val="0"/>
                <w:sz w:val="21"/>
                <w:szCs w:val="21"/>
                <w:highlight w:val="none"/>
                <w:u w:val="none"/>
                <w:lang w:val="en-US" w:eastAsia="zh-CN" w:bidi="ar"/>
              </w:rPr>
              <w:t>序号</w:t>
            </w:r>
          </w:p>
        </w:tc>
        <w:tc>
          <w:tcPr>
            <w:tcW w:w="673" w:type="pct"/>
            <w:tcBorders>
              <w:top w:val="single" w:color="000000" w:sz="4" w:space="0"/>
              <w:left w:val="single" w:color="000000" w:sz="4" w:space="0"/>
              <w:bottom w:val="single" w:color="000000" w:sz="4" w:space="0"/>
              <w:right w:val="single" w:color="000000" w:sz="4" w:space="0"/>
            </w:tcBorders>
            <w:noWrap/>
            <w:vAlign w:val="center"/>
          </w:tcPr>
          <w:p w14:paraId="46EC5AE4">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snapToGrid w:val="0"/>
                <w:color w:val="auto"/>
                <w:kern w:val="0"/>
                <w:sz w:val="21"/>
                <w:szCs w:val="21"/>
                <w:highlight w:val="none"/>
                <w:u w:val="none"/>
                <w:lang w:val="en-US" w:eastAsia="zh-CN" w:bidi="ar"/>
              </w:rPr>
              <w:t>货物名称</w:t>
            </w:r>
          </w:p>
        </w:tc>
        <w:tc>
          <w:tcPr>
            <w:tcW w:w="1007" w:type="pct"/>
            <w:tcBorders>
              <w:top w:val="single" w:color="000000" w:sz="4" w:space="0"/>
              <w:left w:val="single" w:color="000000" w:sz="4" w:space="0"/>
              <w:bottom w:val="single" w:color="000000" w:sz="4" w:space="0"/>
              <w:right w:val="single" w:color="000000" w:sz="4" w:space="0"/>
            </w:tcBorders>
            <w:noWrap/>
            <w:vAlign w:val="center"/>
          </w:tcPr>
          <w:p w14:paraId="64E06825">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snapToGrid w:val="0"/>
                <w:color w:val="auto"/>
                <w:kern w:val="0"/>
                <w:sz w:val="21"/>
                <w:szCs w:val="21"/>
                <w:highlight w:val="none"/>
                <w:u w:val="none"/>
                <w:lang w:val="en-US" w:eastAsia="zh-CN" w:bidi="ar"/>
              </w:rPr>
              <w:t>规格型号</w:t>
            </w:r>
          </w:p>
        </w:tc>
        <w:tc>
          <w:tcPr>
            <w:tcW w:w="771" w:type="pct"/>
            <w:tcBorders>
              <w:top w:val="single" w:color="000000" w:sz="4" w:space="0"/>
              <w:left w:val="single" w:color="000000" w:sz="4" w:space="0"/>
              <w:bottom w:val="single" w:color="000000" w:sz="4" w:space="0"/>
              <w:right w:val="single" w:color="000000" w:sz="4" w:space="0"/>
            </w:tcBorders>
            <w:noWrap/>
            <w:vAlign w:val="center"/>
          </w:tcPr>
          <w:p w14:paraId="022C2091">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snapToGrid w:val="0"/>
                <w:color w:val="auto"/>
                <w:kern w:val="0"/>
                <w:sz w:val="21"/>
                <w:szCs w:val="21"/>
                <w:highlight w:val="none"/>
                <w:u w:val="none"/>
                <w:lang w:val="en-US" w:eastAsia="zh-CN" w:bidi="ar"/>
              </w:rPr>
              <w:t>规格</w:t>
            </w: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59E66EF9">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snapToGrid w:val="0"/>
                <w:color w:val="auto"/>
                <w:kern w:val="0"/>
                <w:sz w:val="21"/>
                <w:szCs w:val="21"/>
                <w:highlight w:val="none"/>
                <w:u w:val="none"/>
                <w:lang w:val="en-US" w:eastAsia="zh-CN" w:bidi="ar"/>
              </w:rPr>
              <w:t>单位</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528FCFC9">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snapToGrid w:val="0"/>
                <w:color w:val="auto"/>
                <w:kern w:val="0"/>
                <w:sz w:val="21"/>
                <w:szCs w:val="21"/>
                <w:highlight w:val="none"/>
                <w:u w:val="none"/>
                <w:lang w:val="en-US" w:eastAsia="zh-CN" w:bidi="ar"/>
              </w:rPr>
              <w:t>数量</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AD71FB9">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snapToGrid w:val="0"/>
                <w:color w:val="auto"/>
                <w:kern w:val="0"/>
                <w:sz w:val="21"/>
                <w:szCs w:val="21"/>
                <w:highlight w:val="none"/>
                <w:u w:val="none"/>
                <w:lang w:val="en-US" w:eastAsia="zh-CN" w:bidi="ar"/>
              </w:rPr>
              <w:t>备注</w:t>
            </w:r>
          </w:p>
        </w:tc>
      </w:tr>
      <w:tr w14:paraId="1958C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31" w:type="pct"/>
            <w:vMerge w:val="restart"/>
            <w:tcBorders>
              <w:top w:val="single" w:color="000000" w:sz="4" w:space="0"/>
              <w:left w:val="single" w:color="000000" w:sz="4" w:space="0"/>
              <w:bottom w:val="single" w:color="000000" w:sz="4" w:space="0"/>
              <w:right w:val="single" w:color="000000" w:sz="4" w:space="0"/>
            </w:tcBorders>
            <w:noWrap/>
            <w:vAlign w:val="center"/>
          </w:tcPr>
          <w:p w14:paraId="5BFA42A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1</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4F2BBDBA">
            <w:pPr>
              <w:keepNext w:val="0"/>
              <w:keepLines w:val="0"/>
              <w:widowControl/>
              <w:suppressLineNumbers w:val="0"/>
              <w:jc w:val="center"/>
              <w:textAlignment w:val="center"/>
              <w:rPr>
                <w:rFonts w:hint="eastAsia" w:ascii="仿宋" w:hAnsi="仿宋" w:eastAsia="仿宋" w:cs="仿宋"/>
                <w:i w:val="0"/>
                <w:iCs w:val="0"/>
                <w:snapToGrid w:val="0"/>
                <w:color w:val="auto"/>
                <w:kern w:val="0"/>
                <w:sz w:val="21"/>
                <w:szCs w:val="21"/>
                <w:highlight w:val="none"/>
                <w:u w:val="none"/>
                <w:lang w:val="en-US" w:eastAsia="zh-CN" w:bidi="ar"/>
              </w:rPr>
            </w:pPr>
            <w:r>
              <w:rPr>
                <w:rFonts w:hint="eastAsia" w:ascii="仿宋" w:hAnsi="仿宋" w:eastAsia="仿宋" w:cs="仿宋"/>
                <w:i w:val="0"/>
                <w:iCs w:val="0"/>
                <w:snapToGrid w:val="0"/>
                <w:color w:val="auto"/>
                <w:kern w:val="0"/>
                <w:sz w:val="21"/>
                <w:szCs w:val="21"/>
                <w:highlight w:val="none"/>
                <w:u w:val="none"/>
                <w:lang w:val="en-US" w:eastAsia="zh-CN" w:bidi="ar"/>
              </w:rPr>
              <w:t>室外机</w:t>
            </w:r>
          </w:p>
          <w:p w14:paraId="5E7ADF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（品牌：日立）</w:t>
            </w:r>
          </w:p>
        </w:tc>
        <w:tc>
          <w:tcPr>
            <w:tcW w:w="1007" w:type="pct"/>
            <w:tcBorders>
              <w:top w:val="single" w:color="000000" w:sz="4" w:space="0"/>
              <w:left w:val="single" w:color="000000" w:sz="4" w:space="0"/>
              <w:bottom w:val="single" w:color="000000" w:sz="4" w:space="0"/>
              <w:right w:val="single" w:color="000000" w:sz="4" w:space="0"/>
            </w:tcBorders>
            <w:noWrap/>
            <w:vAlign w:val="center"/>
          </w:tcPr>
          <w:p w14:paraId="2E23AA3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RCI-40FSG2Q</w:t>
            </w:r>
          </w:p>
        </w:tc>
        <w:tc>
          <w:tcPr>
            <w:tcW w:w="771" w:type="pct"/>
            <w:tcBorders>
              <w:top w:val="single" w:color="000000" w:sz="4" w:space="0"/>
              <w:left w:val="single" w:color="000000" w:sz="4" w:space="0"/>
              <w:bottom w:val="single" w:color="000000" w:sz="4" w:space="0"/>
              <w:right w:val="single" w:color="000000" w:sz="4" w:space="0"/>
            </w:tcBorders>
            <w:noWrap/>
            <w:vAlign w:val="center"/>
          </w:tcPr>
          <w:p w14:paraId="2052A0ED">
            <w:pPr>
              <w:keepNext w:val="0"/>
              <w:keepLines w:val="0"/>
              <w:widowControl/>
              <w:suppressLineNumbers w:val="0"/>
              <w:jc w:val="center"/>
              <w:textAlignment w:val="center"/>
              <w:rPr>
                <w:rFonts w:hint="eastAsia" w:ascii="仿宋" w:hAnsi="仿宋" w:eastAsia="仿宋" w:cs="仿宋"/>
                <w:i w:val="0"/>
                <w:iCs w:val="0"/>
                <w:snapToGrid w:val="0"/>
                <w:color w:val="auto"/>
                <w:kern w:val="0"/>
                <w:sz w:val="21"/>
                <w:szCs w:val="21"/>
                <w:highlight w:val="none"/>
                <w:u w:val="none"/>
                <w:lang w:val="en-US" w:eastAsia="zh-CN" w:bidi="ar"/>
              </w:rPr>
            </w:pPr>
            <w:r>
              <w:rPr>
                <w:rFonts w:hint="eastAsia" w:ascii="仿宋" w:hAnsi="仿宋" w:eastAsia="仿宋" w:cs="仿宋"/>
                <w:i w:val="0"/>
                <w:iCs w:val="0"/>
                <w:snapToGrid w:val="0"/>
                <w:color w:val="auto"/>
                <w:kern w:val="0"/>
                <w:sz w:val="21"/>
                <w:szCs w:val="21"/>
                <w:highlight w:val="none"/>
                <w:u w:val="none"/>
                <w:lang w:val="en-US" w:eastAsia="zh-CN" w:bidi="ar"/>
              </w:rPr>
              <w:t>QL=4.3KW</w:t>
            </w:r>
          </w:p>
          <w:p w14:paraId="595858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QR=4.9KW</w:t>
            </w: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735646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台</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65C256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31</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792F08D">
            <w:pPr>
              <w:rPr>
                <w:rFonts w:hint="eastAsia" w:ascii="仿宋" w:hAnsi="仿宋" w:eastAsia="仿宋" w:cs="仿宋"/>
                <w:i w:val="0"/>
                <w:iCs w:val="0"/>
                <w:color w:val="auto"/>
                <w:sz w:val="21"/>
                <w:szCs w:val="21"/>
                <w:highlight w:val="none"/>
                <w:u w:val="none"/>
              </w:rPr>
            </w:pPr>
          </w:p>
        </w:tc>
      </w:tr>
      <w:tr w14:paraId="5740C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31" w:type="pct"/>
            <w:vMerge w:val="continue"/>
            <w:tcBorders>
              <w:top w:val="single" w:color="000000" w:sz="4" w:space="0"/>
              <w:left w:val="single" w:color="000000" w:sz="4" w:space="0"/>
              <w:bottom w:val="single" w:color="000000" w:sz="4" w:space="0"/>
              <w:right w:val="single" w:color="000000" w:sz="4" w:space="0"/>
            </w:tcBorders>
            <w:noWrap/>
            <w:vAlign w:val="center"/>
          </w:tcPr>
          <w:p w14:paraId="7E2F806D">
            <w:pPr>
              <w:jc w:val="center"/>
              <w:rPr>
                <w:rFonts w:hint="eastAsia" w:ascii="仿宋" w:hAnsi="仿宋" w:eastAsia="仿宋" w:cs="仿宋"/>
                <w:i w:val="0"/>
                <w:iCs w:val="0"/>
                <w:color w:val="auto"/>
                <w:sz w:val="21"/>
                <w:szCs w:val="21"/>
                <w:highlight w:val="none"/>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E63412">
            <w:pPr>
              <w:jc w:val="center"/>
              <w:rPr>
                <w:rFonts w:hint="eastAsia" w:ascii="仿宋" w:hAnsi="仿宋" w:eastAsia="仿宋" w:cs="仿宋"/>
                <w:i w:val="0"/>
                <w:iCs w:val="0"/>
                <w:color w:val="auto"/>
                <w:sz w:val="21"/>
                <w:szCs w:val="21"/>
                <w:highlight w:val="none"/>
                <w:u w:val="none"/>
              </w:rPr>
            </w:pPr>
          </w:p>
        </w:tc>
        <w:tc>
          <w:tcPr>
            <w:tcW w:w="1007" w:type="pct"/>
            <w:tcBorders>
              <w:top w:val="single" w:color="000000" w:sz="4" w:space="0"/>
              <w:left w:val="single" w:color="000000" w:sz="4" w:space="0"/>
              <w:bottom w:val="single" w:color="000000" w:sz="4" w:space="0"/>
              <w:right w:val="single" w:color="000000" w:sz="4" w:space="0"/>
            </w:tcBorders>
            <w:noWrap/>
            <w:vAlign w:val="center"/>
          </w:tcPr>
          <w:p w14:paraId="70EEE63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RCI-56FSG2Q</w:t>
            </w:r>
          </w:p>
        </w:tc>
        <w:tc>
          <w:tcPr>
            <w:tcW w:w="771" w:type="pct"/>
            <w:tcBorders>
              <w:top w:val="single" w:color="000000" w:sz="4" w:space="0"/>
              <w:left w:val="single" w:color="000000" w:sz="4" w:space="0"/>
              <w:bottom w:val="single" w:color="000000" w:sz="4" w:space="0"/>
              <w:right w:val="single" w:color="000000" w:sz="4" w:space="0"/>
            </w:tcBorders>
            <w:noWrap/>
            <w:vAlign w:val="center"/>
          </w:tcPr>
          <w:p w14:paraId="0DEAE69F">
            <w:pPr>
              <w:keepNext w:val="0"/>
              <w:keepLines w:val="0"/>
              <w:widowControl/>
              <w:suppressLineNumbers w:val="0"/>
              <w:jc w:val="center"/>
              <w:textAlignment w:val="center"/>
              <w:rPr>
                <w:rFonts w:hint="eastAsia" w:ascii="仿宋" w:hAnsi="仿宋" w:eastAsia="仿宋" w:cs="仿宋"/>
                <w:i w:val="0"/>
                <w:iCs w:val="0"/>
                <w:snapToGrid w:val="0"/>
                <w:color w:val="auto"/>
                <w:kern w:val="0"/>
                <w:sz w:val="21"/>
                <w:szCs w:val="21"/>
                <w:highlight w:val="none"/>
                <w:u w:val="none"/>
                <w:lang w:val="en-US" w:eastAsia="zh-CN" w:bidi="ar"/>
              </w:rPr>
            </w:pPr>
            <w:r>
              <w:rPr>
                <w:rFonts w:hint="eastAsia" w:ascii="仿宋" w:hAnsi="仿宋" w:eastAsia="仿宋" w:cs="仿宋"/>
                <w:i w:val="0"/>
                <w:iCs w:val="0"/>
                <w:snapToGrid w:val="0"/>
                <w:color w:val="auto"/>
                <w:kern w:val="0"/>
                <w:sz w:val="21"/>
                <w:szCs w:val="21"/>
                <w:highlight w:val="none"/>
                <w:u w:val="none"/>
                <w:lang w:val="en-US" w:eastAsia="zh-CN" w:bidi="ar"/>
              </w:rPr>
              <w:t>QL=5.6KW</w:t>
            </w:r>
          </w:p>
          <w:p w14:paraId="6C76A1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QR=6.5KW</w:t>
            </w: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378440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台</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479FCB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31</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0F73AD8">
            <w:pPr>
              <w:rPr>
                <w:rFonts w:hint="eastAsia" w:ascii="仿宋" w:hAnsi="仿宋" w:eastAsia="仿宋" w:cs="仿宋"/>
                <w:i w:val="0"/>
                <w:iCs w:val="0"/>
                <w:color w:val="auto"/>
                <w:sz w:val="21"/>
                <w:szCs w:val="21"/>
                <w:highlight w:val="none"/>
                <w:u w:val="none"/>
              </w:rPr>
            </w:pPr>
          </w:p>
        </w:tc>
      </w:tr>
      <w:tr w14:paraId="5EFD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31" w:type="pct"/>
            <w:vMerge w:val="continue"/>
            <w:tcBorders>
              <w:top w:val="single" w:color="000000" w:sz="4" w:space="0"/>
              <w:left w:val="single" w:color="000000" w:sz="4" w:space="0"/>
              <w:bottom w:val="single" w:color="000000" w:sz="4" w:space="0"/>
              <w:right w:val="single" w:color="000000" w:sz="4" w:space="0"/>
            </w:tcBorders>
            <w:noWrap/>
            <w:vAlign w:val="center"/>
          </w:tcPr>
          <w:p w14:paraId="00304017">
            <w:pPr>
              <w:jc w:val="center"/>
              <w:rPr>
                <w:rFonts w:hint="eastAsia" w:ascii="仿宋" w:hAnsi="仿宋" w:eastAsia="仿宋" w:cs="仿宋"/>
                <w:i w:val="0"/>
                <w:iCs w:val="0"/>
                <w:color w:val="auto"/>
                <w:sz w:val="21"/>
                <w:szCs w:val="21"/>
                <w:highlight w:val="none"/>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E1977F">
            <w:pPr>
              <w:jc w:val="center"/>
              <w:rPr>
                <w:rFonts w:hint="eastAsia" w:ascii="仿宋" w:hAnsi="仿宋" w:eastAsia="仿宋" w:cs="仿宋"/>
                <w:i w:val="0"/>
                <w:iCs w:val="0"/>
                <w:color w:val="auto"/>
                <w:sz w:val="21"/>
                <w:szCs w:val="21"/>
                <w:highlight w:val="none"/>
                <w:u w:val="none"/>
              </w:rPr>
            </w:pPr>
          </w:p>
        </w:tc>
        <w:tc>
          <w:tcPr>
            <w:tcW w:w="1007" w:type="pct"/>
            <w:tcBorders>
              <w:top w:val="single" w:color="000000" w:sz="4" w:space="0"/>
              <w:left w:val="single" w:color="000000" w:sz="4" w:space="0"/>
              <w:bottom w:val="single" w:color="000000" w:sz="4" w:space="0"/>
              <w:right w:val="single" w:color="000000" w:sz="4" w:space="0"/>
            </w:tcBorders>
            <w:noWrap/>
            <w:vAlign w:val="center"/>
          </w:tcPr>
          <w:p w14:paraId="06478D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RCI-71FSG2Q</w:t>
            </w:r>
          </w:p>
        </w:tc>
        <w:tc>
          <w:tcPr>
            <w:tcW w:w="771" w:type="pct"/>
            <w:tcBorders>
              <w:top w:val="single" w:color="000000" w:sz="4" w:space="0"/>
              <w:left w:val="single" w:color="000000" w:sz="4" w:space="0"/>
              <w:bottom w:val="single" w:color="000000" w:sz="4" w:space="0"/>
              <w:right w:val="single" w:color="000000" w:sz="4" w:space="0"/>
            </w:tcBorders>
            <w:noWrap/>
            <w:vAlign w:val="center"/>
          </w:tcPr>
          <w:p w14:paraId="106B6D89">
            <w:pPr>
              <w:keepNext w:val="0"/>
              <w:keepLines w:val="0"/>
              <w:widowControl/>
              <w:suppressLineNumbers w:val="0"/>
              <w:jc w:val="center"/>
              <w:textAlignment w:val="center"/>
              <w:rPr>
                <w:rFonts w:hint="eastAsia" w:ascii="仿宋" w:hAnsi="仿宋" w:eastAsia="仿宋" w:cs="仿宋"/>
                <w:i w:val="0"/>
                <w:iCs w:val="0"/>
                <w:snapToGrid w:val="0"/>
                <w:color w:val="auto"/>
                <w:kern w:val="0"/>
                <w:sz w:val="21"/>
                <w:szCs w:val="21"/>
                <w:highlight w:val="none"/>
                <w:u w:val="none"/>
                <w:lang w:val="en-US" w:eastAsia="zh-CN" w:bidi="ar"/>
              </w:rPr>
            </w:pPr>
            <w:r>
              <w:rPr>
                <w:rFonts w:hint="eastAsia" w:ascii="仿宋" w:hAnsi="仿宋" w:eastAsia="仿宋" w:cs="仿宋"/>
                <w:i w:val="0"/>
                <w:iCs w:val="0"/>
                <w:snapToGrid w:val="0"/>
                <w:color w:val="auto"/>
                <w:kern w:val="0"/>
                <w:sz w:val="21"/>
                <w:szCs w:val="21"/>
                <w:highlight w:val="none"/>
                <w:u w:val="none"/>
                <w:lang w:val="en-US" w:eastAsia="zh-CN" w:bidi="ar"/>
              </w:rPr>
              <w:t>QL=7.1KW</w:t>
            </w:r>
          </w:p>
          <w:p w14:paraId="3041DC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QR=8.5KW</w:t>
            </w: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4FF74F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台</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4682FC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10</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C32AE5F">
            <w:pPr>
              <w:rPr>
                <w:rFonts w:hint="eastAsia" w:ascii="仿宋" w:hAnsi="仿宋" w:eastAsia="仿宋" w:cs="仿宋"/>
                <w:i w:val="0"/>
                <w:iCs w:val="0"/>
                <w:color w:val="auto"/>
                <w:sz w:val="21"/>
                <w:szCs w:val="21"/>
                <w:highlight w:val="none"/>
                <w:u w:val="none"/>
              </w:rPr>
            </w:pPr>
          </w:p>
        </w:tc>
      </w:tr>
      <w:tr w14:paraId="3E32A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31" w:type="pct"/>
            <w:vMerge w:val="continue"/>
            <w:tcBorders>
              <w:top w:val="single" w:color="000000" w:sz="4" w:space="0"/>
              <w:left w:val="single" w:color="000000" w:sz="4" w:space="0"/>
              <w:bottom w:val="single" w:color="000000" w:sz="4" w:space="0"/>
              <w:right w:val="single" w:color="000000" w:sz="4" w:space="0"/>
            </w:tcBorders>
            <w:noWrap/>
            <w:vAlign w:val="center"/>
          </w:tcPr>
          <w:p w14:paraId="3BB5112D">
            <w:pPr>
              <w:jc w:val="center"/>
              <w:rPr>
                <w:rFonts w:hint="eastAsia" w:ascii="仿宋" w:hAnsi="仿宋" w:eastAsia="仿宋" w:cs="仿宋"/>
                <w:i w:val="0"/>
                <w:iCs w:val="0"/>
                <w:color w:val="auto"/>
                <w:sz w:val="21"/>
                <w:szCs w:val="21"/>
                <w:highlight w:val="none"/>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A0AF14">
            <w:pPr>
              <w:jc w:val="center"/>
              <w:rPr>
                <w:rFonts w:hint="eastAsia" w:ascii="仿宋" w:hAnsi="仿宋" w:eastAsia="仿宋" w:cs="仿宋"/>
                <w:i w:val="0"/>
                <w:iCs w:val="0"/>
                <w:color w:val="auto"/>
                <w:sz w:val="21"/>
                <w:szCs w:val="21"/>
                <w:highlight w:val="none"/>
                <w:u w:val="none"/>
              </w:rPr>
            </w:pPr>
          </w:p>
        </w:tc>
        <w:tc>
          <w:tcPr>
            <w:tcW w:w="1007" w:type="pct"/>
            <w:tcBorders>
              <w:top w:val="single" w:color="000000" w:sz="4" w:space="0"/>
              <w:left w:val="single" w:color="000000" w:sz="4" w:space="0"/>
              <w:bottom w:val="single" w:color="000000" w:sz="4" w:space="0"/>
              <w:right w:val="single" w:color="000000" w:sz="4" w:space="0"/>
            </w:tcBorders>
            <w:noWrap/>
            <w:vAlign w:val="center"/>
          </w:tcPr>
          <w:p w14:paraId="7897389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RCI-80FSG2Q</w:t>
            </w:r>
          </w:p>
        </w:tc>
        <w:tc>
          <w:tcPr>
            <w:tcW w:w="771" w:type="pct"/>
            <w:tcBorders>
              <w:top w:val="single" w:color="000000" w:sz="4" w:space="0"/>
              <w:left w:val="single" w:color="000000" w:sz="4" w:space="0"/>
              <w:bottom w:val="single" w:color="000000" w:sz="4" w:space="0"/>
              <w:right w:val="single" w:color="000000" w:sz="4" w:space="0"/>
            </w:tcBorders>
            <w:noWrap/>
            <w:vAlign w:val="center"/>
          </w:tcPr>
          <w:p w14:paraId="4F6C60CF">
            <w:pPr>
              <w:keepNext w:val="0"/>
              <w:keepLines w:val="0"/>
              <w:widowControl/>
              <w:suppressLineNumbers w:val="0"/>
              <w:jc w:val="center"/>
              <w:textAlignment w:val="center"/>
              <w:rPr>
                <w:rFonts w:hint="eastAsia" w:ascii="仿宋" w:hAnsi="仿宋" w:eastAsia="仿宋" w:cs="仿宋"/>
                <w:i w:val="0"/>
                <w:iCs w:val="0"/>
                <w:snapToGrid w:val="0"/>
                <w:color w:val="auto"/>
                <w:kern w:val="0"/>
                <w:sz w:val="21"/>
                <w:szCs w:val="21"/>
                <w:highlight w:val="none"/>
                <w:u w:val="none"/>
                <w:lang w:val="en-US" w:eastAsia="zh-CN" w:bidi="ar"/>
              </w:rPr>
            </w:pPr>
            <w:r>
              <w:rPr>
                <w:rFonts w:hint="eastAsia" w:ascii="仿宋" w:hAnsi="仿宋" w:eastAsia="仿宋" w:cs="仿宋"/>
                <w:i w:val="0"/>
                <w:iCs w:val="0"/>
                <w:snapToGrid w:val="0"/>
                <w:color w:val="auto"/>
                <w:kern w:val="0"/>
                <w:sz w:val="21"/>
                <w:szCs w:val="21"/>
                <w:highlight w:val="none"/>
                <w:u w:val="none"/>
                <w:lang w:val="en-US" w:eastAsia="zh-CN" w:bidi="ar"/>
              </w:rPr>
              <w:t>QL=8.4KW</w:t>
            </w:r>
          </w:p>
          <w:p w14:paraId="1FE885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QR=9.6KW</w:t>
            </w: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661667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台</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226769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11</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3271F23">
            <w:pPr>
              <w:rPr>
                <w:rFonts w:hint="eastAsia" w:ascii="仿宋" w:hAnsi="仿宋" w:eastAsia="仿宋" w:cs="仿宋"/>
                <w:i w:val="0"/>
                <w:iCs w:val="0"/>
                <w:color w:val="auto"/>
                <w:sz w:val="21"/>
                <w:szCs w:val="21"/>
                <w:highlight w:val="none"/>
                <w:u w:val="none"/>
              </w:rPr>
            </w:pPr>
          </w:p>
        </w:tc>
      </w:tr>
      <w:tr w14:paraId="72A7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31" w:type="pct"/>
            <w:vMerge w:val="continue"/>
            <w:tcBorders>
              <w:top w:val="single" w:color="000000" w:sz="4" w:space="0"/>
              <w:left w:val="single" w:color="000000" w:sz="4" w:space="0"/>
              <w:bottom w:val="single" w:color="000000" w:sz="4" w:space="0"/>
              <w:right w:val="single" w:color="000000" w:sz="4" w:space="0"/>
            </w:tcBorders>
            <w:noWrap/>
            <w:vAlign w:val="center"/>
          </w:tcPr>
          <w:p w14:paraId="533007E4">
            <w:pPr>
              <w:jc w:val="center"/>
              <w:rPr>
                <w:rFonts w:hint="eastAsia" w:ascii="仿宋" w:hAnsi="仿宋" w:eastAsia="仿宋" w:cs="仿宋"/>
                <w:i w:val="0"/>
                <w:iCs w:val="0"/>
                <w:color w:val="auto"/>
                <w:sz w:val="21"/>
                <w:szCs w:val="21"/>
                <w:highlight w:val="none"/>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F92120">
            <w:pPr>
              <w:jc w:val="center"/>
              <w:rPr>
                <w:rFonts w:hint="eastAsia" w:ascii="仿宋" w:hAnsi="仿宋" w:eastAsia="仿宋" w:cs="仿宋"/>
                <w:i w:val="0"/>
                <w:iCs w:val="0"/>
                <w:color w:val="auto"/>
                <w:sz w:val="21"/>
                <w:szCs w:val="21"/>
                <w:highlight w:val="none"/>
                <w:u w:val="none"/>
              </w:rPr>
            </w:pPr>
          </w:p>
        </w:tc>
        <w:tc>
          <w:tcPr>
            <w:tcW w:w="1007" w:type="pct"/>
            <w:tcBorders>
              <w:top w:val="single" w:color="000000" w:sz="4" w:space="0"/>
              <w:left w:val="single" w:color="000000" w:sz="4" w:space="0"/>
              <w:bottom w:val="single" w:color="000000" w:sz="4" w:space="0"/>
              <w:right w:val="single" w:color="000000" w:sz="4" w:space="0"/>
            </w:tcBorders>
            <w:noWrap/>
            <w:vAlign w:val="center"/>
          </w:tcPr>
          <w:p w14:paraId="564787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RCI-140FSG2Q</w:t>
            </w:r>
          </w:p>
        </w:tc>
        <w:tc>
          <w:tcPr>
            <w:tcW w:w="771" w:type="pct"/>
            <w:tcBorders>
              <w:top w:val="single" w:color="000000" w:sz="4" w:space="0"/>
              <w:left w:val="single" w:color="000000" w:sz="4" w:space="0"/>
              <w:bottom w:val="single" w:color="000000" w:sz="4" w:space="0"/>
              <w:right w:val="single" w:color="000000" w:sz="4" w:space="0"/>
            </w:tcBorders>
            <w:noWrap/>
            <w:vAlign w:val="center"/>
          </w:tcPr>
          <w:p w14:paraId="3598BDAE">
            <w:pPr>
              <w:keepNext w:val="0"/>
              <w:keepLines w:val="0"/>
              <w:widowControl/>
              <w:suppressLineNumbers w:val="0"/>
              <w:jc w:val="center"/>
              <w:textAlignment w:val="center"/>
              <w:rPr>
                <w:rFonts w:hint="eastAsia" w:ascii="仿宋" w:hAnsi="仿宋" w:eastAsia="仿宋" w:cs="仿宋"/>
                <w:i w:val="0"/>
                <w:iCs w:val="0"/>
                <w:snapToGrid w:val="0"/>
                <w:color w:val="auto"/>
                <w:kern w:val="0"/>
                <w:sz w:val="21"/>
                <w:szCs w:val="21"/>
                <w:highlight w:val="none"/>
                <w:u w:val="none"/>
                <w:lang w:val="en-US" w:eastAsia="zh-CN" w:bidi="ar"/>
              </w:rPr>
            </w:pPr>
            <w:r>
              <w:rPr>
                <w:rFonts w:hint="eastAsia" w:ascii="仿宋" w:hAnsi="仿宋" w:eastAsia="仿宋" w:cs="仿宋"/>
                <w:i w:val="0"/>
                <w:iCs w:val="0"/>
                <w:snapToGrid w:val="0"/>
                <w:color w:val="auto"/>
                <w:kern w:val="0"/>
                <w:sz w:val="21"/>
                <w:szCs w:val="21"/>
                <w:highlight w:val="none"/>
                <w:u w:val="none"/>
                <w:lang w:val="en-US" w:eastAsia="zh-CN" w:bidi="ar"/>
              </w:rPr>
              <w:t>QL=14.2KW</w:t>
            </w:r>
          </w:p>
          <w:p w14:paraId="31EFEE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QR=16.3KW</w:t>
            </w: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25661C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台</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7DFB55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25</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A0AE2EA">
            <w:pPr>
              <w:rPr>
                <w:rFonts w:hint="eastAsia" w:ascii="仿宋" w:hAnsi="仿宋" w:eastAsia="仿宋" w:cs="仿宋"/>
                <w:i w:val="0"/>
                <w:iCs w:val="0"/>
                <w:color w:val="auto"/>
                <w:sz w:val="21"/>
                <w:szCs w:val="21"/>
                <w:highlight w:val="none"/>
                <w:u w:val="none"/>
              </w:rPr>
            </w:pPr>
          </w:p>
        </w:tc>
      </w:tr>
      <w:tr w14:paraId="252A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31" w:type="pct"/>
            <w:vMerge w:val="continue"/>
            <w:tcBorders>
              <w:top w:val="single" w:color="000000" w:sz="4" w:space="0"/>
              <w:left w:val="single" w:color="000000" w:sz="4" w:space="0"/>
              <w:bottom w:val="single" w:color="000000" w:sz="4" w:space="0"/>
              <w:right w:val="single" w:color="000000" w:sz="4" w:space="0"/>
            </w:tcBorders>
            <w:noWrap/>
            <w:vAlign w:val="center"/>
          </w:tcPr>
          <w:p w14:paraId="4AACE2C4">
            <w:pPr>
              <w:jc w:val="center"/>
              <w:rPr>
                <w:rFonts w:hint="eastAsia" w:ascii="仿宋" w:hAnsi="仿宋" w:eastAsia="仿宋" w:cs="仿宋"/>
                <w:i w:val="0"/>
                <w:iCs w:val="0"/>
                <w:color w:val="auto"/>
                <w:sz w:val="21"/>
                <w:szCs w:val="21"/>
                <w:highlight w:val="none"/>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18AA7E">
            <w:pPr>
              <w:jc w:val="center"/>
              <w:rPr>
                <w:rFonts w:hint="eastAsia" w:ascii="仿宋" w:hAnsi="仿宋" w:eastAsia="仿宋" w:cs="仿宋"/>
                <w:i w:val="0"/>
                <w:iCs w:val="0"/>
                <w:color w:val="auto"/>
                <w:sz w:val="21"/>
                <w:szCs w:val="21"/>
                <w:highlight w:val="none"/>
                <w:u w:val="none"/>
              </w:rPr>
            </w:pPr>
          </w:p>
        </w:tc>
        <w:tc>
          <w:tcPr>
            <w:tcW w:w="1007" w:type="pct"/>
            <w:tcBorders>
              <w:top w:val="single" w:color="000000" w:sz="4" w:space="0"/>
              <w:left w:val="single" w:color="000000" w:sz="4" w:space="0"/>
              <w:bottom w:val="single" w:color="000000" w:sz="4" w:space="0"/>
              <w:right w:val="single" w:color="000000" w:sz="4" w:space="0"/>
            </w:tcBorders>
            <w:noWrap/>
            <w:vAlign w:val="center"/>
          </w:tcPr>
          <w:p w14:paraId="2118D9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RCI-112FSG2Q</w:t>
            </w:r>
          </w:p>
        </w:tc>
        <w:tc>
          <w:tcPr>
            <w:tcW w:w="771" w:type="pct"/>
            <w:tcBorders>
              <w:top w:val="single" w:color="000000" w:sz="4" w:space="0"/>
              <w:left w:val="single" w:color="000000" w:sz="4" w:space="0"/>
              <w:bottom w:val="single" w:color="000000" w:sz="4" w:space="0"/>
              <w:right w:val="single" w:color="000000" w:sz="4" w:space="0"/>
            </w:tcBorders>
            <w:noWrap/>
            <w:vAlign w:val="center"/>
          </w:tcPr>
          <w:p w14:paraId="63DDB6EC">
            <w:pPr>
              <w:keepNext w:val="0"/>
              <w:keepLines w:val="0"/>
              <w:widowControl/>
              <w:suppressLineNumbers w:val="0"/>
              <w:jc w:val="center"/>
              <w:textAlignment w:val="center"/>
              <w:rPr>
                <w:rFonts w:hint="eastAsia" w:ascii="仿宋" w:hAnsi="仿宋" w:eastAsia="仿宋" w:cs="仿宋"/>
                <w:i w:val="0"/>
                <w:iCs w:val="0"/>
                <w:snapToGrid w:val="0"/>
                <w:color w:val="auto"/>
                <w:kern w:val="0"/>
                <w:sz w:val="21"/>
                <w:szCs w:val="21"/>
                <w:highlight w:val="none"/>
                <w:u w:val="none"/>
                <w:lang w:val="en-US" w:eastAsia="zh-CN" w:bidi="ar"/>
              </w:rPr>
            </w:pPr>
            <w:r>
              <w:rPr>
                <w:rFonts w:hint="eastAsia" w:ascii="仿宋" w:hAnsi="仿宋" w:eastAsia="仿宋" w:cs="仿宋"/>
                <w:i w:val="0"/>
                <w:iCs w:val="0"/>
                <w:snapToGrid w:val="0"/>
                <w:color w:val="auto"/>
                <w:kern w:val="0"/>
                <w:sz w:val="21"/>
                <w:szCs w:val="21"/>
                <w:highlight w:val="none"/>
                <w:u w:val="none"/>
                <w:lang w:val="en-US" w:eastAsia="zh-CN" w:bidi="ar"/>
              </w:rPr>
              <w:t>QL=11.2KW</w:t>
            </w:r>
          </w:p>
          <w:p w14:paraId="21DEC4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QR=13.0KW</w:t>
            </w: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5134FA3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台</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2AD6BE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16</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37943A1C">
            <w:pPr>
              <w:rPr>
                <w:rFonts w:hint="eastAsia" w:ascii="仿宋" w:hAnsi="仿宋" w:eastAsia="仿宋" w:cs="仿宋"/>
                <w:i w:val="0"/>
                <w:iCs w:val="0"/>
                <w:color w:val="auto"/>
                <w:sz w:val="21"/>
                <w:szCs w:val="21"/>
                <w:highlight w:val="none"/>
                <w:u w:val="none"/>
              </w:rPr>
            </w:pPr>
          </w:p>
        </w:tc>
      </w:tr>
      <w:tr w14:paraId="75694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31" w:type="pct"/>
            <w:vMerge w:val="continue"/>
            <w:tcBorders>
              <w:top w:val="single" w:color="000000" w:sz="4" w:space="0"/>
              <w:left w:val="single" w:color="000000" w:sz="4" w:space="0"/>
              <w:bottom w:val="single" w:color="000000" w:sz="4" w:space="0"/>
              <w:right w:val="single" w:color="000000" w:sz="4" w:space="0"/>
            </w:tcBorders>
            <w:noWrap/>
            <w:vAlign w:val="center"/>
          </w:tcPr>
          <w:p w14:paraId="0EF81A43">
            <w:pPr>
              <w:jc w:val="center"/>
              <w:rPr>
                <w:rFonts w:hint="eastAsia" w:ascii="仿宋" w:hAnsi="仿宋" w:eastAsia="仿宋" w:cs="仿宋"/>
                <w:i w:val="0"/>
                <w:iCs w:val="0"/>
                <w:color w:val="auto"/>
                <w:sz w:val="21"/>
                <w:szCs w:val="21"/>
                <w:highlight w:val="none"/>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24034B">
            <w:pPr>
              <w:jc w:val="center"/>
              <w:rPr>
                <w:rFonts w:hint="eastAsia" w:ascii="仿宋" w:hAnsi="仿宋" w:eastAsia="仿宋" w:cs="仿宋"/>
                <w:i w:val="0"/>
                <w:iCs w:val="0"/>
                <w:color w:val="auto"/>
                <w:sz w:val="21"/>
                <w:szCs w:val="21"/>
                <w:highlight w:val="none"/>
                <w:u w:val="none"/>
              </w:rPr>
            </w:pPr>
          </w:p>
        </w:tc>
        <w:tc>
          <w:tcPr>
            <w:tcW w:w="1007" w:type="pct"/>
            <w:tcBorders>
              <w:top w:val="single" w:color="000000" w:sz="4" w:space="0"/>
              <w:left w:val="single" w:color="000000" w:sz="4" w:space="0"/>
              <w:bottom w:val="single" w:color="000000" w:sz="4" w:space="0"/>
              <w:right w:val="single" w:color="000000" w:sz="4" w:space="0"/>
            </w:tcBorders>
            <w:noWrap/>
            <w:vAlign w:val="center"/>
          </w:tcPr>
          <w:p w14:paraId="72A434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RPI-71FSG1QL</w:t>
            </w:r>
          </w:p>
        </w:tc>
        <w:tc>
          <w:tcPr>
            <w:tcW w:w="771" w:type="pct"/>
            <w:tcBorders>
              <w:top w:val="single" w:color="000000" w:sz="4" w:space="0"/>
              <w:left w:val="single" w:color="000000" w:sz="4" w:space="0"/>
              <w:bottom w:val="single" w:color="000000" w:sz="4" w:space="0"/>
              <w:right w:val="single" w:color="000000" w:sz="4" w:space="0"/>
            </w:tcBorders>
            <w:noWrap/>
            <w:vAlign w:val="center"/>
          </w:tcPr>
          <w:p w14:paraId="549BE493">
            <w:pPr>
              <w:keepNext w:val="0"/>
              <w:keepLines w:val="0"/>
              <w:widowControl/>
              <w:suppressLineNumbers w:val="0"/>
              <w:jc w:val="center"/>
              <w:textAlignment w:val="center"/>
              <w:rPr>
                <w:rFonts w:hint="eastAsia" w:ascii="仿宋" w:hAnsi="仿宋" w:eastAsia="仿宋" w:cs="仿宋"/>
                <w:i w:val="0"/>
                <w:iCs w:val="0"/>
                <w:snapToGrid w:val="0"/>
                <w:color w:val="auto"/>
                <w:kern w:val="0"/>
                <w:sz w:val="21"/>
                <w:szCs w:val="21"/>
                <w:highlight w:val="none"/>
                <w:u w:val="none"/>
                <w:lang w:val="en-US" w:eastAsia="zh-CN" w:bidi="ar"/>
              </w:rPr>
            </w:pPr>
            <w:r>
              <w:rPr>
                <w:rFonts w:hint="eastAsia" w:ascii="仿宋" w:hAnsi="仿宋" w:eastAsia="仿宋" w:cs="仿宋"/>
                <w:i w:val="0"/>
                <w:iCs w:val="0"/>
                <w:snapToGrid w:val="0"/>
                <w:color w:val="auto"/>
                <w:kern w:val="0"/>
                <w:sz w:val="21"/>
                <w:szCs w:val="21"/>
                <w:highlight w:val="none"/>
                <w:u w:val="none"/>
                <w:lang w:val="en-US" w:eastAsia="zh-CN" w:bidi="ar"/>
              </w:rPr>
              <w:t>QL=7.1KW</w:t>
            </w:r>
          </w:p>
          <w:p w14:paraId="4950DB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QR=8.5KW</w:t>
            </w: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2F7C6B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台</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280780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4</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7571BDD4">
            <w:pPr>
              <w:rPr>
                <w:rFonts w:hint="eastAsia" w:ascii="仿宋" w:hAnsi="仿宋" w:eastAsia="仿宋" w:cs="仿宋"/>
                <w:i w:val="0"/>
                <w:iCs w:val="0"/>
                <w:color w:val="auto"/>
                <w:sz w:val="21"/>
                <w:szCs w:val="21"/>
                <w:highlight w:val="none"/>
                <w:u w:val="none"/>
              </w:rPr>
            </w:pPr>
          </w:p>
        </w:tc>
      </w:tr>
      <w:tr w14:paraId="3B1AE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31" w:type="pct"/>
            <w:vMerge w:val="restart"/>
            <w:tcBorders>
              <w:top w:val="single" w:color="000000" w:sz="4" w:space="0"/>
              <w:left w:val="single" w:color="000000" w:sz="4" w:space="0"/>
              <w:bottom w:val="single" w:color="000000" w:sz="4" w:space="0"/>
              <w:right w:val="single" w:color="000000" w:sz="4" w:space="0"/>
            </w:tcBorders>
            <w:noWrap/>
            <w:vAlign w:val="center"/>
          </w:tcPr>
          <w:p w14:paraId="0B7336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2</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14:paraId="2B1405AD">
            <w:pPr>
              <w:keepNext w:val="0"/>
              <w:keepLines w:val="0"/>
              <w:widowControl/>
              <w:suppressLineNumbers w:val="0"/>
              <w:jc w:val="center"/>
              <w:textAlignment w:val="center"/>
              <w:rPr>
                <w:rFonts w:hint="eastAsia" w:ascii="仿宋" w:hAnsi="仿宋" w:eastAsia="仿宋" w:cs="仿宋"/>
                <w:i w:val="0"/>
                <w:iCs w:val="0"/>
                <w:snapToGrid w:val="0"/>
                <w:color w:val="auto"/>
                <w:kern w:val="0"/>
                <w:sz w:val="21"/>
                <w:szCs w:val="21"/>
                <w:highlight w:val="none"/>
                <w:u w:val="none"/>
                <w:lang w:val="en-US" w:eastAsia="zh-CN" w:bidi="ar"/>
              </w:rPr>
            </w:pPr>
            <w:r>
              <w:rPr>
                <w:rFonts w:hint="eastAsia" w:ascii="仿宋" w:hAnsi="仿宋" w:eastAsia="仿宋" w:cs="仿宋"/>
                <w:i w:val="0"/>
                <w:iCs w:val="0"/>
                <w:snapToGrid w:val="0"/>
                <w:color w:val="auto"/>
                <w:kern w:val="0"/>
                <w:sz w:val="21"/>
                <w:szCs w:val="21"/>
                <w:highlight w:val="none"/>
                <w:u w:val="none"/>
                <w:lang w:val="en-US" w:eastAsia="zh-CN" w:bidi="ar"/>
              </w:rPr>
              <w:t>室内机</w:t>
            </w:r>
          </w:p>
          <w:p w14:paraId="7F5877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（品牌：日立）</w:t>
            </w:r>
          </w:p>
        </w:tc>
        <w:tc>
          <w:tcPr>
            <w:tcW w:w="1007" w:type="pct"/>
            <w:tcBorders>
              <w:top w:val="single" w:color="000000" w:sz="4" w:space="0"/>
              <w:left w:val="single" w:color="000000" w:sz="4" w:space="0"/>
              <w:bottom w:val="single" w:color="000000" w:sz="4" w:space="0"/>
              <w:right w:val="single" w:color="000000" w:sz="4" w:space="0"/>
            </w:tcBorders>
            <w:noWrap/>
            <w:vAlign w:val="center"/>
          </w:tcPr>
          <w:p w14:paraId="1D5C18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RAS-560FS3Q</w:t>
            </w:r>
          </w:p>
        </w:tc>
        <w:tc>
          <w:tcPr>
            <w:tcW w:w="771" w:type="pct"/>
            <w:tcBorders>
              <w:top w:val="single" w:color="000000" w:sz="4" w:space="0"/>
              <w:left w:val="single" w:color="000000" w:sz="4" w:space="0"/>
              <w:bottom w:val="single" w:color="000000" w:sz="4" w:space="0"/>
              <w:right w:val="single" w:color="000000" w:sz="4" w:space="0"/>
            </w:tcBorders>
            <w:noWrap/>
            <w:vAlign w:val="center"/>
          </w:tcPr>
          <w:p w14:paraId="44DC18A3">
            <w:pPr>
              <w:keepNext w:val="0"/>
              <w:keepLines w:val="0"/>
              <w:widowControl/>
              <w:suppressLineNumbers w:val="0"/>
              <w:jc w:val="center"/>
              <w:textAlignment w:val="center"/>
              <w:rPr>
                <w:rFonts w:hint="eastAsia" w:ascii="仿宋" w:hAnsi="仿宋" w:eastAsia="仿宋" w:cs="仿宋"/>
                <w:i w:val="0"/>
                <w:iCs w:val="0"/>
                <w:snapToGrid w:val="0"/>
                <w:color w:val="auto"/>
                <w:kern w:val="0"/>
                <w:sz w:val="21"/>
                <w:szCs w:val="21"/>
                <w:highlight w:val="none"/>
                <w:u w:val="none"/>
                <w:lang w:val="en-US" w:eastAsia="zh-CN" w:bidi="ar"/>
              </w:rPr>
            </w:pPr>
            <w:r>
              <w:rPr>
                <w:rFonts w:hint="eastAsia" w:ascii="仿宋" w:hAnsi="仿宋" w:eastAsia="仿宋" w:cs="仿宋"/>
                <w:i w:val="0"/>
                <w:iCs w:val="0"/>
                <w:snapToGrid w:val="0"/>
                <w:color w:val="auto"/>
                <w:kern w:val="0"/>
                <w:sz w:val="21"/>
                <w:szCs w:val="21"/>
                <w:highlight w:val="none"/>
                <w:u w:val="none"/>
                <w:lang w:val="en-US" w:eastAsia="zh-CN" w:bidi="ar"/>
              </w:rPr>
              <w:t>QL=56.0KW</w:t>
            </w:r>
          </w:p>
          <w:p w14:paraId="6EAE5B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QR=63.0KW</w:t>
            </w: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6E9B80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台</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60592F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12</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CFDF77E">
            <w:pPr>
              <w:rPr>
                <w:rFonts w:hint="eastAsia" w:ascii="仿宋" w:hAnsi="仿宋" w:eastAsia="仿宋" w:cs="仿宋"/>
                <w:i w:val="0"/>
                <w:iCs w:val="0"/>
                <w:color w:val="auto"/>
                <w:sz w:val="21"/>
                <w:szCs w:val="21"/>
                <w:highlight w:val="none"/>
                <w:u w:val="none"/>
              </w:rPr>
            </w:pPr>
          </w:p>
        </w:tc>
      </w:tr>
      <w:tr w14:paraId="09CF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31" w:type="pct"/>
            <w:vMerge w:val="continue"/>
            <w:tcBorders>
              <w:top w:val="single" w:color="000000" w:sz="4" w:space="0"/>
              <w:left w:val="single" w:color="000000" w:sz="4" w:space="0"/>
              <w:bottom w:val="single" w:color="000000" w:sz="4" w:space="0"/>
              <w:right w:val="single" w:color="000000" w:sz="4" w:space="0"/>
            </w:tcBorders>
            <w:noWrap/>
            <w:vAlign w:val="center"/>
          </w:tcPr>
          <w:p w14:paraId="12AFC665">
            <w:pPr>
              <w:jc w:val="center"/>
              <w:rPr>
                <w:rFonts w:hint="eastAsia" w:ascii="仿宋" w:hAnsi="仿宋" w:eastAsia="仿宋" w:cs="仿宋"/>
                <w:i w:val="0"/>
                <w:iCs w:val="0"/>
                <w:color w:val="auto"/>
                <w:sz w:val="21"/>
                <w:szCs w:val="21"/>
                <w:highlight w:val="none"/>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B4AF3F">
            <w:pPr>
              <w:jc w:val="center"/>
              <w:rPr>
                <w:rFonts w:hint="eastAsia" w:ascii="仿宋" w:hAnsi="仿宋" w:eastAsia="仿宋" w:cs="仿宋"/>
                <w:i w:val="0"/>
                <w:iCs w:val="0"/>
                <w:color w:val="auto"/>
                <w:sz w:val="21"/>
                <w:szCs w:val="21"/>
                <w:highlight w:val="none"/>
                <w:u w:val="none"/>
              </w:rPr>
            </w:pPr>
          </w:p>
        </w:tc>
        <w:tc>
          <w:tcPr>
            <w:tcW w:w="1007" w:type="pct"/>
            <w:tcBorders>
              <w:top w:val="single" w:color="000000" w:sz="4" w:space="0"/>
              <w:left w:val="single" w:color="000000" w:sz="4" w:space="0"/>
              <w:bottom w:val="single" w:color="000000" w:sz="4" w:space="0"/>
              <w:right w:val="single" w:color="000000" w:sz="4" w:space="0"/>
            </w:tcBorders>
            <w:noWrap/>
            <w:vAlign w:val="center"/>
          </w:tcPr>
          <w:p w14:paraId="47193A4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RAS-690FS5Q</w:t>
            </w:r>
          </w:p>
        </w:tc>
        <w:tc>
          <w:tcPr>
            <w:tcW w:w="771" w:type="pct"/>
            <w:tcBorders>
              <w:top w:val="single" w:color="000000" w:sz="4" w:space="0"/>
              <w:left w:val="single" w:color="000000" w:sz="4" w:space="0"/>
              <w:bottom w:val="single" w:color="000000" w:sz="4" w:space="0"/>
              <w:right w:val="single" w:color="000000" w:sz="4" w:space="0"/>
            </w:tcBorders>
            <w:noWrap/>
            <w:vAlign w:val="center"/>
          </w:tcPr>
          <w:p w14:paraId="3153DBAE">
            <w:pPr>
              <w:keepNext w:val="0"/>
              <w:keepLines w:val="0"/>
              <w:widowControl/>
              <w:suppressLineNumbers w:val="0"/>
              <w:jc w:val="center"/>
              <w:textAlignment w:val="center"/>
              <w:rPr>
                <w:rFonts w:hint="eastAsia" w:ascii="仿宋" w:hAnsi="仿宋" w:eastAsia="仿宋" w:cs="仿宋"/>
                <w:i w:val="0"/>
                <w:iCs w:val="0"/>
                <w:snapToGrid w:val="0"/>
                <w:color w:val="auto"/>
                <w:kern w:val="0"/>
                <w:sz w:val="21"/>
                <w:szCs w:val="21"/>
                <w:highlight w:val="none"/>
                <w:u w:val="none"/>
                <w:lang w:val="en-US" w:eastAsia="zh-CN" w:bidi="ar"/>
              </w:rPr>
            </w:pPr>
            <w:r>
              <w:rPr>
                <w:rFonts w:hint="eastAsia" w:ascii="仿宋" w:hAnsi="仿宋" w:eastAsia="仿宋" w:cs="仿宋"/>
                <w:i w:val="0"/>
                <w:iCs w:val="0"/>
                <w:snapToGrid w:val="0"/>
                <w:color w:val="auto"/>
                <w:kern w:val="0"/>
                <w:sz w:val="21"/>
                <w:szCs w:val="21"/>
                <w:highlight w:val="none"/>
                <w:u w:val="none"/>
                <w:lang w:val="en-US" w:eastAsia="zh-CN" w:bidi="ar"/>
              </w:rPr>
              <w:t>QL=69.0KW</w:t>
            </w:r>
          </w:p>
          <w:p w14:paraId="3DB296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QR=77.5KW</w:t>
            </w: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1A5AA0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台</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2AECE7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1</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7423AC2">
            <w:pPr>
              <w:rPr>
                <w:rFonts w:hint="eastAsia" w:ascii="仿宋" w:hAnsi="仿宋" w:eastAsia="仿宋" w:cs="仿宋"/>
                <w:i w:val="0"/>
                <w:iCs w:val="0"/>
                <w:color w:val="auto"/>
                <w:sz w:val="21"/>
                <w:szCs w:val="21"/>
                <w:highlight w:val="none"/>
                <w:u w:val="none"/>
              </w:rPr>
            </w:pPr>
          </w:p>
        </w:tc>
      </w:tr>
      <w:tr w14:paraId="618AF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31" w:type="pct"/>
            <w:vMerge w:val="continue"/>
            <w:tcBorders>
              <w:top w:val="single" w:color="000000" w:sz="4" w:space="0"/>
              <w:left w:val="single" w:color="000000" w:sz="4" w:space="0"/>
              <w:bottom w:val="single" w:color="000000" w:sz="4" w:space="0"/>
              <w:right w:val="single" w:color="000000" w:sz="4" w:space="0"/>
            </w:tcBorders>
            <w:noWrap/>
            <w:vAlign w:val="center"/>
          </w:tcPr>
          <w:p w14:paraId="78AA5C4A">
            <w:pPr>
              <w:jc w:val="center"/>
              <w:rPr>
                <w:rFonts w:hint="eastAsia" w:ascii="仿宋" w:hAnsi="仿宋" w:eastAsia="仿宋" w:cs="仿宋"/>
                <w:i w:val="0"/>
                <w:iCs w:val="0"/>
                <w:color w:val="auto"/>
                <w:sz w:val="21"/>
                <w:szCs w:val="21"/>
                <w:highlight w:val="none"/>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DCA9E3">
            <w:pPr>
              <w:jc w:val="center"/>
              <w:rPr>
                <w:rFonts w:hint="eastAsia" w:ascii="仿宋" w:hAnsi="仿宋" w:eastAsia="仿宋" w:cs="仿宋"/>
                <w:i w:val="0"/>
                <w:iCs w:val="0"/>
                <w:color w:val="auto"/>
                <w:sz w:val="21"/>
                <w:szCs w:val="21"/>
                <w:highlight w:val="none"/>
                <w:u w:val="none"/>
              </w:rPr>
            </w:pPr>
          </w:p>
        </w:tc>
        <w:tc>
          <w:tcPr>
            <w:tcW w:w="1007" w:type="pct"/>
            <w:tcBorders>
              <w:top w:val="single" w:color="000000" w:sz="4" w:space="0"/>
              <w:left w:val="single" w:color="000000" w:sz="4" w:space="0"/>
              <w:bottom w:val="single" w:color="000000" w:sz="4" w:space="0"/>
              <w:right w:val="single" w:color="000000" w:sz="4" w:space="0"/>
            </w:tcBorders>
            <w:noWrap/>
            <w:vAlign w:val="center"/>
          </w:tcPr>
          <w:p w14:paraId="51242D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RAS-450FS3Q</w:t>
            </w:r>
          </w:p>
        </w:tc>
        <w:tc>
          <w:tcPr>
            <w:tcW w:w="771" w:type="pct"/>
            <w:tcBorders>
              <w:top w:val="single" w:color="000000" w:sz="4" w:space="0"/>
              <w:left w:val="single" w:color="000000" w:sz="4" w:space="0"/>
              <w:bottom w:val="single" w:color="000000" w:sz="4" w:space="0"/>
              <w:right w:val="single" w:color="000000" w:sz="4" w:space="0"/>
            </w:tcBorders>
            <w:noWrap/>
            <w:vAlign w:val="center"/>
          </w:tcPr>
          <w:p w14:paraId="3C422711">
            <w:pPr>
              <w:keepNext w:val="0"/>
              <w:keepLines w:val="0"/>
              <w:widowControl/>
              <w:suppressLineNumbers w:val="0"/>
              <w:jc w:val="center"/>
              <w:textAlignment w:val="center"/>
              <w:rPr>
                <w:rFonts w:hint="eastAsia" w:ascii="仿宋" w:hAnsi="仿宋" w:eastAsia="仿宋" w:cs="仿宋"/>
                <w:i w:val="0"/>
                <w:iCs w:val="0"/>
                <w:snapToGrid w:val="0"/>
                <w:color w:val="auto"/>
                <w:kern w:val="0"/>
                <w:sz w:val="21"/>
                <w:szCs w:val="21"/>
                <w:highlight w:val="none"/>
                <w:u w:val="none"/>
                <w:lang w:val="en-US" w:eastAsia="zh-CN" w:bidi="ar"/>
              </w:rPr>
            </w:pPr>
            <w:r>
              <w:rPr>
                <w:rFonts w:hint="eastAsia" w:ascii="仿宋" w:hAnsi="仿宋" w:eastAsia="仿宋" w:cs="仿宋"/>
                <w:i w:val="0"/>
                <w:iCs w:val="0"/>
                <w:snapToGrid w:val="0"/>
                <w:color w:val="auto"/>
                <w:kern w:val="0"/>
                <w:sz w:val="21"/>
                <w:szCs w:val="21"/>
                <w:highlight w:val="none"/>
                <w:u w:val="none"/>
                <w:lang w:val="en-US" w:eastAsia="zh-CN" w:bidi="ar"/>
              </w:rPr>
              <w:t>QL=45.0KW</w:t>
            </w:r>
          </w:p>
          <w:p w14:paraId="04F814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QR=50.0KW</w:t>
            </w: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5AC9F8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台</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19BD70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2</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3F6694D1">
            <w:pPr>
              <w:rPr>
                <w:rFonts w:hint="eastAsia" w:ascii="仿宋" w:hAnsi="仿宋" w:eastAsia="仿宋" w:cs="仿宋"/>
                <w:i w:val="0"/>
                <w:iCs w:val="0"/>
                <w:color w:val="auto"/>
                <w:sz w:val="21"/>
                <w:szCs w:val="21"/>
                <w:highlight w:val="none"/>
                <w:u w:val="none"/>
              </w:rPr>
            </w:pPr>
          </w:p>
        </w:tc>
      </w:tr>
      <w:tr w14:paraId="3362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31" w:type="pct"/>
            <w:vMerge w:val="continue"/>
            <w:tcBorders>
              <w:top w:val="single" w:color="000000" w:sz="4" w:space="0"/>
              <w:left w:val="single" w:color="000000" w:sz="4" w:space="0"/>
              <w:bottom w:val="single" w:color="000000" w:sz="4" w:space="0"/>
              <w:right w:val="single" w:color="000000" w:sz="4" w:space="0"/>
            </w:tcBorders>
            <w:noWrap/>
            <w:vAlign w:val="center"/>
          </w:tcPr>
          <w:p w14:paraId="1255CCEC">
            <w:pPr>
              <w:jc w:val="center"/>
              <w:rPr>
                <w:rFonts w:hint="eastAsia" w:ascii="仿宋" w:hAnsi="仿宋" w:eastAsia="仿宋" w:cs="仿宋"/>
                <w:i w:val="0"/>
                <w:iCs w:val="0"/>
                <w:color w:val="auto"/>
                <w:sz w:val="21"/>
                <w:szCs w:val="21"/>
                <w:highlight w:val="none"/>
                <w:u w:val="none"/>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B0473F">
            <w:pPr>
              <w:jc w:val="center"/>
              <w:rPr>
                <w:rFonts w:hint="eastAsia" w:ascii="仿宋" w:hAnsi="仿宋" w:eastAsia="仿宋" w:cs="仿宋"/>
                <w:i w:val="0"/>
                <w:iCs w:val="0"/>
                <w:color w:val="auto"/>
                <w:sz w:val="21"/>
                <w:szCs w:val="21"/>
                <w:highlight w:val="none"/>
                <w:u w:val="none"/>
              </w:rPr>
            </w:pPr>
          </w:p>
        </w:tc>
        <w:tc>
          <w:tcPr>
            <w:tcW w:w="1007" w:type="pct"/>
            <w:tcBorders>
              <w:top w:val="single" w:color="000000" w:sz="4" w:space="0"/>
              <w:left w:val="single" w:color="000000" w:sz="4" w:space="0"/>
              <w:bottom w:val="single" w:color="000000" w:sz="4" w:space="0"/>
              <w:right w:val="single" w:color="000000" w:sz="4" w:space="0"/>
            </w:tcBorders>
            <w:noWrap/>
            <w:vAlign w:val="center"/>
          </w:tcPr>
          <w:p w14:paraId="4294C9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RAS-840FS5Q</w:t>
            </w:r>
          </w:p>
        </w:tc>
        <w:tc>
          <w:tcPr>
            <w:tcW w:w="771" w:type="pct"/>
            <w:tcBorders>
              <w:top w:val="single" w:color="000000" w:sz="4" w:space="0"/>
              <w:left w:val="single" w:color="000000" w:sz="4" w:space="0"/>
              <w:bottom w:val="single" w:color="000000" w:sz="4" w:space="0"/>
              <w:right w:val="single" w:color="000000" w:sz="4" w:space="0"/>
            </w:tcBorders>
            <w:noWrap/>
            <w:vAlign w:val="center"/>
          </w:tcPr>
          <w:p w14:paraId="22C26B89">
            <w:pPr>
              <w:keepNext w:val="0"/>
              <w:keepLines w:val="0"/>
              <w:widowControl/>
              <w:suppressLineNumbers w:val="0"/>
              <w:jc w:val="center"/>
              <w:textAlignment w:val="center"/>
              <w:rPr>
                <w:rFonts w:hint="eastAsia" w:ascii="仿宋" w:hAnsi="仿宋" w:eastAsia="仿宋" w:cs="仿宋"/>
                <w:i w:val="0"/>
                <w:iCs w:val="0"/>
                <w:snapToGrid w:val="0"/>
                <w:color w:val="auto"/>
                <w:kern w:val="0"/>
                <w:sz w:val="21"/>
                <w:szCs w:val="21"/>
                <w:highlight w:val="none"/>
                <w:u w:val="none"/>
                <w:lang w:val="en-US" w:eastAsia="zh-CN" w:bidi="ar"/>
              </w:rPr>
            </w:pPr>
            <w:r>
              <w:rPr>
                <w:rFonts w:hint="eastAsia" w:ascii="仿宋" w:hAnsi="仿宋" w:eastAsia="仿宋" w:cs="仿宋"/>
                <w:i w:val="0"/>
                <w:iCs w:val="0"/>
                <w:snapToGrid w:val="0"/>
                <w:color w:val="auto"/>
                <w:kern w:val="0"/>
                <w:sz w:val="21"/>
                <w:szCs w:val="21"/>
                <w:highlight w:val="none"/>
                <w:u w:val="none"/>
                <w:lang w:val="en-US" w:eastAsia="zh-CN" w:bidi="ar"/>
              </w:rPr>
              <w:t>QL=85.0KW</w:t>
            </w:r>
          </w:p>
          <w:p w14:paraId="5CF277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QR=95.0KW</w:t>
            </w: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66B9710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台</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341612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snapToGrid w:val="0"/>
                <w:color w:val="auto"/>
                <w:kern w:val="0"/>
                <w:sz w:val="21"/>
                <w:szCs w:val="21"/>
                <w:highlight w:val="none"/>
                <w:u w:val="none"/>
                <w:lang w:val="en-US" w:eastAsia="zh-CN" w:bidi="ar"/>
              </w:rPr>
              <w:t>2</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1888C24">
            <w:pPr>
              <w:rPr>
                <w:rFonts w:hint="eastAsia" w:ascii="仿宋" w:hAnsi="仿宋" w:eastAsia="仿宋" w:cs="仿宋"/>
                <w:i w:val="0"/>
                <w:iCs w:val="0"/>
                <w:color w:val="auto"/>
                <w:sz w:val="21"/>
                <w:szCs w:val="21"/>
                <w:highlight w:val="none"/>
                <w:u w:val="none"/>
              </w:rPr>
            </w:pPr>
          </w:p>
        </w:tc>
      </w:tr>
      <w:tr w14:paraId="0DAD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6DCB5A81">
            <w:pPr>
              <w:rPr>
                <w:rFonts w:hint="eastAsia" w:ascii="仿宋" w:hAnsi="仿宋" w:eastAsia="仿宋" w:cs="仿宋"/>
                <w:i w:val="0"/>
                <w:iCs w:val="0"/>
                <w:color w:val="auto"/>
                <w:sz w:val="21"/>
                <w:szCs w:val="21"/>
                <w:highlight w:val="none"/>
                <w:u w:val="none"/>
              </w:rPr>
            </w:pPr>
            <w:r>
              <w:rPr>
                <w:rFonts w:hint="eastAsia" w:ascii="仿宋" w:hAnsi="仿宋" w:eastAsia="仿宋" w:cs="仿宋"/>
                <w:b/>
                <w:bCs/>
                <w:color w:val="auto"/>
                <w:spacing w:val="-2"/>
                <w:sz w:val="21"/>
                <w:szCs w:val="21"/>
                <w:highlight w:val="none"/>
              </w:rPr>
              <w:t>本次中央空调改造为办公楼所有室外机组</w:t>
            </w:r>
            <w:r>
              <w:rPr>
                <w:rFonts w:hint="eastAsia" w:ascii="仿宋" w:hAnsi="仿宋" w:eastAsia="仿宋" w:cs="仿宋"/>
                <w:b/>
                <w:bCs/>
                <w:color w:val="auto"/>
                <w:spacing w:val="-2"/>
                <w:sz w:val="21"/>
                <w:szCs w:val="21"/>
                <w:highlight w:val="none"/>
                <w:lang w:eastAsia="zh-CN"/>
              </w:rPr>
              <w:t>、</w:t>
            </w:r>
            <w:r>
              <w:rPr>
                <w:rFonts w:hint="eastAsia" w:ascii="仿宋" w:hAnsi="仿宋" w:eastAsia="仿宋" w:cs="仿宋"/>
                <w:b/>
                <w:bCs/>
                <w:color w:val="auto"/>
                <w:spacing w:val="-2"/>
                <w:sz w:val="21"/>
                <w:szCs w:val="21"/>
                <w:highlight w:val="none"/>
                <w:lang w:val="en-US" w:eastAsia="zh-CN"/>
              </w:rPr>
              <w:t>大部分室内机组</w:t>
            </w:r>
            <w:r>
              <w:rPr>
                <w:rFonts w:hint="eastAsia" w:ascii="仿宋" w:hAnsi="仿宋" w:eastAsia="仿宋" w:cs="仿宋"/>
                <w:b/>
                <w:bCs/>
                <w:color w:val="auto"/>
                <w:spacing w:val="-2"/>
                <w:sz w:val="21"/>
                <w:szCs w:val="21"/>
                <w:highlight w:val="none"/>
              </w:rPr>
              <w:t>，室外机组在七楼</w:t>
            </w:r>
            <w:r>
              <w:rPr>
                <w:rFonts w:hint="eastAsia" w:ascii="仿宋" w:hAnsi="仿宋" w:eastAsia="仿宋" w:cs="仿宋"/>
                <w:b/>
                <w:bCs/>
                <w:color w:val="auto"/>
                <w:spacing w:val="-2"/>
                <w:sz w:val="21"/>
                <w:szCs w:val="21"/>
                <w:highlight w:val="none"/>
                <w:lang w:val="en-US" w:eastAsia="zh-CN"/>
              </w:rPr>
              <w:t>建筑室外屋面</w:t>
            </w:r>
            <w:r>
              <w:rPr>
                <w:rFonts w:hint="eastAsia" w:ascii="仿宋" w:hAnsi="仿宋" w:eastAsia="仿宋" w:cs="仿宋"/>
                <w:b/>
                <w:bCs/>
                <w:color w:val="auto"/>
                <w:spacing w:val="-2"/>
                <w:sz w:val="21"/>
                <w:szCs w:val="21"/>
                <w:highlight w:val="none"/>
              </w:rPr>
              <w:t>。</w:t>
            </w:r>
          </w:p>
        </w:tc>
      </w:tr>
    </w:tbl>
    <w:p w14:paraId="09A5046F">
      <w:pPr>
        <w:rPr>
          <w:rFonts w:hint="eastAsia"/>
          <w:color w:val="auto"/>
          <w:highlight w:val="none"/>
        </w:rPr>
      </w:pPr>
    </w:p>
    <w:p w14:paraId="1383E7D1">
      <w:pPr>
        <w:pStyle w:val="2"/>
        <w:numPr>
          <w:ilvl w:val="0"/>
          <w:numId w:val="0"/>
        </w:numPr>
        <w:rPr>
          <w:rFonts w:hint="default"/>
          <w:color w:val="auto"/>
          <w:highlight w:val="none"/>
          <w:lang w:val="en-US" w:eastAsia="zh-CN"/>
        </w:rPr>
      </w:pPr>
    </w:p>
    <w:p w14:paraId="07B4F136">
      <w:pPr>
        <w:keepNext w:val="0"/>
        <w:keepLines w:val="0"/>
        <w:pageBreakBefore w:val="0"/>
        <w:widowControl/>
        <w:tabs>
          <w:tab w:val="left" w:pos="1406"/>
        </w:tabs>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color w:val="auto"/>
          <w:sz w:val="24"/>
          <w:highlight w:val="none"/>
          <w:lang w:val="en-US" w:eastAsia="zh-CN"/>
        </w:rPr>
      </w:pPr>
      <w:r>
        <w:rPr>
          <w:rFonts w:hint="eastAsia" w:ascii="宋体" w:hAnsi="宋体" w:eastAsia="仿宋"/>
          <w:b/>
          <w:color w:val="auto"/>
          <w:sz w:val="24"/>
          <w:highlight w:val="none"/>
          <w:lang w:val="en-US" w:eastAsia="zh-CN"/>
        </w:rPr>
        <w:br w:type="page"/>
      </w:r>
      <w:r>
        <w:rPr>
          <w:rFonts w:hint="eastAsia" w:ascii="宋体" w:hAnsi="宋体" w:eastAsia="仿宋"/>
          <w:b/>
          <w:color w:val="auto"/>
          <w:sz w:val="24"/>
          <w:highlight w:val="none"/>
          <w:lang w:val="en-US" w:eastAsia="zh-CN"/>
        </w:rPr>
        <w:t>2</w:t>
      </w:r>
      <w:r>
        <w:rPr>
          <w:rFonts w:hint="eastAsia" w:ascii="宋体" w:hAnsi="宋体" w:eastAsia="仿宋"/>
          <w:b/>
          <w:color w:val="auto"/>
          <w:sz w:val="24"/>
          <w:highlight w:val="none"/>
        </w:rPr>
        <w:t>.</w:t>
      </w:r>
      <w:r>
        <w:rPr>
          <w:rFonts w:hint="eastAsia" w:ascii="宋体" w:hAnsi="宋体" w:eastAsia="仿宋"/>
          <w:b/>
          <w:color w:val="auto"/>
          <w:sz w:val="24"/>
          <w:highlight w:val="none"/>
          <w:lang w:val="en-US" w:eastAsia="zh-CN"/>
        </w:rPr>
        <w:t>2</w:t>
      </w:r>
      <w:r>
        <w:rPr>
          <w:rFonts w:hint="eastAsia" w:ascii="宋体" w:hAnsi="宋体" w:eastAsia="仿宋"/>
          <w:b/>
          <w:color w:val="auto"/>
          <w:sz w:val="24"/>
          <w:highlight w:val="none"/>
        </w:rPr>
        <w:t xml:space="preserve"> 采购内容</w:t>
      </w:r>
    </w:p>
    <w:tbl>
      <w:tblPr>
        <w:tblStyle w:val="7"/>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66"/>
        <w:gridCol w:w="2073"/>
        <w:gridCol w:w="2363"/>
        <w:gridCol w:w="703"/>
        <w:gridCol w:w="625"/>
        <w:gridCol w:w="735"/>
        <w:gridCol w:w="971"/>
        <w:gridCol w:w="979"/>
      </w:tblGrid>
      <w:tr w14:paraId="018445D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D59294">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20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116FF0">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标的</w:t>
            </w:r>
            <w:r>
              <w:rPr>
                <w:rFonts w:hint="eastAsia" w:ascii="仿宋" w:hAnsi="仿宋" w:eastAsia="仿宋" w:cs="仿宋"/>
                <w:color w:val="auto"/>
                <w:sz w:val="21"/>
                <w:szCs w:val="21"/>
                <w:highlight w:val="none"/>
              </w:rPr>
              <w:t>名称</w:t>
            </w:r>
          </w:p>
        </w:tc>
        <w:tc>
          <w:tcPr>
            <w:tcW w:w="23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39E653">
            <w:pPr>
              <w:widowControl/>
              <w:autoSpaceDN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规格</w:t>
            </w:r>
          </w:p>
        </w:tc>
        <w:tc>
          <w:tcPr>
            <w:tcW w:w="7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EE8D6E">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w:t>
            </w:r>
          </w:p>
        </w:tc>
        <w:tc>
          <w:tcPr>
            <w:tcW w:w="6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37C2CA">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A1145F">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所属行业</w:t>
            </w:r>
          </w:p>
        </w:tc>
        <w:tc>
          <w:tcPr>
            <w:tcW w:w="9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D3C47E">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是否接受进口</w:t>
            </w:r>
          </w:p>
        </w:tc>
        <w:tc>
          <w:tcPr>
            <w:tcW w:w="9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42A4DA">
            <w:pPr>
              <w:widowControl/>
              <w:autoSpaceDN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备注</w:t>
            </w:r>
          </w:p>
        </w:tc>
      </w:tr>
      <w:tr w14:paraId="5B40923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66A06C">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0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E0385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四面出风式室内机1</w:t>
            </w:r>
          </w:p>
        </w:tc>
        <w:tc>
          <w:tcPr>
            <w:tcW w:w="23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D55B5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额定制冷量≥4.5KW</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额定制热量≥5.0KW</w:t>
            </w:r>
          </w:p>
        </w:tc>
        <w:tc>
          <w:tcPr>
            <w:tcW w:w="7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C77F4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台</w:t>
            </w:r>
          </w:p>
        </w:tc>
        <w:tc>
          <w:tcPr>
            <w:tcW w:w="6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95CBC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31</w:t>
            </w: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C9C67D">
            <w:pPr>
              <w:widowControl/>
              <w:autoSpaceDN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工业</w:t>
            </w:r>
          </w:p>
        </w:tc>
        <w:tc>
          <w:tcPr>
            <w:tcW w:w="9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4D76F6">
            <w:pPr>
              <w:widowControl/>
              <w:autoSpaceDN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否</w:t>
            </w:r>
          </w:p>
        </w:tc>
        <w:tc>
          <w:tcPr>
            <w:tcW w:w="9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DF6476">
            <w:pPr>
              <w:widowControl/>
              <w:autoSpaceDN w:val="0"/>
              <w:jc w:val="center"/>
              <w:rPr>
                <w:rFonts w:hint="eastAsia" w:ascii="仿宋" w:hAnsi="仿宋" w:eastAsia="仿宋" w:cs="仿宋"/>
                <w:color w:val="auto"/>
                <w:sz w:val="21"/>
                <w:szCs w:val="21"/>
                <w:highlight w:val="none"/>
              </w:rPr>
            </w:pPr>
          </w:p>
        </w:tc>
      </w:tr>
      <w:tr w14:paraId="1286EBD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D6DE14">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0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DE7E2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四面出风式室内机2</w:t>
            </w:r>
          </w:p>
        </w:tc>
        <w:tc>
          <w:tcPr>
            <w:tcW w:w="23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3A6CB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额定制冷量≥5.6KW</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额定制热量≥6.3KW</w:t>
            </w:r>
          </w:p>
        </w:tc>
        <w:tc>
          <w:tcPr>
            <w:tcW w:w="7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6AB42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台</w:t>
            </w:r>
          </w:p>
        </w:tc>
        <w:tc>
          <w:tcPr>
            <w:tcW w:w="6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CDBB0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31</w:t>
            </w: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8E903B">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工业</w:t>
            </w:r>
          </w:p>
        </w:tc>
        <w:tc>
          <w:tcPr>
            <w:tcW w:w="9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D50B78">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否</w:t>
            </w:r>
          </w:p>
        </w:tc>
        <w:tc>
          <w:tcPr>
            <w:tcW w:w="9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E06A93">
            <w:pPr>
              <w:widowControl/>
              <w:autoSpaceDN w:val="0"/>
              <w:jc w:val="center"/>
              <w:rPr>
                <w:rFonts w:hint="eastAsia" w:ascii="仿宋" w:hAnsi="仿宋" w:eastAsia="仿宋" w:cs="仿宋"/>
                <w:color w:val="auto"/>
                <w:sz w:val="21"/>
                <w:szCs w:val="21"/>
                <w:highlight w:val="none"/>
              </w:rPr>
            </w:pPr>
          </w:p>
        </w:tc>
      </w:tr>
      <w:tr w14:paraId="4B97B23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0C0585">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20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F4124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四面出风式室内机3</w:t>
            </w:r>
          </w:p>
        </w:tc>
        <w:tc>
          <w:tcPr>
            <w:tcW w:w="23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14322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额定制冷量≥7.1KW</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额定制热量≥8.0KW</w:t>
            </w:r>
          </w:p>
        </w:tc>
        <w:tc>
          <w:tcPr>
            <w:tcW w:w="7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10C35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台</w:t>
            </w:r>
          </w:p>
        </w:tc>
        <w:tc>
          <w:tcPr>
            <w:tcW w:w="6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B66B4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w:t>
            </w: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5171E7">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工业</w:t>
            </w:r>
          </w:p>
        </w:tc>
        <w:tc>
          <w:tcPr>
            <w:tcW w:w="9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0170E3">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否</w:t>
            </w:r>
          </w:p>
        </w:tc>
        <w:tc>
          <w:tcPr>
            <w:tcW w:w="9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F56684">
            <w:pPr>
              <w:widowControl/>
              <w:autoSpaceDN w:val="0"/>
              <w:jc w:val="center"/>
              <w:rPr>
                <w:rFonts w:hint="eastAsia" w:ascii="仿宋" w:hAnsi="仿宋" w:eastAsia="仿宋" w:cs="仿宋"/>
                <w:color w:val="auto"/>
                <w:sz w:val="21"/>
                <w:szCs w:val="21"/>
                <w:highlight w:val="none"/>
              </w:rPr>
            </w:pPr>
          </w:p>
        </w:tc>
      </w:tr>
      <w:tr w14:paraId="2318DC6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12A32D">
            <w:pPr>
              <w:widowControl/>
              <w:autoSpaceDN w:val="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20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54DA6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四面出风式室内机4</w:t>
            </w:r>
          </w:p>
        </w:tc>
        <w:tc>
          <w:tcPr>
            <w:tcW w:w="23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CD370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额定制冷量≥9.0KW</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额定制热量≥10.0KW</w:t>
            </w:r>
          </w:p>
        </w:tc>
        <w:tc>
          <w:tcPr>
            <w:tcW w:w="7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E7482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台</w:t>
            </w:r>
          </w:p>
        </w:tc>
        <w:tc>
          <w:tcPr>
            <w:tcW w:w="6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FD542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w:t>
            </w: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CD8EFF">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工业</w:t>
            </w:r>
          </w:p>
        </w:tc>
        <w:tc>
          <w:tcPr>
            <w:tcW w:w="9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95F222">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否</w:t>
            </w:r>
          </w:p>
        </w:tc>
        <w:tc>
          <w:tcPr>
            <w:tcW w:w="9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BEEC6E">
            <w:pPr>
              <w:widowControl/>
              <w:autoSpaceDN w:val="0"/>
              <w:jc w:val="center"/>
              <w:rPr>
                <w:rFonts w:hint="eastAsia" w:ascii="仿宋" w:hAnsi="仿宋" w:eastAsia="仿宋" w:cs="仿宋"/>
                <w:color w:val="auto"/>
                <w:sz w:val="21"/>
                <w:szCs w:val="21"/>
                <w:highlight w:val="none"/>
              </w:rPr>
            </w:pPr>
          </w:p>
        </w:tc>
      </w:tr>
      <w:tr w14:paraId="3BE41EE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6395D1">
            <w:pPr>
              <w:widowControl/>
              <w:autoSpaceDN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0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53E76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四面出风式室内机5</w:t>
            </w:r>
          </w:p>
        </w:tc>
        <w:tc>
          <w:tcPr>
            <w:tcW w:w="23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8411A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额定制冷量≥14.0KW</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额定制热量≥16.0KW</w:t>
            </w:r>
          </w:p>
        </w:tc>
        <w:tc>
          <w:tcPr>
            <w:tcW w:w="7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2223C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台</w:t>
            </w:r>
          </w:p>
        </w:tc>
        <w:tc>
          <w:tcPr>
            <w:tcW w:w="6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4E7B7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25</w:t>
            </w: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61DBC5">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工业</w:t>
            </w:r>
          </w:p>
        </w:tc>
        <w:tc>
          <w:tcPr>
            <w:tcW w:w="9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5D696D">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否</w:t>
            </w:r>
          </w:p>
        </w:tc>
        <w:tc>
          <w:tcPr>
            <w:tcW w:w="9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AAE4BF">
            <w:pPr>
              <w:widowControl/>
              <w:autoSpaceDN w:val="0"/>
              <w:jc w:val="center"/>
              <w:rPr>
                <w:rFonts w:hint="eastAsia" w:ascii="仿宋" w:hAnsi="仿宋" w:eastAsia="仿宋" w:cs="仿宋"/>
                <w:color w:val="auto"/>
                <w:sz w:val="21"/>
                <w:szCs w:val="21"/>
                <w:highlight w:val="none"/>
              </w:rPr>
            </w:pPr>
          </w:p>
        </w:tc>
      </w:tr>
      <w:tr w14:paraId="1D5BA49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C0FCB1">
            <w:pPr>
              <w:widowControl/>
              <w:autoSpaceDN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20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EF8CC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四面出风式室内机6</w:t>
            </w:r>
          </w:p>
        </w:tc>
        <w:tc>
          <w:tcPr>
            <w:tcW w:w="23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25BFA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额定制冷量≥11.2KW</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额定制热量≥12.5KW</w:t>
            </w:r>
          </w:p>
        </w:tc>
        <w:tc>
          <w:tcPr>
            <w:tcW w:w="7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14387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台</w:t>
            </w:r>
          </w:p>
        </w:tc>
        <w:tc>
          <w:tcPr>
            <w:tcW w:w="6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022BF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w:t>
            </w: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BCD40C">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工业</w:t>
            </w:r>
          </w:p>
        </w:tc>
        <w:tc>
          <w:tcPr>
            <w:tcW w:w="9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66AF9D">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否</w:t>
            </w:r>
          </w:p>
        </w:tc>
        <w:tc>
          <w:tcPr>
            <w:tcW w:w="9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FD713C">
            <w:pPr>
              <w:widowControl/>
              <w:autoSpaceDN w:val="0"/>
              <w:jc w:val="center"/>
              <w:rPr>
                <w:rFonts w:hint="eastAsia" w:ascii="仿宋" w:hAnsi="仿宋" w:eastAsia="仿宋" w:cs="仿宋"/>
                <w:color w:val="auto"/>
                <w:sz w:val="21"/>
                <w:szCs w:val="21"/>
                <w:highlight w:val="none"/>
              </w:rPr>
            </w:pPr>
          </w:p>
        </w:tc>
      </w:tr>
      <w:tr w14:paraId="3B2BDEC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38CBB8">
            <w:pPr>
              <w:widowControl/>
              <w:autoSpaceDN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20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075A8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风管式室内机79</w:t>
            </w:r>
          </w:p>
        </w:tc>
        <w:tc>
          <w:tcPr>
            <w:tcW w:w="23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54E0E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额定制冷量≥7.1KW</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额定制热量≥8.0KW</w:t>
            </w:r>
          </w:p>
        </w:tc>
        <w:tc>
          <w:tcPr>
            <w:tcW w:w="7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EB854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台</w:t>
            </w:r>
          </w:p>
        </w:tc>
        <w:tc>
          <w:tcPr>
            <w:tcW w:w="6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C785F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w:t>
            </w: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46ACD6">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工业</w:t>
            </w:r>
          </w:p>
        </w:tc>
        <w:tc>
          <w:tcPr>
            <w:tcW w:w="9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DE4A66">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否</w:t>
            </w:r>
          </w:p>
        </w:tc>
        <w:tc>
          <w:tcPr>
            <w:tcW w:w="9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5ECCCF">
            <w:pPr>
              <w:widowControl/>
              <w:autoSpaceDN w:val="0"/>
              <w:jc w:val="center"/>
              <w:rPr>
                <w:rFonts w:hint="eastAsia" w:ascii="仿宋" w:hAnsi="仿宋" w:eastAsia="仿宋" w:cs="仿宋"/>
                <w:color w:val="auto"/>
                <w:sz w:val="21"/>
                <w:szCs w:val="21"/>
                <w:highlight w:val="none"/>
              </w:rPr>
            </w:pPr>
          </w:p>
        </w:tc>
      </w:tr>
      <w:tr w14:paraId="66E532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6AACDE">
            <w:pPr>
              <w:widowControl/>
              <w:autoSpaceDN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20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E6CE7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多联式室外机1</w:t>
            </w:r>
          </w:p>
        </w:tc>
        <w:tc>
          <w:tcPr>
            <w:tcW w:w="23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85AEC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额定制冷量≥56.0KW</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额定制热量≥63.0KW</w:t>
            </w:r>
          </w:p>
        </w:tc>
        <w:tc>
          <w:tcPr>
            <w:tcW w:w="7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2D669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台</w:t>
            </w:r>
          </w:p>
        </w:tc>
        <w:tc>
          <w:tcPr>
            <w:tcW w:w="6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5D3AA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w:t>
            </w: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62B711">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工业</w:t>
            </w:r>
          </w:p>
        </w:tc>
        <w:tc>
          <w:tcPr>
            <w:tcW w:w="9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4AEAF1">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否</w:t>
            </w:r>
          </w:p>
        </w:tc>
        <w:tc>
          <w:tcPr>
            <w:tcW w:w="9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74642E">
            <w:pPr>
              <w:widowControl/>
              <w:autoSpaceDN w:val="0"/>
              <w:jc w:val="center"/>
              <w:rPr>
                <w:rFonts w:hint="eastAsia" w:ascii="仿宋" w:hAnsi="仿宋" w:eastAsia="仿宋" w:cs="仿宋"/>
                <w:color w:val="auto"/>
                <w:sz w:val="21"/>
                <w:szCs w:val="21"/>
                <w:highlight w:val="none"/>
              </w:rPr>
            </w:pPr>
          </w:p>
        </w:tc>
      </w:tr>
      <w:tr w14:paraId="4C62A9B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0CC429">
            <w:pPr>
              <w:widowControl/>
              <w:autoSpaceDN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20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028F0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多联式室外机2</w:t>
            </w:r>
          </w:p>
        </w:tc>
        <w:tc>
          <w:tcPr>
            <w:tcW w:w="23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DEF2F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额定制冷量≥68.0KW</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额定制热量≥75.0KW</w:t>
            </w:r>
          </w:p>
        </w:tc>
        <w:tc>
          <w:tcPr>
            <w:tcW w:w="7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32F4D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台</w:t>
            </w:r>
          </w:p>
        </w:tc>
        <w:tc>
          <w:tcPr>
            <w:tcW w:w="6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8B495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4AB4F3">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工业</w:t>
            </w:r>
          </w:p>
        </w:tc>
        <w:tc>
          <w:tcPr>
            <w:tcW w:w="9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37720E">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否</w:t>
            </w:r>
          </w:p>
        </w:tc>
        <w:tc>
          <w:tcPr>
            <w:tcW w:w="9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E003B4">
            <w:pPr>
              <w:widowControl/>
              <w:autoSpaceDN w:val="0"/>
              <w:jc w:val="center"/>
              <w:rPr>
                <w:rFonts w:hint="eastAsia" w:ascii="仿宋" w:hAnsi="仿宋" w:eastAsia="仿宋" w:cs="仿宋"/>
                <w:color w:val="auto"/>
                <w:sz w:val="21"/>
                <w:szCs w:val="21"/>
                <w:highlight w:val="none"/>
              </w:rPr>
            </w:pPr>
          </w:p>
        </w:tc>
      </w:tr>
      <w:tr w14:paraId="0E60126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AD1B92">
            <w:pPr>
              <w:widowControl/>
              <w:autoSpaceDN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20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395D3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多联式室外机3</w:t>
            </w:r>
          </w:p>
        </w:tc>
        <w:tc>
          <w:tcPr>
            <w:tcW w:w="23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A76A3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额定制冷量≥45.0KW</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额定制热量≥50.0KW</w:t>
            </w:r>
          </w:p>
        </w:tc>
        <w:tc>
          <w:tcPr>
            <w:tcW w:w="7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F101E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台</w:t>
            </w:r>
          </w:p>
        </w:tc>
        <w:tc>
          <w:tcPr>
            <w:tcW w:w="6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F4A8B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0E44A5">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工业</w:t>
            </w:r>
          </w:p>
        </w:tc>
        <w:tc>
          <w:tcPr>
            <w:tcW w:w="9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CB0E81">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否</w:t>
            </w:r>
          </w:p>
        </w:tc>
        <w:tc>
          <w:tcPr>
            <w:tcW w:w="9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E9AE94">
            <w:pPr>
              <w:widowControl/>
              <w:autoSpaceDN w:val="0"/>
              <w:jc w:val="center"/>
              <w:rPr>
                <w:rFonts w:hint="eastAsia" w:ascii="仿宋" w:hAnsi="仿宋" w:eastAsia="仿宋" w:cs="仿宋"/>
                <w:color w:val="auto"/>
                <w:sz w:val="21"/>
                <w:szCs w:val="21"/>
                <w:highlight w:val="none"/>
              </w:rPr>
            </w:pPr>
          </w:p>
        </w:tc>
      </w:tr>
      <w:tr w14:paraId="18F2017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407600">
            <w:pPr>
              <w:widowControl/>
              <w:autoSpaceDN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w:t>
            </w:r>
          </w:p>
        </w:tc>
        <w:tc>
          <w:tcPr>
            <w:tcW w:w="20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3FA6B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多联式室外机4</w:t>
            </w:r>
          </w:p>
        </w:tc>
        <w:tc>
          <w:tcPr>
            <w:tcW w:w="23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57D71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额定制冷量≥85.0KW</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额定制热量≥95.0KW</w:t>
            </w:r>
          </w:p>
        </w:tc>
        <w:tc>
          <w:tcPr>
            <w:tcW w:w="7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8A875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台</w:t>
            </w:r>
          </w:p>
        </w:tc>
        <w:tc>
          <w:tcPr>
            <w:tcW w:w="6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0619D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p>
        </w:tc>
        <w:tc>
          <w:tcPr>
            <w:tcW w:w="7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A7F382">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工业</w:t>
            </w:r>
          </w:p>
        </w:tc>
        <w:tc>
          <w:tcPr>
            <w:tcW w:w="9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7E8405">
            <w:pPr>
              <w:widowControl/>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否</w:t>
            </w:r>
          </w:p>
        </w:tc>
        <w:tc>
          <w:tcPr>
            <w:tcW w:w="9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36A805">
            <w:pPr>
              <w:widowControl/>
              <w:autoSpaceDN w:val="0"/>
              <w:jc w:val="center"/>
              <w:rPr>
                <w:rFonts w:hint="eastAsia" w:ascii="仿宋" w:hAnsi="仿宋" w:eastAsia="仿宋" w:cs="仿宋"/>
                <w:color w:val="auto"/>
                <w:sz w:val="21"/>
                <w:szCs w:val="21"/>
                <w:highlight w:val="none"/>
              </w:rPr>
            </w:pPr>
          </w:p>
        </w:tc>
      </w:tr>
      <w:tr w14:paraId="2863B6E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105"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30732F">
            <w:pPr>
              <w:widowControl/>
              <w:autoSpaceDN w:val="0"/>
              <w:jc w:val="center"/>
              <w:rPr>
                <w:rFonts w:hint="default" w:ascii="仿宋" w:hAnsi="仿宋" w:eastAsia="仿宋" w:cs="仿宋"/>
                <w:color w:val="auto"/>
                <w:sz w:val="21"/>
                <w:szCs w:val="21"/>
                <w:highlight w:val="none"/>
                <w:lang w:val="en-US"/>
              </w:rPr>
            </w:pPr>
            <w:r>
              <w:rPr>
                <w:rFonts w:hint="eastAsia" w:ascii="仿宋" w:hAnsi="仿宋" w:eastAsia="仿宋" w:cs="仿宋"/>
                <w:b/>
                <w:bCs/>
                <w:color w:val="auto"/>
                <w:sz w:val="21"/>
                <w:szCs w:val="21"/>
                <w:highlight w:val="none"/>
                <w:lang w:val="en-US" w:eastAsia="zh-CN"/>
              </w:rPr>
              <w:t>合计</w:t>
            </w:r>
          </w:p>
        </w:tc>
        <w:tc>
          <w:tcPr>
            <w:tcW w:w="331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19454A">
            <w:pPr>
              <w:widowControl/>
              <w:autoSpaceDN w:val="0"/>
              <w:jc w:val="center"/>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145台</w:t>
            </w:r>
          </w:p>
        </w:tc>
      </w:tr>
      <w:tr w14:paraId="10B9AF1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9415" w:type="dxa"/>
            <w:gridSpan w:val="8"/>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8B917D">
            <w:pPr>
              <w:widowControl/>
              <w:numPr>
                <w:ilvl w:val="0"/>
                <w:numId w:val="1"/>
              </w:numPr>
              <w:autoSpaceDN w:val="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标注“▲”产品为本项目核心产品。</w:t>
            </w:r>
          </w:p>
          <w:p w14:paraId="3D25E94E">
            <w:pPr>
              <w:widowControl/>
              <w:numPr>
                <w:ilvl w:val="0"/>
                <w:numId w:val="1"/>
              </w:numPr>
              <w:autoSpaceDN w:val="0"/>
              <w:jc w:val="left"/>
              <w:rPr>
                <w:rFonts w:hint="default"/>
                <w:highlight w:val="none"/>
                <w:lang w:val="en-US" w:eastAsia="zh-CN"/>
              </w:rPr>
            </w:pPr>
            <w:r>
              <w:rPr>
                <w:rFonts w:hint="eastAsia" w:ascii="仿宋" w:hAnsi="仿宋" w:eastAsia="仿宋" w:cs="仿宋"/>
                <w:b/>
                <w:bCs/>
                <w:color w:val="auto"/>
                <w:sz w:val="24"/>
                <w:szCs w:val="24"/>
                <w:highlight w:val="none"/>
                <w:lang w:val="en-US" w:eastAsia="zh-CN"/>
              </w:rPr>
              <w:t>上表内容均为实质性条款，负偏离或未响应均视为实质性不响应招标文件要求，作为无效投标处理。投标文件须针对所投投标产品提供相关技术资料能够体现产品名称、规格等内容，包括不限于第三方有权机构出具的检验或检测报告、官网截图、产品说明书、产品彩页等（提供上述任意其一即可），未提供视为未响应招标文件，作无效投标处理。</w:t>
            </w:r>
          </w:p>
        </w:tc>
      </w:tr>
    </w:tbl>
    <w:p w14:paraId="38EDE2CC">
      <w:pPr>
        <w:keepNext w:val="0"/>
        <w:keepLines w:val="0"/>
        <w:pageBreakBefore w:val="0"/>
        <w:widowControl/>
        <w:tabs>
          <w:tab w:val="left" w:pos="1406"/>
        </w:tabs>
        <w:kinsoku/>
        <w:wordWrap/>
        <w:overflowPunct/>
        <w:topLinePunct w:val="0"/>
        <w:autoSpaceDE/>
        <w:autoSpaceDN/>
        <w:bidi w:val="0"/>
        <w:adjustRightInd/>
        <w:snapToGrid w:val="0"/>
        <w:spacing w:before="157" w:beforeLines="50" w:line="360" w:lineRule="auto"/>
        <w:ind w:firstLine="482" w:firstLineChars="200"/>
        <w:textAlignment w:val="auto"/>
        <w:rPr>
          <w:rFonts w:hint="eastAsia" w:ascii="宋体" w:hAnsi="宋体" w:eastAsia="仿宋" w:cs="Times New Roman"/>
          <w:b/>
          <w:color w:val="auto"/>
          <w:sz w:val="24"/>
          <w:highlight w:val="none"/>
          <w:lang w:val="en-US" w:eastAsia="zh-CN"/>
        </w:rPr>
      </w:pPr>
      <w:r>
        <w:rPr>
          <w:rFonts w:hint="eastAsia" w:ascii="宋体" w:hAnsi="宋体" w:eastAsia="仿宋" w:cs="Times New Roman"/>
          <w:b/>
          <w:color w:val="auto"/>
          <w:sz w:val="24"/>
          <w:highlight w:val="none"/>
          <w:lang w:val="en-US" w:eastAsia="zh-CN"/>
        </w:rPr>
        <w:br w:type="page"/>
      </w:r>
      <w:r>
        <w:rPr>
          <w:rFonts w:hint="eastAsia" w:ascii="宋体" w:hAnsi="宋体" w:eastAsia="仿宋" w:cs="Times New Roman"/>
          <w:b/>
          <w:color w:val="auto"/>
          <w:sz w:val="24"/>
          <w:highlight w:val="none"/>
          <w:lang w:val="en-US" w:eastAsia="zh-CN"/>
        </w:rPr>
        <w:t>2.3 品牌要求</w:t>
      </w:r>
    </w:p>
    <w:p w14:paraId="51D62D79">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空调推荐品牌为：海信、格力、三星（国产产品），推荐品牌仅供参考，没有限制性，投标人可以选择与推荐品牌性能相当或更优的其他品牌。</w:t>
      </w:r>
    </w:p>
    <w:p w14:paraId="27D9DC54">
      <w:pPr>
        <w:keepNext w:val="0"/>
        <w:keepLines w:val="0"/>
        <w:pageBreakBefore w:val="0"/>
        <w:widowControl/>
        <w:tabs>
          <w:tab w:val="left" w:pos="1406"/>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采用其它品牌的应在投标文件中附说明并提供相关技术参数供评委会评审，未附说明且未提供相关技术参数，或经评委会评审未通过的，中标后只能从业主推荐品牌中进行选择，价格不予调整。</w:t>
      </w:r>
    </w:p>
    <w:p w14:paraId="5CE1A423">
      <w:pPr>
        <w:rPr>
          <w:rFonts w:hint="default"/>
          <w:color w:val="auto"/>
          <w:highlight w:val="none"/>
          <w:lang w:val="en-US" w:eastAsia="zh-CN"/>
        </w:rPr>
      </w:pPr>
    </w:p>
    <w:p w14:paraId="13DD6E9F">
      <w:pPr>
        <w:pStyle w:val="4"/>
        <w:keepNext/>
        <w:keepLines/>
        <w:pageBreakBefore w:val="0"/>
        <w:widowControl w:val="0"/>
        <w:kinsoku/>
        <w:wordWrap/>
        <w:overflowPunct/>
        <w:topLinePunct w:val="0"/>
        <w:autoSpaceDE/>
        <w:autoSpaceDN/>
        <w:bidi w:val="0"/>
        <w:adjustRightInd/>
        <w:snapToGrid/>
        <w:spacing w:line="360" w:lineRule="auto"/>
        <w:textAlignment w:val="auto"/>
        <w:rPr>
          <w:rStyle w:val="16"/>
          <w:rFonts w:hint="default" w:ascii="宋体" w:hAnsi="宋体" w:eastAsia="仿宋" w:cs="Times New Roman"/>
          <w:b/>
          <w:bCs/>
          <w:color w:val="auto"/>
          <w:sz w:val="24"/>
          <w:szCs w:val="24"/>
          <w:highlight w:val="none"/>
          <w:lang w:val="en-US" w:eastAsia="zh-CN"/>
        </w:rPr>
      </w:pPr>
      <w:r>
        <w:rPr>
          <w:rStyle w:val="16"/>
          <w:rFonts w:hint="eastAsia" w:ascii="宋体" w:hAnsi="宋体" w:eastAsia="仿宋" w:cs="Times New Roman"/>
          <w:b/>
          <w:bCs/>
          <w:color w:val="auto"/>
          <w:sz w:val="24"/>
          <w:szCs w:val="24"/>
          <w:highlight w:val="none"/>
          <w:lang w:val="en-US" w:eastAsia="zh-CN"/>
        </w:rPr>
        <w:t>3</w:t>
      </w:r>
      <w:r>
        <w:rPr>
          <w:rStyle w:val="16"/>
          <w:rFonts w:hint="default" w:ascii="宋体" w:hAnsi="宋体" w:eastAsia="仿宋" w:cs="Times New Roman"/>
          <w:b/>
          <w:bCs/>
          <w:color w:val="auto"/>
          <w:sz w:val="24"/>
          <w:szCs w:val="24"/>
          <w:highlight w:val="none"/>
          <w:lang w:val="en-US" w:eastAsia="zh-CN"/>
        </w:rPr>
        <w:t>. 商务要求</w:t>
      </w:r>
    </w:p>
    <w:p w14:paraId="672EABD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除非有特别说明，本条为实质性要求。</w:t>
      </w:r>
    </w:p>
    <w:tbl>
      <w:tblPr>
        <w:tblStyle w:val="8"/>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7647"/>
      </w:tblGrid>
      <w:tr w14:paraId="3110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925" w:type="dxa"/>
            <w:noWrap w:val="0"/>
            <w:vAlign w:val="center"/>
          </w:tcPr>
          <w:p w14:paraId="5A7CC745">
            <w:pPr>
              <w:widowControl/>
              <w:jc w:val="both"/>
              <w:rPr>
                <w:rFonts w:hint="eastAsia" w:ascii="宋体" w:hAnsi="宋体" w:eastAsia="仿宋" w:cs="Times New Roman"/>
                <w:color w:val="auto"/>
                <w:sz w:val="24"/>
                <w:highlight w:val="none"/>
                <w:vertAlign w:val="baseline"/>
                <w:lang w:val="en-US" w:eastAsia="zh-CN"/>
              </w:rPr>
            </w:pPr>
            <w:r>
              <w:rPr>
                <w:rFonts w:hint="eastAsia" w:ascii="仿宋" w:hAnsi="仿宋" w:eastAsia="仿宋" w:cs="仿宋"/>
                <w:color w:val="auto"/>
                <w:sz w:val="24"/>
                <w:highlight w:val="none"/>
                <w:lang w:val="en-US" w:eastAsia="zh-CN"/>
              </w:rPr>
              <w:t>供货及安装期限</w:t>
            </w:r>
          </w:p>
        </w:tc>
        <w:tc>
          <w:tcPr>
            <w:tcW w:w="7647" w:type="dxa"/>
            <w:noWrap w:val="0"/>
            <w:vAlign w:val="center"/>
          </w:tcPr>
          <w:p w14:paraId="3EF812B9">
            <w:pPr>
              <w:widowControl/>
              <w:adjustRightInd w:val="0"/>
              <w:snapToGrid w:val="0"/>
              <w:spacing w:line="288" w:lineRule="auto"/>
              <w:jc w:val="both"/>
              <w:rPr>
                <w:rFonts w:hint="eastAsia" w:ascii="楷体" w:hAnsi="楷体" w:eastAsia="仿宋" w:cs="Calibri"/>
                <w:color w:val="auto"/>
                <w:sz w:val="24"/>
                <w:highlight w:val="none"/>
              </w:rPr>
            </w:pPr>
            <w:r>
              <w:rPr>
                <w:rFonts w:hint="eastAsia" w:ascii="仿宋" w:hAnsi="仿宋" w:eastAsia="仿宋" w:cs="仿宋"/>
                <w:bCs/>
                <w:color w:val="auto"/>
                <w:sz w:val="24"/>
                <w:highlight w:val="none"/>
                <w:lang w:val="en-US" w:eastAsia="zh-CN"/>
              </w:rPr>
              <w:t>合同签订后60日历天内</w:t>
            </w:r>
            <w:r>
              <w:rPr>
                <w:rFonts w:hint="eastAsia" w:ascii="宋体" w:hAnsi="宋体" w:eastAsia="仿宋"/>
                <w:bCs/>
                <w:color w:val="auto"/>
                <w:sz w:val="24"/>
                <w:highlight w:val="none"/>
                <w:lang w:val="en-US" w:eastAsia="zh-CN"/>
              </w:rPr>
              <w:t>，完成安装及调试。</w:t>
            </w:r>
          </w:p>
          <w:p w14:paraId="3748D86B">
            <w:pPr>
              <w:widowControl/>
              <w:adjustRightInd w:val="0"/>
              <w:snapToGrid w:val="0"/>
              <w:spacing w:line="288" w:lineRule="auto"/>
              <w:jc w:val="both"/>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3010446D">
            <w:pPr>
              <w:pStyle w:val="17"/>
              <w:jc w:val="both"/>
              <w:rPr>
                <w:rFonts w:hint="eastAsia" w:ascii="宋体" w:hAnsi="宋体" w:eastAsia="仿宋"/>
                <w:color w:val="auto"/>
                <w:sz w:val="24"/>
                <w:highlight w:val="none"/>
                <w:vertAlign w:val="baseline"/>
                <w:lang w:val="en-US" w:eastAsia="zh-CN"/>
              </w:rPr>
            </w:pPr>
            <w:r>
              <w:rPr>
                <w:rFonts w:hint="eastAsia" w:ascii="楷体" w:hAnsi="楷体" w:eastAsia="仿宋" w:cs="Calibri"/>
                <w:color w:val="auto"/>
                <w:sz w:val="24"/>
                <w:highlight w:val="none"/>
              </w:rPr>
              <w:t xml:space="preserve">           </w:t>
            </w:r>
            <w:r>
              <w:rPr>
                <w:rFonts w:hint="eastAsia" w:ascii="楷体" w:hAnsi="楷体" w:eastAsia="仿宋" w:cs="Calibri"/>
                <w:color w:val="auto"/>
                <w:sz w:val="24"/>
                <w:highlight w:val="none"/>
                <w:lang w:val="en-US" w:eastAsia="zh-CN"/>
              </w:rPr>
              <w:t xml:space="preserve"> </w:t>
            </w:r>
            <w:r>
              <w:rPr>
                <w:rFonts w:hint="eastAsia" w:ascii="楷体" w:hAnsi="楷体" w:eastAsia="仿宋" w:cs="Calibri"/>
                <w:color w:val="auto"/>
                <w:sz w:val="24"/>
                <w:highlight w:val="none"/>
              </w:rPr>
              <w:t>□接受：</w:t>
            </w:r>
          </w:p>
        </w:tc>
      </w:tr>
      <w:tr w14:paraId="0464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925" w:type="dxa"/>
            <w:noWrap w:val="0"/>
            <w:vAlign w:val="center"/>
          </w:tcPr>
          <w:p w14:paraId="0BFB83C9">
            <w:pPr>
              <w:widowControl/>
              <w:jc w:val="both"/>
              <w:rPr>
                <w:rFonts w:hint="eastAsia" w:ascii="宋体" w:hAnsi="宋体" w:eastAsia="仿宋" w:cs="Times New Roman"/>
                <w:color w:val="auto"/>
                <w:sz w:val="24"/>
                <w:highlight w:val="none"/>
                <w:vertAlign w:val="baseline"/>
                <w:lang w:val="en-US" w:eastAsia="zh-CN"/>
              </w:rPr>
            </w:pPr>
            <w:r>
              <w:rPr>
                <w:rFonts w:hint="eastAsia" w:ascii="宋体" w:hAnsi="宋体" w:eastAsia="仿宋" w:cs="Times New Roman"/>
                <w:color w:val="auto"/>
                <w:sz w:val="24"/>
                <w:highlight w:val="none"/>
                <w:vertAlign w:val="baseline"/>
                <w:lang w:val="en-US" w:eastAsia="zh-CN"/>
              </w:rPr>
              <w:t>供货及安装地点</w:t>
            </w:r>
          </w:p>
        </w:tc>
        <w:tc>
          <w:tcPr>
            <w:tcW w:w="7647" w:type="dxa"/>
            <w:noWrap w:val="0"/>
            <w:vAlign w:val="center"/>
          </w:tcPr>
          <w:p w14:paraId="1A093610">
            <w:pPr>
              <w:pStyle w:val="17"/>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宋体" w:hAnsi="宋体" w:eastAsia="仿宋"/>
                <w:color w:val="auto"/>
                <w:sz w:val="24"/>
                <w:highlight w:val="none"/>
                <w:vertAlign w:val="baseline"/>
                <w:lang w:val="en-US" w:eastAsia="zh-CN"/>
              </w:rPr>
            </w:pPr>
            <w:r>
              <w:rPr>
                <w:rFonts w:hint="default" w:ascii="宋体" w:hAnsi="宋体" w:eastAsia="仿宋"/>
                <w:bCs/>
                <w:color w:val="auto"/>
                <w:sz w:val="24"/>
                <w:highlight w:val="none"/>
                <w:lang w:val="en-US" w:eastAsia="zh-CN"/>
              </w:rPr>
              <w:t>安徽省国土空间规划研究院，具体地点由采购人指定。</w:t>
            </w:r>
          </w:p>
        </w:tc>
      </w:tr>
      <w:tr w14:paraId="4623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6" w:hRule="atLeast"/>
          <w:jc w:val="center"/>
        </w:trPr>
        <w:tc>
          <w:tcPr>
            <w:tcW w:w="1925" w:type="dxa"/>
            <w:noWrap w:val="0"/>
            <w:vAlign w:val="center"/>
          </w:tcPr>
          <w:p w14:paraId="09D7E1FC">
            <w:pPr>
              <w:pStyle w:val="17"/>
              <w:ind w:firstLine="0" w:firstLineChars="0"/>
              <w:jc w:val="center"/>
              <w:rPr>
                <w:rFonts w:hint="default" w:ascii="宋体" w:hAnsi="宋体" w:eastAsia="仿宋"/>
                <w:color w:val="auto"/>
                <w:sz w:val="24"/>
                <w:highlight w:val="none"/>
                <w:vertAlign w:val="baseline"/>
                <w:lang w:val="en-US" w:eastAsia="zh-CN"/>
              </w:rPr>
            </w:pPr>
            <w:r>
              <w:rPr>
                <w:rFonts w:hint="eastAsia" w:ascii="宋体" w:hAnsi="宋体" w:eastAsia="仿宋"/>
                <w:color w:val="auto"/>
                <w:sz w:val="24"/>
                <w:highlight w:val="none"/>
                <w:vertAlign w:val="baseline"/>
                <w:lang w:val="en-US" w:eastAsia="zh-CN"/>
              </w:rPr>
              <w:t>付款方式</w:t>
            </w:r>
          </w:p>
        </w:tc>
        <w:tc>
          <w:tcPr>
            <w:tcW w:w="7647" w:type="dxa"/>
            <w:noWrap w:val="0"/>
            <w:vAlign w:val="center"/>
          </w:tcPr>
          <w:p w14:paraId="2F3507D2">
            <w:pPr>
              <w:keepNext w:val="0"/>
              <w:keepLines w:val="0"/>
              <w:pageBreakBefore w:val="0"/>
              <w:widowControl/>
              <w:kinsoku/>
              <w:wordWrap/>
              <w:overflowPunct/>
              <w:topLinePunct w:val="0"/>
              <w:autoSpaceDE/>
              <w:autoSpaceDN/>
              <w:bidi w:val="0"/>
              <w:adjustRightInd w:val="0"/>
              <w:snapToGrid w:val="0"/>
              <w:spacing w:line="264" w:lineRule="auto"/>
              <w:jc w:val="both"/>
              <w:textAlignment w:val="auto"/>
              <w:rPr>
                <w:rFonts w:hint="eastAsia" w:ascii="宋体" w:hAnsi="宋体" w:eastAsia="仿宋" w:cs="Calibri"/>
                <w:color w:val="auto"/>
                <w:sz w:val="24"/>
                <w:highlight w:val="none"/>
              </w:rPr>
            </w:pPr>
            <w:r>
              <w:rPr>
                <w:rFonts w:hint="eastAsia" w:ascii="宋体" w:hAnsi="宋体" w:eastAsia="仿宋" w:cs="Calibri"/>
                <w:color w:val="auto"/>
                <w:sz w:val="24"/>
                <w:highlight w:val="none"/>
                <w:lang w:val="en-US" w:eastAsia="zh-CN"/>
              </w:rPr>
              <w:t>1、</w:t>
            </w:r>
            <w:r>
              <w:rPr>
                <w:rFonts w:hint="eastAsia" w:ascii="宋体" w:hAnsi="宋体" w:eastAsia="仿宋" w:cs="Calibri"/>
                <w:color w:val="auto"/>
                <w:sz w:val="24"/>
                <w:highlight w:val="none"/>
              </w:rPr>
              <w:t>预付款支付方式：</w:t>
            </w:r>
          </w:p>
          <w:p w14:paraId="136996D6">
            <w:pPr>
              <w:keepNext w:val="0"/>
              <w:keepLines w:val="0"/>
              <w:pageBreakBefore w:val="0"/>
              <w:widowControl/>
              <w:kinsoku/>
              <w:wordWrap/>
              <w:overflowPunct/>
              <w:topLinePunct w:val="0"/>
              <w:autoSpaceDE/>
              <w:autoSpaceDN/>
              <w:bidi w:val="0"/>
              <w:adjustRightInd w:val="0"/>
              <w:snapToGrid w:val="0"/>
              <w:spacing w:line="264" w:lineRule="auto"/>
              <w:jc w:val="both"/>
              <w:textAlignment w:val="auto"/>
              <w:rPr>
                <w:rFonts w:hint="eastAsia" w:ascii="仿宋" w:hAnsi="仿宋" w:eastAsia="仿宋" w:cs="仿宋"/>
                <w:color w:val="auto"/>
                <w:sz w:val="24"/>
                <w:highlight w:val="none"/>
                <w:lang w:val="en-US"/>
              </w:rPr>
            </w:pPr>
            <w:r>
              <w:rPr>
                <w:rFonts w:hint="eastAsia" w:ascii="宋体" w:hAnsi="宋体" w:eastAsia="仿宋" w:cs="Calibri"/>
                <w:color w:val="auto"/>
                <w:sz w:val="24"/>
                <w:highlight w:val="none"/>
              </w:rPr>
              <w:t>预付款为合同金</w:t>
            </w:r>
            <w:r>
              <w:rPr>
                <w:rFonts w:hint="eastAsia" w:ascii="仿宋" w:hAnsi="仿宋" w:eastAsia="仿宋" w:cs="仿宋"/>
                <w:color w:val="auto"/>
                <w:sz w:val="24"/>
                <w:highlight w:val="none"/>
              </w:rPr>
              <w:t>额的</w:t>
            </w:r>
            <w:r>
              <w:rPr>
                <w:rFonts w:hint="eastAsia" w:ascii="仿宋" w:hAnsi="仿宋" w:eastAsia="仿宋" w:cs="仿宋"/>
                <w:color w:val="auto"/>
                <w:sz w:val="24"/>
                <w:highlight w:val="none"/>
                <w:u w:val="single"/>
                <w:lang w:val="en-US" w:eastAsia="zh-CN"/>
              </w:rPr>
              <w:t xml:space="preserve"> 40% </w:t>
            </w:r>
            <w:r>
              <w:rPr>
                <w:rFonts w:hint="eastAsia" w:ascii="仿宋" w:hAnsi="仿宋" w:eastAsia="仿宋" w:cs="仿宋"/>
                <w:color w:val="auto"/>
                <w:sz w:val="24"/>
                <w:highlight w:val="none"/>
                <w:lang w:val="en-US" w:eastAsia="zh-CN"/>
              </w:rPr>
              <w:t>；</w:t>
            </w:r>
          </w:p>
          <w:p w14:paraId="52E7E244">
            <w:pPr>
              <w:keepNext w:val="0"/>
              <w:keepLines w:val="0"/>
              <w:pageBreakBefore w:val="0"/>
              <w:widowControl/>
              <w:kinsoku/>
              <w:wordWrap/>
              <w:overflowPunct/>
              <w:topLinePunct w:val="0"/>
              <w:autoSpaceDE/>
              <w:autoSpaceDN/>
              <w:bidi w:val="0"/>
              <w:adjustRightInd w:val="0"/>
              <w:snapToGrid w:val="0"/>
              <w:spacing w:line="264" w:lineRule="auto"/>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中标人需提供预付款保函，</w:t>
            </w:r>
            <w:r>
              <w:rPr>
                <w:rFonts w:hint="eastAsia" w:ascii="仿宋" w:hAnsi="仿宋" w:eastAsia="仿宋" w:cs="仿宋"/>
                <w:color w:val="auto"/>
                <w:sz w:val="24"/>
                <w:highlight w:val="none"/>
              </w:rPr>
              <w:t>预付款在合同、担保措施生效以及具备实施条件后5个工作日内支付。在签订合同时，</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书面明确表示无需预付款或者主动要求降低预付款比例的，采购人可不适用前述规定。</w:t>
            </w:r>
          </w:p>
          <w:p w14:paraId="5560A4ED">
            <w:pPr>
              <w:keepNext w:val="0"/>
              <w:keepLines w:val="0"/>
              <w:pageBreakBefore w:val="0"/>
              <w:widowControl/>
              <w:kinsoku/>
              <w:wordWrap/>
              <w:overflowPunct/>
              <w:topLinePunct w:val="0"/>
              <w:autoSpaceDE/>
              <w:autoSpaceDN/>
              <w:bidi w:val="0"/>
              <w:adjustRightInd w:val="0"/>
              <w:snapToGrid w:val="0"/>
              <w:spacing w:before="157" w:beforeLines="50" w:line="264" w:lineRule="auto"/>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2、预付款保函</w:t>
            </w:r>
            <w:r>
              <w:rPr>
                <w:rFonts w:hint="eastAsia" w:ascii="仿宋" w:hAnsi="仿宋" w:eastAsia="仿宋" w:cs="仿宋"/>
                <w:color w:val="auto"/>
                <w:sz w:val="24"/>
                <w:highlight w:val="none"/>
              </w:rPr>
              <w:t>要求：</w:t>
            </w:r>
          </w:p>
          <w:p w14:paraId="2A0E930D">
            <w:pPr>
              <w:keepNext w:val="0"/>
              <w:keepLines w:val="0"/>
              <w:pageBreakBefore w:val="0"/>
              <w:widowControl/>
              <w:kinsoku/>
              <w:wordWrap/>
              <w:overflowPunct/>
              <w:topLinePunct w:val="0"/>
              <w:autoSpaceDE/>
              <w:autoSpaceDN/>
              <w:bidi w:val="0"/>
              <w:adjustRightInd w:val="0"/>
              <w:snapToGrid w:val="0"/>
              <w:spacing w:line="264" w:lineRule="auto"/>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（1）中标人提供保函的受益人和收取单位须为采购人，担保期限不少于合同履约期限。</w:t>
            </w:r>
          </w:p>
          <w:p w14:paraId="4B926A7A">
            <w:pPr>
              <w:keepNext w:val="0"/>
              <w:keepLines w:val="0"/>
              <w:pageBreakBefore w:val="0"/>
              <w:widowControl/>
              <w:kinsoku/>
              <w:wordWrap/>
              <w:overflowPunct/>
              <w:topLinePunct w:val="0"/>
              <w:autoSpaceDE/>
              <w:autoSpaceDN/>
              <w:bidi w:val="0"/>
              <w:adjustRightInd w:val="0"/>
              <w:snapToGrid w:val="0"/>
              <w:spacing w:line="264" w:lineRule="auto"/>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（2）保函形式：☑银行保函☑担保机构担保☑保证保险☑</w:t>
            </w:r>
            <w:r>
              <w:rPr>
                <w:rFonts w:hint="eastAsia" w:ascii="仿宋" w:hAnsi="仿宋" w:eastAsia="仿宋" w:cs="仿宋"/>
                <w:color w:val="auto"/>
                <w:sz w:val="24"/>
                <w:highlight w:val="none"/>
                <w:lang w:val="en-US" w:eastAsia="zh-CN"/>
              </w:rPr>
              <w:t>电子保函</w:t>
            </w:r>
          </w:p>
          <w:p w14:paraId="2451E9A0">
            <w:pPr>
              <w:keepNext w:val="0"/>
              <w:keepLines w:val="0"/>
              <w:pageBreakBefore w:val="0"/>
              <w:widowControl/>
              <w:kinsoku/>
              <w:wordWrap/>
              <w:overflowPunct/>
              <w:topLinePunct w:val="0"/>
              <w:autoSpaceDE/>
              <w:autoSpaceDN/>
              <w:bidi w:val="0"/>
              <w:adjustRightInd w:val="0"/>
              <w:snapToGrid w:val="0"/>
              <w:spacing w:line="264" w:lineRule="auto"/>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（3）保函递交要求：</w:t>
            </w:r>
          </w:p>
          <w:p w14:paraId="4BE61288">
            <w:pPr>
              <w:keepNext w:val="0"/>
              <w:keepLines w:val="0"/>
              <w:pageBreakBefore w:val="0"/>
              <w:widowControl/>
              <w:kinsoku/>
              <w:wordWrap/>
              <w:overflowPunct/>
              <w:topLinePunct w:val="0"/>
              <w:autoSpaceDE/>
              <w:autoSpaceDN/>
              <w:bidi w:val="0"/>
              <w:adjustRightInd w:val="0"/>
              <w:snapToGrid w:val="0"/>
              <w:spacing w:line="264" w:lineRule="auto"/>
              <w:jc w:val="both"/>
              <w:textAlignment w:val="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w:t>
            </w:r>
            <w:r>
              <w:rPr>
                <w:rFonts w:hint="eastAsia" w:ascii="宋体" w:hAnsi="宋体" w:eastAsia="仿宋" w:cs="Calibri"/>
                <w:color w:val="auto"/>
                <w:sz w:val="24"/>
                <w:highlight w:val="none"/>
                <w:lang w:eastAsia="zh-CN"/>
              </w:rPr>
              <w:t>采购人</w:t>
            </w:r>
            <w:r>
              <w:rPr>
                <w:rFonts w:hint="eastAsia" w:ascii="宋体" w:hAnsi="宋体" w:eastAsia="仿宋" w:cs="Calibri"/>
                <w:color w:val="auto"/>
                <w:sz w:val="24"/>
                <w:highlight w:val="none"/>
              </w:rPr>
              <w:t>保管。</w:t>
            </w:r>
          </w:p>
          <w:p w14:paraId="0CB7A898">
            <w:pPr>
              <w:keepNext w:val="0"/>
              <w:keepLines w:val="0"/>
              <w:pageBreakBefore w:val="0"/>
              <w:widowControl/>
              <w:kinsoku/>
              <w:wordWrap/>
              <w:overflowPunct/>
              <w:topLinePunct w:val="0"/>
              <w:autoSpaceDE/>
              <w:autoSpaceDN/>
              <w:bidi w:val="0"/>
              <w:adjustRightInd w:val="0"/>
              <w:snapToGrid w:val="0"/>
              <w:spacing w:line="264" w:lineRule="auto"/>
              <w:jc w:val="both"/>
              <w:textAlignment w:val="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460FE461">
            <w:pPr>
              <w:keepNext w:val="0"/>
              <w:keepLines w:val="0"/>
              <w:pageBreakBefore w:val="0"/>
              <w:widowControl/>
              <w:kinsoku/>
              <w:wordWrap/>
              <w:overflowPunct/>
              <w:topLinePunct w:val="0"/>
              <w:autoSpaceDE/>
              <w:autoSpaceDN/>
              <w:bidi w:val="0"/>
              <w:adjustRightInd w:val="0"/>
              <w:snapToGrid w:val="0"/>
              <w:spacing w:line="264" w:lineRule="auto"/>
              <w:jc w:val="both"/>
              <w:textAlignment w:val="auto"/>
              <w:rPr>
                <w:rFonts w:hint="eastAsia" w:ascii="仿宋" w:hAnsi="仿宋" w:eastAsia="仿宋" w:cs="仿宋"/>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49F1280D">
            <w:pPr>
              <w:keepNext w:val="0"/>
              <w:keepLines w:val="0"/>
              <w:pageBreakBefore w:val="0"/>
              <w:widowControl/>
              <w:kinsoku/>
              <w:wordWrap/>
              <w:overflowPunct/>
              <w:topLinePunct w:val="0"/>
              <w:autoSpaceDE/>
              <w:autoSpaceDN/>
              <w:bidi w:val="0"/>
              <w:adjustRightInd w:val="0"/>
              <w:snapToGrid w:val="0"/>
              <w:spacing w:line="264" w:lineRule="auto"/>
              <w:jc w:val="both"/>
              <w:textAlignment w:val="auto"/>
              <w:rPr>
                <w:rFonts w:hint="eastAsia" w:ascii="仿宋" w:hAnsi="仿宋" w:eastAsia="仿宋" w:cs="仿宋"/>
                <w:i w:val="0"/>
                <w:iCs w:val="0"/>
                <w:color w:val="auto"/>
                <w:sz w:val="24"/>
                <w:highlight w:val="none"/>
                <w:lang w:eastAsia="zh-CN"/>
              </w:rPr>
            </w:pPr>
            <w:r>
              <w:rPr>
                <w:rFonts w:hint="eastAsia" w:ascii="仿宋" w:hAnsi="仿宋" w:eastAsia="仿宋" w:cs="仿宋"/>
                <w:bCs w:val="0"/>
                <w:color w:val="auto"/>
                <w:sz w:val="24"/>
                <w:szCs w:val="24"/>
                <w:highlight w:val="none"/>
                <w:lang w:val="en-US" w:eastAsia="zh-CN" w:bidi="ar"/>
              </w:rPr>
              <w:t>④采用电子保函的，</w:t>
            </w:r>
            <w:r>
              <w:rPr>
                <w:rFonts w:hint="eastAsia" w:ascii="仿宋" w:hAnsi="仿宋" w:eastAsia="仿宋" w:cs="仿宋"/>
                <w:i w:val="0"/>
                <w:iCs w:val="0"/>
                <w:color w:val="auto"/>
                <w:sz w:val="24"/>
                <w:highlight w:val="none"/>
              </w:rPr>
              <w:t>可访问安徽省政府采购网“融资/保函”</w:t>
            </w:r>
            <w:r>
              <w:rPr>
                <w:rFonts w:hint="eastAsia" w:ascii="仿宋" w:hAnsi="仿宋" w:eastAsia="仿宋" w:cs="仿宋"/>
                <w:i w:val="0"/>
                <w:iCs w:val="0"/>
                <w:color w:val="auto"/>
                <w:sz w:val="24"/>
                <w:highlight w:val="none"/>
                <w:lang w:val="en-US" w:eastAsia="zh-CN"/>
              </w:rPr>
              <w:t>栏目</w:t>
            </w:r>
            <w:r>
              <w:rPr>
                <w:rFonts w:hint="eastAsia" w:ascii="仿宋" w:hAnsi="仿宋" w:eastAsia="仿宋" w:cs="仿宋"/>
                <w:i w:val="0"/>
                <w:iCs w:val="0"/>
                <w:color w:val="auto"/>
                <w:sz w:val="24"/>
                <w:highlight w:val="none"/>
              </w:rPr>
              <w:t>进行申请</w:t>
            </w:r>
            <w:r>
              <w:rPr>
                <w:rFonts w:hint="eastAsia" w:ascii="仿宋" w:hAnsi="仿宋" w:eastAsia="仿宋" w:cs="仿宋"/>
                <w:i w:val="0"/>
                <w:iCs w:val="0"/>
                <w:color w:val="auto"/>
                <w:sz w:val="24"/>
                <w:highlight w:val="none"/>
                <w:lang w:eastAsia="zh-CN"/>
              </w:rPr>
              <w:t>。</w:t>
            </w:r>
          </w:p>
          <w:p w14:paraId="00A8110E">
            <w:pPr>
              <w:keepNext w:val="0"/>
              <w:keepLines w:val="0"/>
              <w:pageBreakBefore w:val="0"/>
              <w:widowControl/>
              <w:numPr>
                <w:ilvl w:val="0"/>
                <w:numId w:val="2"/>
              </w:numPr>
              <w:kinsoku/>
              <w:wordWrap/>
              <w:overflowPunct/>
              <w:topLinePunct w:val="0"/>
              <w:autoSpaceDE/>
              <w:autoSpaceDN/>
              <w:bidi w:val="0"/>
              <w:adjustRightInd w:val="0"/>
              <w:snapToGrid w:val="0"/>
              <w:spacing w:before="157" w:beforeLines="50" w:line="264" w:lineRule="auto"/>
              <w:jc w:val="both"/>
              <w:textAlignment w:val="auto"/>
              <w:rPr>
                <w:rFonts w:hint="eastAsia" w:ascii="仿宋" w:hAnsi="仿宋" w:eastAsia="仿宋" w:cs="仿宋"/>
                <w:i w:val="0"/>
                <w:iCs w:val="0"/>
                <w:color w:val="auto"/>
                <w:sz w:val="24"/>
                <w:highlight w:val="none"/>
                <w:lang w:val="en-US" w:eastAsia="zh-CN"/>
              </w:rPr>
            </w:pPr>
            <w:r>
              <w:rPr>
                <w:rFonts w:hint="eastAsia" w:ascii="仿宋" w:hAnsi="仿宋" w:eastAsia="仿宋" w:cs="仿宋"/>
                <w:color w:val="auto"/>
                <w:sz w:val="24"/>
                <w:highlight w:val="none"/>
              </w:rPr>
              <w:t>余款</w:t>
            </w:r>
            <w:r>
              <w:rPr>
                <w:rFonts w:hint="eastAsia" w:ascii="仿宋" w:hAnsi="仿宋" w:eastAsia="仿宋" w:cs="仿宋"/>
                <w:i w:val="0"/>
                <w:iCs w:val="0"/>
                <w:color w:val="auto"/>
                <w:sz w:val="24"/>
                <w:highlight w:val="none"/>
              </w:rPr>
              <w:t>支付方式：</w:t>
            </w:r>
            <w:r>
              <w:rPr>
                <w:rFonts w:hint="eastAsia" w:ascii="仿宋" w:hAnsi="仿宋" w:eastAsia="仿宋" w:cs="仿宋"/>
                <w:i w:val="0"/>
                <w:iCs w:val="0"/>
                <w:color w:val="auto"/>
                <w:sz w:val="24"/>
                <w:highlight w:val="none"/>
                <w:lang w:val="en-US" w:eastAsia="zh-CN"/>
              </w:rPr>
              <w:t>货到现场支付合同金额的30%，验收合格后一次性付清余款。</w:t>
            </w:r>
          </w:p>
          <w:p w14:paraId="63C47EDC">
            <w:pPr>
              <w:keepNext w:val="0"/>
              <w:keepLines w:val="0"/>
              <w:pageBreakBefore w:val="0"/>
              <w:widowControl/>
              <w:kinsoku/>
              <w:wordWrap/>
              <w:overflowPunct/>
              <w:topLinePunct w:val="0"/>
              <w:autoSpaceDE/>
              <w:autoSpaceDN/>
              <w:bidi w:val="0"/>
              <w:adjustRightInd w:val="0"/>
              <w:snapToGrid w:val="0"/>
              <w:spacing w:before="157" w:beforeLines="50" w:line="264" w:lineRule="auto"/>
              <w:jc w:val="both"/>
              <w:textAlignment w:val="auto"/>
              <w:rPr>
                <w:rFonts w:hint="eastAsia" w:ascii="楷体" w:hAnsi="楷体" w:eastAsia="仿宋" w:cs="Calibri"/>
                <w:color w:val="auto"/>
                <w:sz w:val="24"/>
                <w:highlight w:val="none"/>
              </w:rPr>
            </w:pPr>
            <w:r>
              <w:rPr>
                <w:rFonts w:hint="eastAsia" w:ascii="仿宋" w:hAnsi="仿宋" w:eastAsia="仿宋" w:cs="仿宋"/>
                <w:i w:val="0"/>
                <w:iCs w:val="0"/>
                <w:color w:val="auto"/>
                <w:sz w:val="24"/>
                <w:highlight w:val="none"/>
                <w:lang w:val="en-US" w:eastAsia="zh-CN"/>
              </w:rPr>
              <w:t>4、</w:t>
            </w: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77A9EBF5">
            <w:pPr>
              <w:keepNext w:val="0"/>
              <w:keepLines w:val="0"/>
              <w:pageBreakBefore w:val="0"/>
              <w:widowControl/>
              <w:kinsoku/>
              <w:wordWrap/>
              <w:overflowPunct/>
              <w:topLinePunct w:val="0"/>
              <w:autoSpaceDE/>
              <w:autoSpaceDN/>
              <w:bidi w:val="0"/>
              <w:adjustRightInd w:val="0"/>
              <w:snapToGrid w:val="0"/>
              <w:spacing w:line="264" w:lineRule="auto"/>
              <w:jc w:val="both"/>
              <w:textAlignment w:val="auto"/>
              <w:rPr>
                <w:rFonts w:hint="default" w:ascii="宋体" w:hAnsi="宋体" w:eastAsia="仿宋"/>
                <w:color w:val="auto"/>
                <w:sz w:val="24"/>
                <w:highlight w:val="none"/>
                <w:vertAlign w:val="baseline"/>
                <w:lang w:val="en-US" w:eastAsia="zh-CN"/>
              </w:rPr>
            </w:pPr>
            <w:r>
              <w:rPr>
                <w:rFonts w:hint="eastAsia" w:ascii="楷体" w:hAnsi="楷体" w:eastAsia="仿宋" w:cs="Calibri"/>
                <w:color w:val="auto"/>
                <w:sz w:val="24"/>
                <w:highlight w:val="none"/>
              </w:rPr>
              <w:t xml:space="preserve">               </w:t>
            </w:r>
            <w:r>
              <w:rPr>
                <w:rFonts w:hint="eastAsia" w:ascii="楷体" w:hAnsi="楷体" w:eastAsia="仿宋" w:cs="Calibri"/>
                <w:color w:val="auto"/>
                <w:sz w:val="24"/>
                <w:highlight w:val="none"/>
                <w:lang w:val="en-US" w:eastAsia="zh-CN"/>
              </w:rPr>
              <w:t xml:space="preserve">   </w:t>
            </w:r>
            <w:r>
              <w:rPr>
                <w:rFonts w:hint="eastAsia" w:ascii="楷体" w:hAnsi="楷体" w:eastAsia="仿宋" w:cs="Calibri"/>
                <w:color w:val="auto"/>
                <w:sz w:val="24"/>
                <w:highlight w:val="none"/>
              </w:rPr>
              <w:t xml:space="preserve"> □接受：</w:t>
            </w:r>
          </w:p>
        </w:tc>
      </w:tr>
      <w:tr w14:paraId="66E1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5" w:type="dxa"/>
            <w:noWrap w:val="0"/>
            <w:vAlign w:val="center"/>
          </w:tcPr>
          <w:p w14:paraId="7F88CE23">
            <w:pPr>
              <w:pStyle w:val="17"/>
              <w:ind w:firstLine="0" w:firstLineChars="0"/>
              <w:jc w:val="both"/>
              <w:rPr>
                <w:rFonts w:hint="default" w:ascii="宋体" w:hAnsi="宋体" w:eastAsia="仿宋"/>
                <w:color w:val="auto"/>
                <w:sz w:val="24"/>
                <w:highlight w:val="none"/>
                <w:vertAlign w:val="baseline"/>
                <w:lang w:val="en-US" w:eastAsia="zh-CN"/>
              </w:rPr>
            </w:pPr>
            <w:r>
              <w:rPr>
                <w:rFonts w:hint="eastAsia" w:ascii="宋体" w:hAnsi="宋体" w:eastAsia="仿宋" w:cs="Calibri"/>
                <w:color w:val="auto"/>
                <w:sz w:val="24"/>
                <w:highlight w:val="none"/>
              </w:rPr>
              <w:t>质量保证期</w:t>
            </w:r>
          </w:p>
        </w:tc>
        <w:tc>
          <w:tcPr>
            <w:tcW w:w="7647" w:type="dxa"/>
            <w:noWrap w:val="0"/>
            <w:vAlign w:val="center"/>
          </w:tcPr>
          <w:p w14:paraId="297F352D">
            <w:pPr>
              <w:keepNext w:val="0"/>
              <w:keepLines w:val="0"/>
              <w:pageBreakBefore w:val="0"/>
              <w:widowControl/>
              <w:kinsoku/>
              <w:wordWrap/>
              <w:overflowPunct/>
              <w:topLinePunct w:val="0"/>
              <w:autoSpaceDE/>
              <w:autoSpaceDN/>
              <w:bidi w:val="0"/>
              <w:adjustRightInd w:val="0"/>
              <w:snapToGrid w:val="0"/>
              <w:spacing w:line="264" w:lineRule="auto"/>
              <w:jc w:val="both"/>
              <w:textAlignment w:val="auto"/>
              <w:rPr>
                <w:rFonts w:hint="eastAsia" w:ascii="宋体" w:hAnsi="宋体" w:eastAsia="仿宋" w:cs="Calibri"/>
                <w:color w:val="auto"/>
                <w:sz w:val="24"/>
                <w:highlight w:val="none"/>
              </w:rPr>
            </w:pPr>
            <w:r>
              <w:rPr>
                <w:rFonts w:hint="eastAsia" w:ascii="宋体" w:hAnsi="宋体" w:eastAsia="仿宋" w:cs="Calibri"/>
                <w:color w:val="auto"/>
                <w:sz w:val="24"/>
                <w:highlight w:val="none"/>
              </w:rPr>
              <w:t>质量保证期：自验收合格之日起</w:t>
            </w:r>
            <w:r>
              <w:rPr>
                <w:rFonts w:hint="eastAsia" w:ascii="仿宋" w:hAnsi="仿宋" w:eastAsia="仿宋" w:cs="仿宋"/>
                <w:i w:val="0"/>
                <w:iCs/>
                <w:color w:val="auto"/>
                <w:kern w:val="2"/>
                <w:sz w:val="24"/>
                <w:szCs w:val="24"/>
                <w:highlight w:val="none"/>
                <w:lang w:val="en-US" w:eastAsia="zh-CN" w:bidi="ar-SA"/>
              </w:rPr>
              <w:t>36个月</w:t>
            </w:r>
            <w:r>
              <w:rPr>
                <w:rFonts w:hint="eastAsia" w:ascii="宋体" w:hAnsi="宋体" w:eastAsia="仿宋" w:cs="Calibri"/>
                <w:color w:val="auto"/>
                <w:sz w:val="24"/>
                <w:highlight w:val="none"/>
              </w:rPr>
              <w:t>，更换后的零部件质保期从更换之日起计算。</w:t>
            </w:r>
          </w:p>
          <w:p w14:paraId="28CA79CF">
            <w:pPr>
              <w:keepNext w:val="0"/>
              <w:keepLines w:val="0"/>
              <w:pageBreakBefore w:val="0"/>
              <w:widowControl/>
              <w:kinsoku/>
              <w:wordWrap/>
              <w:overflowPunct/>
              <w:topLinePunct w:val="0"/>
              <w:autoSpaceDE/>
              <w:autoSpaceDN/>
              <w:bidi w:val="0"/>
              <w:adjustRightInd w:val="0"/>
              <w:snapToGrid w:val="0"/>
              <w:spacing w:line="264" w:lineRule="auto"/>
              <w:jc w:val="both"/>
              <w:textAlignment w:val="auto"/>
              <w:rPr>
                <w:rFonts w:hint="eastAsia" w:ascii="宋体" w:hAnsi="宋体" w:eastAsia="仿宋" w:cs="Calibri"/>
                <w:color w:val="auto"/>
                <w:sz w:val="24"/>
                <w:highlight w:val="none"/>
              </w:rPr>
            </w:pPr>
          </w:p>
          <w:p w14:paraId="24EADC15">
            <w:pPr>
              <w:keepNext w:val="0"/>
              <w:keepLines w:val="0"/>
              <w:pageBreakBefore w:val="0"/>
              <w:widowControl/>
              <w:kinsoku/>
              <w:wordWrap/>
              <w:overflowPunct/>
              <w:topLinePunct w:val="0"/>
              <w:autoSpaceDE/>
              <w:autoSpaceDN/>
              <w:bidi w:val="0"/>
              <w:adjustRightInd w:val="0"/>
              <w:snapToGrid w:val="0"/>
              <w:spacing w:line="264" w:lineRule="auto"/>
              <w:jc w:val="both"/>
              <w:textAlignment w:val="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6381212D">
            <w:pPr>
              <w:pStyle w:val="17"/>
              <w:keepNext w:val="0"/>
              <w:keepLines w:val="0"/>
              <w:pageBreakBefore w:val="0"/>
              <w:kinsoku/>
              <w:wordWrap/>
              <w:overflowPunct/>
              <w:topLinePunct w:val="0"/>
              <w:autoSpaceDE/>
              <w:autoSpaceDN/>
              <w:bidi w:val="0"/>
              <w:spacing w:line="264" w:lineRule="auto"/>
              <w:jc w:val="both"/>
              <w:textAlignment w:val="auto"/>
              <w:rPr>
                <w:rFonts w:hint="default" w:ascii="宋体" w:hAnsi="宋体" w:eastAsia="仿宋"/>
                <w:color w:val="auto"/>
                <w:sz w:val="24"/>
                <w:highlight w:val="none"/>
                <w:vertAlign w:val="baseline"/>
                <w:lang w:val="en-US" w:eastAsia="zh-CN"/>
              </w:rPr>
            </w:pPr>
            <w:r>
              <w:rPr>
                <w:rFonts w:hint="eastAsia" w:ascii="楷体" w:hAnsi="楷体" w:eastAsia="仿宋" w:cs="Calibri"/>
                <w:color w:val="auto"/>
                <w:sz w:val="24"/>
                <w:highlight w:val="none"/>
              </w:rPr>
              <w:t xml:space="preserve">           </w:t>
            </w:r>
            <w:r>
              <w:rPr>
                <w:rFonts w:hint="eastAsia" w:ascii="楷体" w:hAnsi="楷体" w:eastAsia="仿宋" w:cs="Calibri"/>
                <w:color w:val="auto"/>
                <w:sz w:val="24"/>
                <w:highlight w:val="none"/>
                <w:lang w:val="en-US" w:eastAsia="zh-CN"/>
              </w:rPr>
              <w:t xml:space="preserve"> </w:t>
            </w:r>
            <w:r>
              <w:rPr>
                <w:rFonts w:hint="eastAsia" w:ascii="楷体" w:hAnsi="楷体" w:eastAsia="仿宋" w:cs="Calibri"/>
                <w:color w:val="auto"/>
                <w:sz w:val="24"/>
                <w:highlight w:val="none"/>
              </w:rPr>
              <w:t>□接受：</w:t>
            </w:r>
          </w:p>
        </w:tc>
      </w:tr>
      <w:bookmarkEnd w:id="6"/>
    </w:tbl>
    <w:p w14:paraId="20EAC49B">
      <w:pPr>
        <w:pStyle w:val="6"/>
        <w:keepNext w:val="0"/>
        <w:keepLines w:val="0"/>
        <w:pageBreakBefore w:val="0"/>
        <w:widowControl/>
        <w:kinsoku/>
        <w:wordWrap/>
        <w:overflowPunct/>
        <w:topLinePunct w:val="0"/>
        <w:autoSpaceDE/>
        <w:autoSpaceDN/>
        <w:bidi w:val="0"/>
        <w:adjustRightInd/>
        <w:snapToGrid w:val="0"/>
        <w:spacing w:before="260" w:after="260" w:line="360" w:lineRule="auto"/>
        <w:ind w:firstLine="0" w:firstLineChars="0"/>
        <w:textAlignment w:val="auto"/>
        <w:outlineLvl w:val="1"/>
        <w:rPr>
          <w:rStyle w:val="16"/>
          <w:rFonts w:hint="eastAsia" w:ascii="宋体" w:hAnsi="宋体" w:eastAsia="仿宋" w:cs="Times New Roman"/>
          <w:b/>
          <w:bCs/>
          <w:color w:val="auto"/>
          <w:sz w:val="24"/>
          <w:szCs w:val="24"/>
          <w:highlight w:val="none"/>
        </w:rPr>
      </w:pPr>
      <w:bookmarkStart w:id="10" w:name="_Toc466024558"/>
      <w:bookmarkStart w:id="11" w:name="_Toc445554749"/>
      <w:bookmarkStart w:id="12" w:name="_Toc455587275"/>
      <w:bookmarkStart w:id="13" w:name="_Toc455587091"/>
      <w:r>
        <w:rPr>
          <w:rStyle w:val="16"/>
          <w:rFonts w:hint="eastAsia" w:ascii="宋体" w:hAnsi="宋体" w:eastAsia="仿宋" w:cs="Times New Roman"/>
          <w:b/>
          <w:bCs/>
          <w:color w:val="auto"/>
          <w:sz w:val="24"/>
          <w:szCs w:val="24"/>
          <w:highlight w:val="none"/>
          <w:lang w:val="en-US"/>
        </w:rPr>
        <w:t>4</w:t>
      </w:r>
      <w:r>
        <w:rPr>
          <w:rStyle w:val="16"/>
          <w:rFonts w:hint="eastAsia" w:ascii="宋体" w:hAnsi="宋体" w:eastAsia="仿宋" w:cs="Times New Roman"/>
          <w:b/>
          <w:bCs/>
          <w:color w:val="auto"/>
          <w:sz w:val="24"/>
          <w:szCs w:val="24"/>
          <w:highlight w:val="none"/>
        </w:rPr>
        <w:t>. 技术要求</w:t>
      </w:r>
      <w:bookmarkEnd w:id="10"/>
      <w:bookmarkEnd w:id="11"/>
      <w:bookmarkEnd w:id="12"/>
      <w:bookmarkEnd w:id="13"/>
    </w:p>
    <w:p w14:paraId="2D621F12">
      <w:pPr>
        <w:pStyle w:val="6"/>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lang w:val="en-US" w:eastAsia="zh-CN"/>
        </w:rPr>
        <w:t>4</w:t>
      </w:r>
      <w:r>
        <w:rPr>
          <w:rFonts w:hint="eastAsia" w:hAnsi="宋体" w:eastAsia="仿宋"/>
          <w:b/>
          <w:bCs/>
          <w:color w:val="auto"/>
          <w:sz w:val="24"/>
          <w:szCs w:val="24"/>
          <w:highlight w:val="none"/>
        </w:rPr>
        <w:t>.1标识符号</w:t>
      </w:r>
    </w:p>
    <w:tbl>
      <w:tblPr>
        <w:tblStyle w:val="7"/>
        <w:tblW w:w="48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525"/>
        <w:gridCol w:w="6187"/>
      </w:tblGrid>
      <w:tr w14:paraId="6EBA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4" w:type="pct"/>
            <w:noWrap w:val="0"/>
            <w:vAlign w:val="center"/>
          </w:tcPr>
          <w:p w14:paraId="2765AAA8">
            <w:pPr>
              <w:spacing w:line="24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标识类型</w:t>
            </w:r>
          </w:p>
        </w:tc>
        <w:tc>
          <w:tcPr>
            <w:tcW w:w="792" w:type="pct"/>
            <w:noWrap w:val="0"/>
            <w:vAlign w:val="center"/>
          </w:tcPr>
          <w:p w14:paraId="6FC3FA85">
            <w:pPr>
              <w:spacing w:line="24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标识符号</w:t>
            </w:r>
          </w:p>
        </w:tc>
        <w:tc>
          <w:tcPr>
            <w:tcW w:w="3213" w:type="pct"/>
            <w:noWrap w:val="0"/>
            <w:vAlign w:val="center"/>
          </w:tcPr>
          <w:p w14:paraId="4A2C0277">
            <w:pPr>
              <w:spacing w:line="24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标识符号含义</w:t>
            </w:r>
          </w:p>
        </w:tc>
      </w:tr>
      <w:tr w14:paraId="6B18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4" w:type="pct"/>
            <w:noWrap w:val="0"/>
            <w:vAlign w:val="center"/>
          </w:tcPr>
          <w:p w14:paraId="252A0F49">
            <w:pPr>
              <w:spacing w:line="240" w:lineRule="auto"/>
              <w:jc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核心产品</w:t>
            </w:r>
          </w:p>
        </w:tc>
        <w:tc>
          <w:tcPr>
            <w:tcW w:w="792" w:type="pct"/>
            <w:noWrap w:val="0"/>
            <w:vAlign w:val="center"/>
          </w:tcPr>
          <w:p w14:paraId="4E776D54">
            <w:pPr>
              <w:spacing w:line="240" w:lineRule="auto"/>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w:t>
            </w:r>
          </w:p>
        </w:tc>
        <w:tc>
          <w:tcPr>
            <w:tcW w:w="3213" w:type="pct"/>
            <w:noWrap w:val="0"/>
            <w:vAlign w:val="center"/>
          </w:tcPr>
          <w:p w14:paraId="208305EB">
            <w:pPr>
              <w:spacing w:line="240" w:lineRule="auto"/>
              <w:jc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标的属于核心产品</w:t>
            </w:r>
          </w:p>
        </w:tc>
      </w:tr>
      <w:tr w14:paraId="5224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4" w:type="pct"/>
            <w:noWrap w:val="0"/>
            <w:vAlign w:val="center"/>
          </w:tcPr>
          <w:p w14:paraId="4ABBBE7E">
            <w:pPr>
              <w:spacing w:line="240" w:lineRule="auto"/>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实质性参数</w:t>
            </w:r>
          </w:p>
        </w:tc>
        <w:tc>
          <w:tcPr>
            <w:tcW w:w="792" w:type="pct"/>
            <w:noWrap w:val="0"/>
            <w:vAlign w:val="center"/>
          </w:tcPr>
          <w:p w14:paraId="182AB017">
            <w:pPr>
              <w:spacing w:line="240" w:lineRule="auto"/>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w:t>
            </w:r>
          </w:p>
        </w:tc>
        <w:tc>
          <w:tcPr>
            <w:tcW w:w="3213" w:type="pct"/>
            <w:noWrap w:val="0"/>
            <w:vAlign w:val="center"/>
          </w:tcPr>
          <w:p w14:paraId="7FFFB199">
            <w:pPr>
              <w:spacing w:line="240" w:lineRule="auto"/>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负偏离或未响应视为实质性不响应招标文件要求</w:t>
            </w:r>
          </w:p>
        </w:tc>
      </w:tr>
      <w:tr w14:paraId="2B7D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4" w:type="pct"/>
            <w:noWrap w:val="0"/>
            <w:vAlign w:val="center"/>
          </w:tcPr>
          <w:p w14:paraId="636AB338">
            <w:pPr>
              <w:spacing w:line="240" w:lineRule="auto"/>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重要参数</w:t>
            </w:r>
          </w:p>
        </w:tc>
        <w:tc>
          <w:tcPr>
            <w:tcW w:w="792" w:type="pct"/>
            <w:noWrap w:val="0"/>
            <w:vAlign w:val="center"/>
          </w:tcPr>
          <w:p w14:paraId="6BABD3C0">
            <w:pPr>
              <w:spacing w:line="240" w:lineRule="auto"/>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w:t>
            </w:r>
          </w:p>
        </w:tc>
        <w:tc>
          <w:tcPr>
            <w:tcW w:w="3213" w:type="pct"/>
            <w:noWrap w:val="0"/>
            <w:vAlign w:val="center"/>
          </w:tcPr>
          <w:p w14:paraId="3B0D2AC7">
            <w:pPr>
              <w:spacing w:line="240" w:lineRule="auto"/>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评分项</w:t>
            </w:r>
          </w:p>
        </w:tc>
      </w:tr>
      <w:tr w14:paraId="4FE7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4" w:type="pct"/>
            <w:noWrap w:val="0"/>
            <w:vAlign w:val="center"/>
          </w:tcPr>
          <w:p w14:paraId="27F61F93">
            <w:pPr>
              <w:spacing w:line="240" w:lineRule="auto"/>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一般参数</w:t>
            </w:r>
          </w:p>
        </w:tc>
        <w:tc>
          <w:tcPr>
            <w:tcW w:w="792" w:type="pct"/>
            <w:noWrap w:val="0"/>
            <w:vAlign w:val="center"/>
          </w:tcPr>
          <w:p w14:paraId="53776FC7">
            <w:pPr>
              <w:spacing w:line="240" w:lineRule="auto"/>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无标识</w:t>
            </w:r>
          </w:p>
        </w:tc>
        <w:tc>
          <w:tcPr>
            <w:tcW w:w="3213" w:type="pct"/>
            <w:noWrap w:val="0"/>
            <w:vAlign w:val="center"/>
          </w:tcPr>
          <w:p w14:paraId="3493C14A">
            <w:pPr>
              <w:spacing w:line="240" w:lineRule="auto"/>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评分项</w:t>
            </w:r>
          </w:p>
        </w:tc>
      </w:tr>
      <w:tr w14:paraId="55EB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64451FEA">
            <w:pPr>
              <w:spacing w:line="24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w:t>
            </w:r>
          </w:p>
          <w:p w14:paraId="59B60018">
            <w:pPr>
              <w:spacing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（1）标识</w:t>
            </w:r>
            <w:r>
              <w:rPr>
                <w:rFonts w:hint="eastAsia" w:ascii="仿宋" w:hAnsi="仿宋" w:eastAsia="仿宋" w:cs="仿宋"/>
                <w:color w:val="auto"/>
                <w:sz w:val="21"/>
                <w:szCs w:val="21"/>
                <w:highlight w:val="none"/>
              </w:rPr>
              <w:t>条款</w:t>
            </w:r>
            <w:r>
              <w:rPr>
                <w:rFonts w:hint="eastAsia" w:ascii="仿宋" w:hAnsi="仿宋" w:eastAsia="仿宋" w:cs="仿宋"/>
                <w:color w:val="auto"/>
                <w:sz w:val="21"/>
                <w:szCs w:val="21"/>
                <w:highlight w:val="none"/>
                <w:lang w:val="en-US" w:eastAsia="zh-CN"/>
              </w:rPr>
              <w:t>中</w:t>
            </w:r>
            <w:r>
              <w:rPr>
                <w:rFonts w:hint="eastAsia" w:ascii="仿宋" w:hAnsi="仿宋" w:eastAsia="仿宋" w:cs="仿宋"/>
                <w:color w:val="auto"/>
                <w:sz w:val="21"/>
                <w:szCs w:val="21"/>
                <w:highlight w:val="none"/>
              </w:rPr>
              <w:t>如包含多</w:t>
            </w:r>
            <w:r>
              <w:rPr>
                <w:rFonts w:hint="eastAsia" w:ascii="仿宋" w:hAnsi="仿宋" w:eastAsia="仿宋" w:cs="仿宋"/>
                <w:color w:val="auto"/>
                <w:sz w:val="21"/>
                <w:szCs w:val="21"/>
                <w:highlight w:val="none"/>
                <w:lang w:val="en-US" w:eastAsia="zh-CN"/>
              </w:rPr>
              <w:t>条</w:t>
            </w:r>
            <w:r>
              <w:rPr>
                <w:rFonts w:hint="eastAsia" w:ascii="仿宋" w:hAnsi="仿宋" w:eastAsia="仿宋" w:cs="仿宋"/>
                <w:color w:val="auto"/>
                <w:sz w:val="21"/>
                <w:szCs w:val="21"/>
                <w:highlight w:val="none"/>
              </w:rPr>
              <w:t>子项技术参数</w:t>
            </w:r>
            <w:r>
              <w:rPr>
                <w:rFonts w:hint="eastAsia" w:ascii="仿宋" w:hAnsi="仿宋" w:eastAsia="仿宋" w:cs="仿宋"/>
                <w:color w:val="auto"/>
                <w:sz w:val="21"/>
                <w:szCs w:val="21"/>
                <w:highlight w:val="none"/>
                <w:lang w:val="en-US" w:eastAsia="zh-CN"/>
              </w:rPr>
              <w:t>或要求</w:t>
            </w:r>
            <w:r>
              <w:rPr>
                <w:rFonts w:hint="eastAsia" w:ascii="仿宋" w:hAnsi="仿宋" w:eastAsia="仿宋" w:cs="仿宋"/>
                <w:color w:val="auto"/>
                <w:sz w:val="21"/>
                <w:szCs w:val="21"/>
                <w:highlight w:val="none"/>
              </w:rPr>
              <w:t>，则需满足或优于该标识条款内所有子项技术参数</w:t>
            </w:r>
            <w:r>
              <w:rPr>
                <w:rFonts w:hint="eastAsia" w:ascii="仿宋" w:hAnsi="仿宋" w:eastAsia="仿宋" w:cs="仿宋"/>
                <w:color w:val="auto"/>
                <w:sz w:val="21"/>
                <w:szCs w:val="21"/>
                <w:highlight w:val="none"/>
                <w:lang w:val="en-US" w:eastAsia="zh-CN"/>
              </w:rPr>
              <w:t>或要求</w:t>
            </w:r>
            <w:r>
              <w:rPr>
                <w:rFonts w:hint="eastAsia" w:ascii="仿宋" w:hAnsi="仿宋" w:eastAsia="仿宋" w:cs="仿宋"/>
                <w:color w:val="auto"/>
                <w:sz w:val="21"/>
                <w:szCs w:val="21"/>
                <w:highlight w:val="none"/>
              </w:rPr>
              <w:t>方能得分。</w:t>
            </w:r>
          </w:p>
          <w:p w14:paraId="7EE2735B">
            <w:pPr>
              <w:spacing w:line="24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须</w:t>
            </w:r>
            <w:r>
              <w:rPr>
                <w:rFonts w:hint="eastAsia" w:ascii="仿宋" w:hAnsi="仿宋" w:eastAsia="仿宋" w:cs="仿宋"/>
                <w:color w:val="auto"/>
                <w:sz w:val="21"/>
                <w:szCs w:val="21"/>
                <w:highlight w:val="none"/>
              </w:rPr>
              <w:t>按照第六章投标</w:t>
            </w:r>
            <w:r>
              <w:rPr>
                <w:rFonts w:hint="eastAsia" w:ascii="仿宋" w:hAnsi="仿宋" w:eastAsia="仿宋" w:cs="仿宋"/>
                <w:color w:val="auto"/>
                <w:sz w:val="21"/>
                <w:szCs w:val="21"/>
                <w:highlight w:val="none"/>
                <w:lang w:val="en-US" w:eastAsia="zh-CN"/>
              </w:rPr>
              <w:t>文件</w:t>
            </w:r>
            <w:r>
              <w:rPr>
                <w:rFonts w:hint="eastAsia" w:ascii="仿宋" w:hAnsi="仿宋" w:eastAsia="仿宋" w:cs="仿宋"/>
                <w:color w:val="auto"/>
                <w:sz w:val="21"/>
                <w:szCs w:val="21"/>
                <w:highlight w:val="none"/>
              </w:rPr>
              <w:t>格式</w:t>
            </w:r>
            <w:r>
              <w:rPr>
                <w:rFonts w:hint="eastAsia" w:ascii="仿宋" w:hAnsi="仿宋" w:eastAsia="仿宋" w:cs="仿宋"/>
                <w:color w:val="auto"/>
                <w:sz w:val="21"/>
                <w:szCs w:val="21"/>
                <w:highlight w:val="none"/>
                <w:lang w:val="en-US" w:eastAsia="zh-CN"/>
              </w:rPr>
              <w:t>十、十一</w:t>
            </w:r>
            <w:r>
              <w:rPr>
                <w:rFonts w:hint="eastAsia" w:ascii="仿宋" w:hAnsi="仿宋" w:eastAsia="仿宋" w:cs="仿宋"/>
                <w:color w:val="auto"/>
                <w:sz w:val="21"/>
                <w:szCs w:val="21"/>
                <w:highlight w:val="none"/>
              </w:rPr>
              <w:t>，提供技术</w:t>
            </w:r>
            <w:r>
              <w:rPr>
                <w:rFonts w:hint="eastAsia" w:ascii="仿宋" w:hAnsi="仿宋" w:eastAsia="仿宋" w:cs="仿宋"/>
                <w:color w:val="auto"/>
                <w:sz w:val="21"/>
                <w:szCs w:val="21"/>
                <w:highlight w:val="none"/>
                <w:lang w:val="en-US" w:eastAsia="zh-CN"/>
              </w:rPr>
              <w:t>要求</w:t>
            </w:r>
            <w:r>
              <w:rPr>
                <w:rFonts w:hint="eastAsia" w:ascii="仿宋" w:hAnsi="仿宋" w:eastAsia="仿宋" w:cs="仿宋"/>
                <w:color w:val="auto"/>
                <w:sz w:val="21"/>
                <w:szCs w:val="21"/>
                <w:highlight w:val="none"/>
              </w:rPr>
              <w:t>偏离表</w:t>
            </w:r>
            <w:r>
              <w:rPr>
                <w:rFonts w:hint="eastAsia" w:ascii="仿宋" w:hAnsi="仿宋" w:eastAsia="仿宋" w:cs="仿宋"/>
                <w:color w:val="auto"/>
                <w:sz w:val="21"/>
                <w:szCs w:val="21"/>
                <w:highlight w:val="none"/>
                <w:lang w:val="en-US" w:eastAsia="zh-CN"/>
              </w:rPr>
              <w:t>和技术响应资料</w:t>
            </w:r>
            <w:r>
              <w:rPr>
                <w:rFonts w:hint="eastAsia" w:ascii="仿宋" w:hAnsi="仿宋" w:eastAsia="仿宋" w:cs="仿宋"/>
                <w:color w:val="auto"/>
                <w:sz w:val="21"/>
                <w:szCs w:val="21"/>
                <w:highlight w:val="none"/>
              </w:rPr>
              <w:t>，如不提供</w:t>
            </w:r>
            <w:r>
              <w:rPr>
                <w:rFonts w:hint="eastAsia" w:ascii="仿宋" w:hAnsi="仿宋" w:eastAsia="仿宋" w:cs="仿宋"/>
                <w:color w:val="auto"/>
                <w:sz w:val="21"/>
                <w:szCs w:val="21"/>
                <w:highlight w:val="none"/>
                <w:lang w:val="en-US" w:eastAsia="zh-CN"/>
              </w:rPr>
              <w:t>视为</w:t>
            </w:r>
            <w:r>
              <w:rPr>
                <w:rFonts w:hint="eastAsia" w:ascii="仿宋" w:hAnsi="仿宋" w:eastAsia="仿宋" w:cs="仿宋"/>
                <w:color w:val="auto"/>
                <w:sz w:val="21"/>
                <w:szCs w:val="21"/>
                <w:highlight w:val="none"/>
              </w:rPr>
              <w:t>投标无效</w:t>
            </w:r>
            <w:r>
              <w:rPr>
                <w:rFonts w:hint="eastAsia" w:ascii="仿宋" w:hAnsi="仿宋" w:eastAsia="仿宋" w:cs="仿宋"/>
                <w:color w:val="auto"/>
                <w:sz w:val="21"/>
                <w:szCs w:val="21"/>
                <w:highlight w:val="none"/>
                <w:lang w:eastAsia="zh-CN"/>
              </w:rPr>
              <w:t>。</w:t>
            </w:r>
          </w:p>
        </w:tc>
      </w:tr>
    </w:tbl>
    <w:p w14:paraId="7411AB81">
      <w:pPr>
        <w:pStyle w:val="6"/>
        <w:widowControl/>
        <w:snapToGrid w:val="0"/>
        <w:spacing w:line="360" w:lineRule="auto"/>
        <w:ind w:firstLine="482" w:firstLineChars="200"/>
        <w:rPr>
          <w:rFonts w:hint="eastAsia" w:hAnsi="宋体" w:eastAsia="仿宋"/>
          <w:color w:val="auto"/>
          <w:sz w:val="24"/>
          <w:szCs w:val="24"/>
          <w:highlight w:val="none"/>
        </w:rPr>
      </w:pPr>
    </w:p>
    <w:p w14:paraId="3A92F420">
      <w:pPr>
        <w:pStyle w:val="6"/>
        <w:widowControl/>
        <w:snapToGrid w:val="0"/>
        <w:spacing w:line="360" w:lineRule="auto"/>
        <w:ind w:firstLine="482" w:firstLineChars="200"/>
        <w:outlineLvl w:val="2"/>
        <w:rPr>
          <w:rFonts w:hint="eastAsia" w:ascii="宋体" w:hAnsi="宋体" w:eastAsia="仿宋" w:cs="Times New Roman"/>
          <w:b/>
          <w:bCs/>
          <w:color w:val="auto"/>
          <w:sz w:val="24"/>
          <w:szCs w:val="24"/>
          <w:highlight w:val="none"/>
          <w:lang w:val="en-US" w:eastAsia="zh-CN"/>
        </w:rPr>
      </w:pPr>
      <w:r>
        <w:rPr>
          <w:rFonts w:hint="eastAsia" w:ascii="宋体" w:hAnsi="宋体" w:eastAsia="仿宋" w:cs="Times New Roman"/>
          <w:b/>
          <w:bCs/>
          <w:color w:val="auto"/>
          <w:sz w:val="24"/>
          <w:szCs w:val="24"/>
          <w:highlight w:val="none"/>
          <w:lang w:val="en-US" w:eastAsia="zh-CN"/>
        </w:rPr>
        <w:t>4.2技术及参数要求</w:t>
      </w:r>
    </w:p>
    <w:p w14:paraId="3148880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4.2.1总体技术要求</w:t>
      </w:r>
    </w:p>
    <w:p w14:paraId="59DEB5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4.2.1.1 ■系统要确保室内温度：夏季室内温度24℃至26℃，冬季、过渡季室内温度不低于20℃。</w:t>
      </w:r>
    </w:p>
    <w:p w14:paraId="34CABF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4.2.1.2 多联机空调制冷剂使用R410A环保冷媒。</w:t>
      </w:r>
    </w:p>
    <w:p w14:paraId="2D85FE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4.2.1.3 ■所投货物必须是最新一代产品，多联机空调室外机、室内机产品，品牌须为同一商标。</w:t>
      </w:r>
    </w:p>
    <w:p w14:paraId="3AA9820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4.2.2、产品技术要求</w:t>
      </w:r>
    </w:p>
    <w:p w14:paraId="680EFE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4.2.2.1 </w:t>
      </w:r>
      <w:r>
        <w:rPr>
          <w:rFonts w:hint="eastAsia" w:ascii="宋体" w:hAnsi="宋体" w:eastAsia="宋体" w:cs="宋体"/>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多联机应是通过中国节能认证的产品，提供节能产品认证证书。</w:t>
      </w:r>
    </w:p>
    <w:p w14:paraId="43186D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4.2.2.2 </w:t>
      </w:r>
      <w:r>
        <w:rPr>
          <w:rFonts w:hint="eastAsia" w:ascii="宋体" w:hAnsi="宋体" w:eastAsia="宋体" w:cs="宋体"/>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所有的多联机室内机需通过国家3C认证，须提供3C认证证书。</w:t>
      </w:r>
    </w:p>
    <w:p w14:paraId="288692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4.2.2.3 ■多联机空调运转环境温度范围：整个空调系统必须满足在－25℃～52℃室外气温条件下室外机均能正常工作。</w:t>
      </w:r>
    </w:p>
    <w:p w14:paraId="185EF7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4.2.2.4 线控器支持0.5℃温度调节和房间温度显示。</w:t>
      </w:r>
    </w:p>
    <w:p w14:paraId="408A69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4.2.2.5 ■多联机空调的综合能效比APF均优于国家1级标准，须提供第三方检测机构的检测报告。</w:t>
      </w:r>
    </w:p>
    <w:p w14:paraId="60E192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4.2.2.6 ■多联机系统具有压缩机四级超负载保护功能。</w:t>
      </w:r>
    </w:p>
    <w:p w14:paraId="09456F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4.2.2.7 ■多联机系统具有三级过冷设计，三级过冷总过冷度可以达到 35℃。</w:t>
      </w:r>
    </w:p>
    <w:p w14:paraId="43C1A4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4.2.2.8 整体空调系统应具备中央集中控制、现场单机控制（室内机可用单台有线控制器和中央控制系统进行双向控制）。</w:t>
      </w:r>
    </w:p>
    <w:p w14:paraId="1DD33254">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4.2.2.9 ■多联式室外机1综合性能系数APF≥4.85。</w:t>
      </w:r>
    </w:p>
    <w:p w14:paraId="67C5871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4.2.2.10 多联式室外机1额定制冷功率≤14.7KW，额定制热功率≤15.3KW。</w:t>
      </w:r>
    </w:p>
    <w:p w14:paraId="36920E4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4.2.2.11 ■多联式室外机2综合性能系数APF≥4.80。</w:t>
      </w:r>
    </w:p>
    <w:p w14:paraId="473AF12E">
      <w:pPr>
        <w:spacing w:line="360" w:lineRule="auto"/>
        <w:ind w:left="0" w:firstLine="480" w:firstLineChars="200"/>
        <w:jc w:val="both"/>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4.2.2.12 多联式室外机2额定制冷功率≤18.2KW，额定制热功率≤17.5KW。</w:t>
      </w:r>
    </w:p>
    <w:p w14:paraId="40BC31FD">
      <w:pPr>
        <w:pStyle w:val="2"/>
        <w:spacing w:line="360" w:lineRule="auto"/>
        <w:ind w:left="0" w:firstLine="480" w:firstLineChars="20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4.2.2.13 ■多联式室外机3综合性能系数APF≥5.20。</w:t>
      </w:r>
    </w:p>
    <w:p w14:paraId="10B94577">
      <w:pPr>
        <w:spacing w:line="360" w:lineRule="auto"/>
        <w:ind w:firstLine="480" w:firstLineChars="20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4.2.2.14 多联式室外机3额定制冷功率≤11.8KW，额定制热功率≤12.0 KW。</w:t>
      </w:r>
    </w:p>
    <w:p w14:paraId="5E72C8D2">
      <w:pPr>
        <w:pStyle w:val="2"/>
        <w:spacing w:line="360" w:lineRule="auto"/>
        <w:ind w:left="0" w:firstLine="480" w:firstLineChars="20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4.2.2.15 ■多联式室外机4综合性能系数APF≥4.70。</w:t>
      </w:r>
    </w:p>
    <w:p w14:paraId="1D34D772">
      <w:pPr>
        <w:spacing w:line="360" w:lineRule="auto"/>
        <w:ind w:firstLine="480" w:firstLineChars="20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4.2.2.16 多联式室外机4额定制冷功率≤22.4KW，额定制热功率≤22.7KW。</w:t>
      </w:r>
    </w:p>
    <w:p w14:paraId="2059AEC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4.2.3主要部件技术要求</w:t>
      </w:r>
    </w:p>
    <w:p w14:paraId="544D90B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（1）室外机</w:t>
      </w:r>
    </w:p>
    <w:p w14:paraId="4C94EA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4.2.3.1 ■室外机压缩机采用知名品牌直流变频补气增焓涡旋压缩机，风扇电机采用直流变频电机。</w:t>
      </w:r>
    </w:p>
    <w:p w14:paraId="4B5E61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4.2.3.2 控制系统应具备自动调节功能，能根据设定的室内温度和室内机的运行状况，自动调节压缩机的运行。</w:t>
      </w:r>
    </w:p>
    <w:p w14:paraId="1CAA9C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4.2.3.3 机组应具有良好的防雷击、抗老化、全方位耐盐防腐防护性能。外壳应有足够的强度并作耐盐和防腐处理，在运输和安装、运行过程中不得出现凹凸变形。</w:t>
      </w:r>
    </w:p>
    <w:p w14:paraId="26958B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4.2.3.4 室外机换热器采用内螺纹铜管，换热器翅片具备耐腐蚀、润滑、亲水等涂层，保证换热器的换热效率。</w:t>
      </w:r>
    </w:p>
    <w:p w14:paraId="4FE943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4.2.3.5 机组应有隔振装置，运转过程中不得出现异常声响和振动，且有夜间静音运行模式，室外机噪音应符合国家标准。</w:t>
      </w:r>
    </w:p>
    <w:p w14:paraId="058927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4.2.3.6 室外机具有按顺序启动，并轮流工作的功能，并具有一定的优化组合性能。</w:t>
      </w:r>
    </w:p>
    <w:p w14:paraId="2221FA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4.2.3.7 ■为保证重要房间无故障运转功能，系统需具备具有VIP运行模式。</w:t>
      </w:r>
    </w:p>
    <w:p w14:paraId="24DB37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4.2.3.8 ■室外机具有智能除霜功能、防底部结霜、制热不停机不换向回油控制功能。</w:t>
      </w:r>
    </w:p>
    <w:p w14:paraId="357EE7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4.2.3.9 机组表面应无划伤、锈斑和压痕，表面光洁，喷涂层均匀，色调一致，不得有剥落、卷皮、裂纹、气泡、流痕、杂色等现象。</w:t>
      </w:r>
    </w:p>
    <w:p w14:paraId="5944E0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4.2.3.10 室外机必须满足快速维修的要求，压缩机可快速更换。</w:t>
      </w:r>
    </w:p>
    <w:p w14:paraId="77A9B7A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（2）室内机</w:t>
      </w:r>
    </w:p>
    <w:p w14:paraId="6075E7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4.2.3.11 ■室内机、室外机均满足制冷量，制热量的要求，并只接受正偏差。</w:t>
      </w:r>
    </w:p>
    <w:p w14:paraId="786007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4.2.3.12 四方向送风机组标配冷凝水提升水泵，扬程不小于1200mm（A）。</w:t>
      </w:r>
    </w:p>
    <w:p w14:paraId="3D2C01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4.2.3.13 四方向送风机组高度小于300mm，四面出风嵌入式室内机具备6档风量、噪音调节。</w:t>
      </w:r>
    </w:p>
    <w:p w14:paraId="1EDF78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4.2.3.14 四方向室内机的摆叶具备独立控制的技术。</w:t>
      </w:r>
    </w:p>
    <w:p w14:paraId="3D2F8F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4.2.3.15 室内机可配置净化模块，保证室内空气洁净。</w:t>
      </w:r>
    </w:p>
    <w:p w14:paraId="6ADA50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4.2.3.16 室内机有防止溢水功能，具备浮子开关</w:t>
      </w:r>
    </w:p>
    <w:p w14:paraId="4FD8D70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（3）控制系统</w:t>
      </w:r>
    </w:p>
    <w:p w14:paraId="1D6A0F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4.2.3.17 每台室内机均配置标准有线控制接口，控制器固定在墙上，屏幕液晶显示面板能显示所有的运行情况，具有温度设定、制冷及制热模式等设定。</w:t>
      </w:r>
    </w:p>
    <w:p w14:paraId="301DAE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4.2.3.18 空调控制系统可靠性高，具有智能运行功能。</w:t>
      </w:r>
    </w:p>
    <w:p w14:paraId="783332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4.2.3.19 机组电气线路的连接应整齐牢固，电线穿孔和接插头应采用绝缘管或其他适当的保护措施。</w:t>
      </w:r>
    </w:p>
    <w:p w14:paraId="6869D4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4.2.3.20 ■在供电系统突然断电的情况下，机组具有来电自动重新启动以及来电自动恢复记忆的功能。</w:t>
      </w:r>
    </w:p>
    <w:p w14:paraId="16BF738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（4）系统其它部件</w:t>
      </w:r>
    </w:p>
    <w:p w14:paraId="26D85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4.2.3.21 蒸发器、冷凝器盘管应采用紫铜管，翅片应排列整齐、片距均匀，无裂纹、毛刺等。不允许有碰撞损坏。</w:t>
      </w:r>
    </w:p>
    <w:p w14:paraId="7874EE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4.2.3.22 冷凝器、蒸发器以及与其连接部件承压能力应符合有关规定，在工作压力下应能长期正常运行、无渗漏。</w:t>
      </w:r>
    </w:p>
    <w:p w14:paraId="55EAC3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4.2.3.23 室外机在上时，室内、外机安装高度差极限尺寸不小于50米，室外机在下时，室内、外机安装高度差极限尺寸不小于40米。</w:t>
      </w:r>
    </w:p>
    <w:p w14:paraId="2DCD79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
          <w:color w:val="auto"/>
          <w:sz w:val="24"/>
          <w:highlight w:val="none"/>
        </w:rPr>
      </w:pPr>
      <w:r>
        <w:rPr>
          <w:rFonts w:hint="eastAsia" w:ascii="仿宋" w:hAnsi="仿宋" w:eastAsia="仿宋" w:cs="仿宋"/>
          <w:color w:val="auto"/>
          <w:sz w:val="24"/>
          <w:szCs w:val="24"/>
          <w:highlight w:val="none"/>
          <w:lang w:val="en-US" w:eastAsia="zh-CN"/>
        </w:rPr>
        <w:t>4.2.3.24 投标人中标后应根据自身设备的情况对系统的冷媒管线进行深化设计，并提交招标人和设计单位确认。</w:t>
      </w:r>
    </w:p>
    <w:p w14:paraId="17F45696">
      <w:pPr>
        <w:pStyle w:val="6"/>
        <w:widowControl/>
        <w:snapToGrid w:val="0"/>
        <w:spacing w:line="360" w:lineRule="auto"/>
        <w:ind w:firstLine="482" w:firstLineChars="200"/>
        <w:outlineLvl w:val="2"/>
        <w:rPr>
          <w:rFonts w:hint="eastAsia" w:ascii="宋体" w:hAnsi="宋体" w:eastAsia="仿宋" w:cs="Times New Roman"/>
          <w:b/>
          <w:bCs/>
          <w:color w:val="auto"/>
          <w:sz w:val="24"/>
          <w:szCs w:val="24"/>
          <w:highlight w:val="none"/>
          <w:lang w:val="en-US" w:eastAsia="zh-CN"/>
        </w:rPr>
      </w:pPr>
      <w:bookmarkStart w:id="14" w:name="_Toc515539872"/>
      <w:bookmarkStart w:id="15" w:name="_Toc525819967"/>
      <w:bookmarkStart w:id="16" w:name="_Toc512544434"/>
      <w:bookmarkStart w:id="17" w:name="_Toc493432670"/>
      <w:bookmarkStart w:id="18" w:name="_Toc493440807"/>
      <w:bookmarkStart w:id="19" w:name="_Toc526265691"/>
      <w:bookmarkStart w:id="20" w:name="_Toc517011814"/>
      <w:bookmarkStart w:id="21" w:name="_Toc512611689"/>
      <w:bookmarkStart w:id="22" w:name="_Toc493440975"/>
      <w:r>
        <w:rPr>
          <w:rFonts w:hint="eastAsia" w:ascii="宋体" w:hAnsi="宋体" w:eastAsia="仿宋" w:cs="Times New Roman"/>
          <w:b/>
          <w:bCs/>
          <w:color w:val="auto"/>
          <w:sz w:val="24"/>
          <w:szCs w:val="24"/>
          <w:highlight w:val="none"/>
          <w:lang w:val="en-US" w:eastAsia="zh-CN"/>
        </w:rPr>
        <w:t>4.3 质量要求与验收标准</w:t>
      </w:r>
      <w:bookmarkEnd w:id="14"/>
      <w:bookmarkEnd w:id="15"/>
      <w:bookmarkEnd w:id="16"/>
      <w:bookmarkEnd w:id="17"/>
      <w:bookmarkEnd w:id="18"/>
      <w:bookmarkEnd w:id="19"/>
      <w:bookmarkEnd w:id="20"/>
      <w:bookmarkEnd w:id="21"/>
      <w:bookmarkEnd w:id="22"/>
    </w:p>
    <w:p w14:paraId="6F261F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设计、制造、喷涂、检验、试验和包装应符合中国相关制造标准及有关国家标准:</w:t>
      </w:r>
    </w:p>
    <w:p w14:paraId="53888A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《实用供热空调设计手册》</w:t>
      </w:r>
    </w:p>
    <w:p w14:paraId="4D844C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《采暖通风与空气调节设计规范》</w:t>
      </w:r>
    </w:p>
    <w:p w14:paraId="21C2DE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《建筑设计防火规范》</w:t>
      </w:r>
    </w:p>
    <w:p w14:paraId="2BD874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《通风与空调工程施工质量验收规范》</w:t>
      </w:r>
    </w:p>
    <w:p w14:paraId="5FF777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《建筑给排水及采暖工程质量验收规范》</w:t>
      </w:r>
    </w:p>
    <w:p w14:paraId="320093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《公共建筑节能设计标准》</w:t>
      </w:r>
    </w:p>
    <w:p w14:paraId="3C67D7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中华人民共和国有关行业标准和规范以及国际通用的其他标准。本技术规范所使用的标</w:t>
      </w:r>
    </w:p>
    <w:p w14:paraId="1BFB0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准如与投标单位所执行的标准发生矛盾时，按较高标准执行。</w:t>
      </w:r>
    </w:p>
    <w:p w14:paraId="34645096">
      <w:pPr>
        <w:pStyle w:val="6"/>
        <w:widowControl/>
        <w:snapToGrid w:val="0"/>
        <w:spacing w:line="360" w:lineRule="auto"/>
        <w:ind w:firstLine="482" w:firstLineChars="200"/>
        <w:outlineLvl w:val="2"/>
        <w:rPr>
          <w:rFonts w:hint="default" w:ascii="宋体" w:hAnsi="宋体" w:eastAsia="仿宋" w:cs="Times New Roman"/>
          <w:b/>
          <w:bCs/>
          <w:color w:val="auto"/>
          <w:sz w:val="24"/>
          <w:szCs w:val="24"/>
          <w:highlight w:val="none"/>
          <w:lang w:val="en-US" w:eastAsia="zh-CN"/>
        </w:rPr>
      </w:pPr>
      <w:bookmarkStart w:id="23" w:name="_Toc512611690"/>
      <w:bookmarkStart w:id="24" w:name="_Toc493432671"/>
      <w:bookmarkStart w:id="25" w:name="_Toc512544435"/>
      <w:bookmarkStart w:id="26" w:name="_Toc493440808"/>
      <w:bookmarkStart w:id="27" w:name="_Toc525819968"/>
      <w:bookmarkStart w:id="28" w:name="_Toc515539873"/>
      <w:bookmarkStart w:id="29" w:name="_Toc493440976"/>
      <w:bookmarkStart w:id="30" w:name="_Toc526265692"/>
      <w:bookmarkStart w:id="31" w:name="_Toc517011815"/>
      <w:r>
        <w:rPr>
          <w:rFonts w:hint="eastAsia" w:ascii="宋体" w:hAnsi="宋体" w:eastAsia="仿宋" w:cs="Times New Roman"/>
          <w:b/>
          <w:bCs/>
          <w:color w:val="auto"/>
          <w:sz w:val="24"/>
          <w:szCs w:val="24"/>
          <w:highlight w:val="none"/>
          <w:lang w:val="en-US" w:eastAsia="zh-CN"/>
        </w:rPr>
        <w:t>4.</w:t>
      </w:r>
      <w:bookmarkEnd w:id="23"/>
      <w:bookmarkEnd w:id="24"/>
      <w:bookmarkEnd w:id="25"/>
      <w:bookmarkEnd w:id="26"/>
      <w:bookmarkEnd w:id="27"/>
      <w:bookmarkEnd w:id="28"/>
      <w:bookmarkEnd w:id="29"/>
      <w:bookmarkEnd w:id="30"/>
      <w:bookmarkEnd w:id="31"/>
      <w:bookmarkStart w:id="32" w:name="_Toc512544436"/>
      <w:bookmarkStart w:id="33" w:name="_Toc493440809"/>
      <w:bookmarkStart w:id="34" w:name="_Toc525819969"/>
      <w:bookmarkStart w:id="35" w:name="_Toc517011816"/>
      <w:bookmarkStart w:id="36" w:name="_Toc493440977"/>
      <w:bookmarkStart w:id="37" w:name="_Toc515539874"/>
      <w:bookmarkStart w:id="38" w:name="_Toc512611691"/>
      <w:bookmarkStart w:id="39" w:name="_Toc526265693"/>
      <w:bookmarkStart w:id="40" w:name="_Toc493432672"/>
      <w:r>
        <w:rPr>
          <w:rFonts w:hint="eastAsia" w:ascii="宋体" w:hAnsi="宋体" w:eastAsia="仿宋" w:cs="Times New Roman"/>
          <w:b/>
          <w:bCs/>
          <w:color w:val="auto"/>
          <w:sz w:val="24"/>
          <w:szCs w:val="24"/>
          <w:highlight w:val="none"/>
          <w:lang w:val="en-US" w:eastAsia="zh-CN"/>
        </w:rPr>
        <w:t xml:space="preserve">4 </w:t>
      </w:r>
      <w:bookmarkEnd w:id="32"/>
      <w:bookmarkEnd w:id="33"/>
      <w:bookmarkEnd w:id="34"/>
      <w:bookmarkEnd w:id="35"/>
      <w:bookmarkEnd w:id="36"/>
      <w:bookmarkEnd w:id="37"/>
      <w:bookmarkEnd w:id="38"/>
      <w:bookmarkEnd w:id="39"/>
      <w:bookmarkEnd w:id="40"/>
      <w:r>
        <w:rPr>
          <w:rFonts w:hint="eastAsia" w:ascii="宋体" w:hAnsi="宋体" w:eastAsia="仿宋" w:cs="Times New Roman"/>
          <w:b/>
          <w:bCs/>
          <w:color w:val="auto"/>
          <w:sz w:val="24"/>
          <w:szCs w:val="24"/>
          <w:highlight w:val="none"/>
          <w:lang w:val="en-US" w:eastAsia="zh-CN"/>
        </w:rPr>
        <w:t>安装调试、质保及售后服务要求</w:t>
      </w:r>
    </w:p>
    <w:p w14:paraId="021CE5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（1）安装调试：</w:t>
      </w:r>
    </w:p>
    <w:p w14:paraId="0447EA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中标人负责中标范围内所有设备、附件、材料供货，并负责安装及系统调试、检测。安装单位应具备相关安装资质，安装施工人员应具有相关专业上岗证书，安装必须按招标文件提供的技术要求及施工图纸全部内容（含技术要求说明和设计修改通知单）及国家有关标准、规范进行，并据此验收。</w:t>
      </w:r>
    </w:p>
    <w:p w14:paraId="6F9952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空调系统室外机在安装时应根据合同清单（或投标文件清单）中设备型号与彩色样本中设备型号进行对照，经核对无误后安装预留的设备基础上，并加橡胶减震垫，做好减震处理。空调系统的安装应符合空调厂家对于产品的相关技术要求。</w:t>
      </w:r>
    </w:p>
    <w:p w14:paraId="1B7473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C、投标人须在投标文件中提供详细的切实可行的施工方案，并经招标人认可后方可实施。</w:t>
      </w:r>
    </w:p>
    <w:p w14:paraId="1FCA3A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（2）质保期：自技术监督部门验收合格取证并交付使用后两年。</w:t>
      </w:r>
    </w:p>
    <w:p w14:paraId="242C92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（3）售后服务要求：</w:t>
      </w:r>
    </w:p>
    <w:p w14:paraId="25978D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零、部件更换：对由于零、部件质量问题造成的零、部件损坏，中标人将提供现场服务，免费维修更换损坏的零、部件。由于招标人人为原因造成的零、部件损坏，中标人有义务对损坏零、部件作有偿的维修更换。</w:t>
      </w:r>
    </w:p>
    <w:p w14:paraId="058D20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故障响应:一旦收到招标人的报修电话后，中标人应在3小时内派遣有经验的维修工程师赴现场提供维修服务。维修工程师赴现场后应及时对故障进行诊断和检修，对于一般故障应在4小时内修复；对于重大故障应在24小时内修复。在修理之后，中标人应将成因、补救措施、完成修理及恢复正常的时间和日期等报告给买方相关人员。</w:t>
      </w:r>
    </w:p>
    <w:p w14:paraId="28992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（4）其他要求</w:t>
      </w:r>
    </w:p>
    <w:p w14:paraId="1BDAD53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六层、四层、二层、一层部分房间室内机为新改造的，总数28台，不在此次招标范围内，投标人自行考虑供货室外机与室内机的匹配性和兼容性，并可实现集中控制。</w:t>
      </w:r>
    </w:p>
    <w:p w14:paraId="7FFF00AF">
      <w:pPr>
        <w:pStyle w:val="6"/>
        <w:keepNext w:val="0"/>
        <w:keepLines w:val="0"/>
        <w:pageBreakBefore w:val="0"/>
        <w:widowControl/>
        <w:kinsoku/>
        <w:wordWrap/>
        <w:overflowPunct/>
        <w:topLinePunct w:val="0"/>
        <w:autoSpaceDE/>
        <w:autoSpaceDN/>
        <w:bidi w:val="0"/>
        <w:adjustRightInd/>
        <w:snapToGrid w:val="0"/>
        <w:spacing w:before="260" w:after="260" w:line="360" w:lineRule="auto"/>
        <w:ind w:firstLine="0" w:firstLineChars="0"/>
        <w:textAlignment w:val="auto"/>
        <w:outlineLvl w:val="1"/>
        <w:rPr>
          <w:rStyle w:val="16"/>
          <w:rFonts w:hint="default" w:ascii="宋体" w:hAnsi="宋体" w:eastAsia="仿宋" w:cs="Times New Roman"/>
          <w:b/>
          <w:bCs/>
          <w:color w:val="auto"/>
          <w:sz w:val="24"/>
          <w:szCs w:val="24"/>
          <w:highlight w:val="none"/>
          <w:lang w:eastAsia="zh-CN"/>
        </w:rPr>
      </w:pPr>
      <w:r>
        <w:rPr>
          <w:rStyle w:val="16"/>
          <w:rFonts w:hint="default" w:ascii="宋体" w:hAnsi="宋体" w:eastAsia="仿宋" w:cs="Times New Roman"/>
          <w:b/>
          <w:bCs/>
          <w:color w:val="auto"/>
          <w:sz w:val="24"/>
          <w:szCs w:val="24"/>
          <w:highlight w:val="none"/>
          <w:lang w:eastAsia="zh-CN"/>
        </w:rPr>
        <w:t>5.报价要求</w:t>
      </w:r>
    </w:p>
    <w:p w14:paraId="6BA9F98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本项目投标总价包含</w:t>
      </w:r>
      <w:r>
        <w:rPr>
          <w:rFonts w:hint="default" w:ascii="仿宋" w:hAnsi="仿宋" w:eastAsia="仿宋" w:cs="仿宋"/>
          <w:color w:val="auto"/>
          <w:sz w:val="24"/>
          <w:szCs w:val="24"/>
          <w:highlight w:val="none"/>
          <w:lang w:eastAsia="zh-CN"/>
        </w:rPr>
        <w:t>：</w:t>
      </w:r>
    </w:p>
    <w:p w14:paraId="7C82DF6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中央空调系统的设计、制造、运输、装卸、安装、调试；</w:t>
      </w:r>
    </w:p>
    <w:p w14:paraId="228A574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旧中央空调系统拆除后，设备由中标人负责搬放至采购人指定地点，残值归采购人所有，其他废旧材料由中标人清理干净；</w:t>
      </w:r>
    </w:p>
    <w:p w14:paraId="569EF9E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lang w:val="en-US" w:eastAsia="zh-CN"/>
        </w:rPr>
        <w:t>强电施工不在本次采购范围内，中标人负责空调设备的接线工作；</w:t>
      </w:r>
    </w:p>
    <w:p w14:paraId="2FDA9E4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36个月质保期内维修保养服务费用；采购人后期不再另行追加任何费用，投标人应自行考虑报价风险。</w:t>
      </w:r>
    </w:p>
    <w:p w14:paraId="6F83EB0B">
      <w:pPr>
        <w:pStyle w:val="6"/>
        <w:keepNext w:val="0"/>
        <w:keepLines w:val="0"/>
        <w:pageBreakBefore w:val="0"/>
        <w:widowControl/>
        <w:kinsoku/>
        <w:wordWrap/>
        <w:overflowPunct/>
        <w:topLinePunct w:val="0"/>
        <w:autoSpaceDE/>
        <w:autoSpaceDN/>
        <w:bidi w:val="0"/>
        <w:adjustRightInd/>
        <w:snapToGrid w:val="0"/>
        <w:spacing w:before="260" w:after="260" w:line="360" w:lineRule="auto"/>
        <w:ind w:firstLine="0" w:firstLineChars="0"/>
        <w:textAlignment w:val="auto"/>
        <w:outlineLvl w:val="1"/>
        <w:rPr>
          <w:rStyle w:val="16"/>
          <w:rFonts w:hint="default" w:ascii="宋体" w:hAnsi="宋体" w:eastAsia="仿宋" w:cs="Times New Roman"/>
          <w:b/>
          <w:bCs/>
          <w:color w:val="auto"/>
          <w:sz w:val="24"/>
          <w:szCs w:val="24"/>
          <w:highlight w:val="none"/>
          <w:lang w:val="en-US" w:eastAsia="zh-CN"/>
        </w:rPr>
        <w:sectPr>
          <w:footnotePr>
            <w:numFmt w:val="decimalEnclosedCircleChinese"/>
            <w:numRestart w:val="eachPage"/>
          </w:footnotePr>
          <w:pgSz w:w="11906" w:h="16838"/>
          <w:pgMar w:top="1134" w:right="1134" w:bottom="1134" w:left="1134" w:header="851" w:footer="851" w:gutter="0"/>
          <w:pgNumType w:fmt="decimal"/>
          <w:cols w:space="720" w:num="1"/>
          <w:docGrid w:linePitch="312" w:charSpace="0"/>
        </w:sectPr>
      </w:pPr>
      <w:r>
        <w:rPr>
          <w:rStyle w:val="16"/>
          <w:rFonts w:hint="eastAsia" w:ascii="宋体" w:hAnsi="宋体" w:eastAsia="仿宋" w:cs="Times New Roman"/>
          <w:b/>
          <w:bCs/>
          <w:color w:val="auto"/>
          <w:sz w:val="24"/>
          <w:szCs w:val="24"/>
          <w:highlight w:val="none"/>
          <w:lang w:val="en-US" w:eastAsia="zh-CN"/>
        </w:rPr>
        <w:t>6.图纸（另附</w:t>
      </w:r>
    </w:p>
    <w:p w14:paraId="59E0B5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8A8E5"/>
    <w:multiLevelType w:val="singleLevel"/>
    <w:tmpl w:val="A898A8E5"/>
    <w:lvl w:ilvl="0" w:tentative="0">
      <w:start w:val="3"/>
      <w:numFmt w:val="decimal"/>
      <w:suff w:val="nothing"/>
      <w:lvlText w:val="%1、"/>
      <w:lvlJc w:val="left"/>
    </w:lvl>
  </w:abstractNum>
  <w:abstractNum w:abstractNumId="1">
    <w:nsid w:val="EFC3DC73"/>
    <w:multiLevelType w:val="singleLevel"/>
    <w:tmpl w:val="EFC3DC73"/>
    <w:lvl w:ilvl="0" w:tentative="0">
      <w:start w:val="1"/>
      <w:numFmt w:val="decimal"/>
      <w:suff w:val="nothing"/>
      <w:lvlText w:val="%1、"/>
      <w:lvlJc w:val="left"/>
      <w:rPr>
        <w:rFonts w:hint="default" w:ascii="仿宋" w:hAnsi="仿宋" w:eastAsia="仿宋" w:cs="仿宋"/>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07AF3"/>
    <w:rsid w:val="07035F04"/>
    <w:rsid w:val="0FD046E6"/>
    <w:rsid w:val="1140361C"/>
    <w:rsid w:val="17107AF3"/>
    <w:rsid w:val="18AD0069"/>
    <w:rsid w:val="30B4572B"/>
    <w:rsid w:val="43AF4742"/>
    <w:rsid w:val="48BF68A4"/>
    <w:rsid w:val="4AA14387"/>
    <w:rsid w:val="4FE71AF7"/>
    <w:rsid w:val="537B1BBD"/>
    <w:rsid w:val="5A176F16"/>
    <w:rsid w:val="5AB21DC2"/>
    <w:rsid w:val="656C4390"/>
    <w:rsid w:val="6F413BF1"/>
    <w:rsid w:val="78B96B74"/>
    <w:rsid w:val="7E9E6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0"/>
    <w:pPr>
      <w:widowControl/>
      <w:spacing w:before="50" w:beforeLines="50" w:beforeAutospacing="0" w:after="50" w:afterLines="50" w:afterAutospacing="0"/>
      <w:jc w:val="left"/>
      <w:outlineLvl w:val="0"/>
    </w:pPr>
    <w:rPr>
      <w:rFonts w:ascii="宋体" w:hAnsi="宋体" w:eastAsia="黑体" w:cs="宋体"/>
      <w:b/>
      <w:bCs/>
      <w:kern w:val="36"/>
      <w:sz w:val="32"/>
      <w:szCs w:val="48"/>
    </w:rPr>
  </w:style>
  <w:style w:type="paragraph" w:styleId="4">
    <w:name w:val="heading 2"/>
    <w:basedOn w:val="1"/>
    <w:next w:val="1"/>
    <w:link w:val="12"/>
    <w:semiHidden/>
    <w:unhideWhenUsed/>
    <w:qFormat/>
    <w:uiPriority w:val="0"/>
    <w:pPr>
      <w:spacing w:line="360" w:lineRule="auto"/>
      <w:jc w:val="left"/>
      <w:outlineLvl w:val="1"/>
    </w:pPr>
    <w:rPr>
      <w:rFonts w:ascii="仿宋" w:hAnsi="仿宋" w:eastAsia="楷体" w:cs="仿宋"/>
      <w:bCs/>
      <w:sz w:val="32"/>
      <w:szCs w:val="28"/>
    </w:rPr>
  </w:style>
  <w:style w:type="paragraph" w:styleId="5">
    <w:name w:val="heading 5"/>
    <w:basedOn w:val="1"/>
    <w:next w:val="1"/>
    <w:link w:val="13"/>
    <w:semiHidden/>
    <w:unhideWhenUsed/>
    <w:qFormat/>
    <w:uiPriority w:val="0"/>
    <w:pPr>
      <w:widowControl/>
      <w:spacing w:before="50" w:beforeLines="50" w:beforeAutospacing="0" w:afterAutospacing="0" w:line="240" w:lineRule="auto"/>
      <w:jc w:val="center"/>
      <w:outlineLvl w:val="4"/>
    </w:pPr>
    <w:rPr>
      <w:rFonts w:ascii="宋体" w:hAnsi="宋体" w:eastAsia="仿宋" w:cs="宋体"/>
      <w:b/>
      <w:bCs/>
      <w:kern w:val="0"/>
      <w:sz w:val="28"/>
      <w:szCs w:val="20"/>
    </w:rPr>
  </w:style>
  <w:style w:type="character" w:default="1" w:styleId="9">
    <w:name w:val="Default Paragraph Font"/>
    <w:unhideWhenUsed/>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uiPriority w:val="39"/>
    <w:pPr>
      <w:ind w:left="420"/>
      <w:jc w:val="left"/>
    </w:pPr>
    <w:rPr>
      <w:rFonts w:ascii="Calibri" w:hAnsi="Calibri"/>
      <w:i/>
      <w:iCs/>
      <w:sz w:val="20"/>
      <w:szCs w:val="20"/>
    </w:rPr>
  </w:style>
  <w:style w:type="paragraph" w:styleId="6">
    <w:name w:val="Plain Text"/>
    <w:basedOn w:val="1"/>
    <w:link w:val="10"/>
    <w:qFormat/>
    <w:uiPriority w:val="0"/>
    <w:pPr>
      <w:spacing w:before="50" w:beforeLines="50"/>
    </w:pPr>
    <w:rPr>
      <w:rFonts w:ascii="宋体" w:hAnsi="宋体" w:eastAsia="宋体" w:cs="Times New Roman"/>
      <w:b/>
      <w:sz w:val="24"/>
      <w:szCs w:val="20"/>
    </w:rPr>
  </w:style>
  <w:style w:type="table" w:styleId="8">
    <w:name w:val="Table Grid"/>
    <w:basedOn w:val="7"/>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纯文本 Char"/>
    <w:link w:val="6"/>
    <w:qFormat/>
    <w:uiPriority w:val="0"/>
    <w:rPr>
      <w:rFonts w:ascii="宋体" w:hAnsi="宋体" w:eastAsia="宋体" w:cs="Times New Roman"/>
      <w:b/>
      <w:kern w:val="2"/>
      <w:sz w:val="24"/>
      <w:lang w:val="en-US" w:eastAsia="zh-CN" w:bidi="ar-SA"/>
    </w:rPr>
  </w:style>
  <w:style w:type="character" w:customStyle="1" w:styleId="11">
    <w:name w:val="标题 1 Char"/>
    <w:basedOn w:val="9"/>
    <w:link w:val="3"/>
    <w:autoRedefine/>
    <w:qFormat/>
    <w:uiPriority w:val="0"/>
    <w:rPr>
      <w:rFonts w:ascii="宋体" w:hAnsi="宋体" w:eastAsia="黑体" w:cs="宋体"/>
      <w:b/>
      <w:bCs/>
      <w:kern w:val="36"/>
      <w:sz w:val="48"/>
      <w:szCs w:val="48"/>
    </w:rPr>
  </w:style>
  <w:style w:type="character" w:customStyle="1" w:styleId="12">
    <w:name w:val="标题 2 Char"/>
    <w:basedOn w:val="9"/>
    <w:link w:val="4"/>
    <w:autoRedefine/>
    <w:qFormat/>
    <w:uiPriority w:val="0"/>
    <w:rPr>
      <w:rFonts w:eastAsia="楷体" w:cs="Times New Roman"/>
      <w:bCs/>
      <w:sz w:val="32"/>
      <w:szCs w:val="32"/>
    </w:rPr>
  </w:style>
  <w:style w:type="character" w:customStyle="1" w:styleId="13">
    <w:name w:val="标题 5 字符"/>
    <w:basedOn w:val="9"/>
    <w:link w:val="5"/>
    <w:qFormat/>
    <w:uiPriority w:val="9"/>
    <w:rPr>
      <w:rFonts w:ascii="宋体" w:hAnsi="宋体" w:eastAsia="仿宋" w:cs="宋体"/>
      <w:b/>
      <w:bCs/>
      <w:kern w:val="0"/>
      <w:sz w:val="28"/>
      <w:szCs w:val="20"/>
    </w:rPr>
  </w:style>
  <w:style w:type="paragraph" w:customStyle="1" w:styleId="14">
    <w:name w:val="样式4"/>
    <w:basedOn w:val="1"/>
    <w:qFormat/>
    <w:uiPriority w:val="0"/>
    <w:pPr>
      <w:widowControl/>
      <w:adjustRightInd w:val="0"/>
      <w:snapToGrid w:val="0"/>
      <w:spacing w:line="360" w:lineRule="auto"/>
      <w:ind w:firstLine="480" w:firstLineChars="200"/>
      <w:jc w:val="left"/>
    </w:pPr>
    <w:rPr>
      <w:rFonts w:hint="eastAsia" w:ascii="宋体" w:hAnsi="宋体" w:eastAsia="宋体" w:cs="宋体"/>
      <w:color w:val="000000"/>
      <w:kern w:val="0"/>
      <w:sz w:val="24"/>
    </w:rPr>
  </w:style>
  <w:style w:type="paragraph" w:customStyle="1" w:styleId="15">
    <w:name w:val="标题5"/>
    <w:basedOn w:val="1"/>
    <w:uiPriority w:val="0"/>
    <w:pPr>
      <w:widowControl/>
      <w:adjustRightInd w:val="0"/>
      <w:snapToGrid w:val="0"/>
      <w:spacing w:before="50" w:beforeLines="50" w:line="360" w:lineRule="auto"/>
      <w:ind w:left="0" w:firstLine="883" w:firstLineChars="200"/>
      <w:jc w:val="left"/>
    </w:pPr>
    <w:rPr>
      <w:rFonts w:hint="eastAsia" w:ascii="宋体" w:hAnsi="宋体" w:eastAsia="宋体" w:cs="宋体"/>
      <w:b/>
      <w:color w:val="000000"/>
      <w:kern w:val="0"/>
      <w:sz w:val="24"/>
    </w:rPr>
  </w:style>
  <w:style w:type="character" w:customStyle="1" w:styleId="16">
    <w:name w:val="标题 2 Char Char"/>
    <w:uiPriority w:val="0"/>
    <w:rPr>
      <w:rFonts w:ascii="Arial" w:hAnsi="Arial" w:eastAsia="黑体" w:cs="Times New Roman"/>
      <w:b/>
      <w:bCs/>
      <w:kern w:val="2"/>
      <w:sz w:val="32"/>
      <w:szCs w:val="32"/>
      <w:lang w:val="en-US" w:eastAsia="zh-CN" w:bidi="ar-SA"/>
    </w:rPr>
  </w:style>
  <w:style w:type="paragraph" w:customStyle="1" w:styleId="17">
    <w:name w:val="列出段落1"/>
    <w:basedOn w:val="1"/>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2025-04-17T12:03:00Z</dcterms:created>
  <dc:creator>草原的风</dc:creator>
  <cp:lastModifiedBy>草原的风</cp:lastModifiedBy>
  <dcterms:modified xsi:type="dcterms:W3CDTF">2025-04-17T12:08:33Z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E3BCA63B9FCB4B3A86D6A0B6E197CF20_11</vt:lpwstr>
  </property>
  <property fmtid="{D5CDD505-2E9C-101B-9397-08002B2CF9AE}" pid="4" name="KSOTemplateDocerSaveRecord">
    <vt:lpwstr>eyJoZGlkIjoiODExY2ZhMTRhZmQ5NjNkYzcyZmQ3OWI4OTZjYmJkYmIiLCJ1c2VySWQiOiI0NjE3NjIyMzIifQ==</vt:lpwstr>
  </property>
</Properties>
</file>