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5F489">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前注：</w:t>
      </w:r>
    </w:p>
    <w:p w14:paraId="5A93C903">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szCs w:val="18"/>
          <w:highlight w:val="none"/>
        </w:rPr>
        <w:t>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263AA8B8">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18"/>
          <w:highlight w:val="none"/>
        </w:rPr>
        <w:t>2</w:t>
      </w:r>
      <w:r>
        <w:rPr>
          <w:rFonts w:hint="eastAsia" w:asciiTheme="minorEastAsia" w:hAnsiTheme="minorEastAsia" w:eastAsiaTheme="minorEastAsia" w:cstheme="minorEastAsia"/>
          <w:color w:val="auto"/>
          <w:sz w:val="24"/>
          <w:szCs w:val="18"/>
          <w:highlight w:val="none"/>
          <w:lang w:eastAsia="zh-CN"/>
        </w:rPr>
        <w:t>.</w:t>
      </w:r>
      <w:r>
        <w:rPr>
          <w:rFonts w:hint="eastAsia" w:asciiTheme="minorEastAsia" w:hAnsiTheme="minorEastAsia" w:eastAsiaTheme="minorEastAsia" w:cstheme="minorEastAsia"/>
          <w:sz w:val="24"/>
          <w:szCs w:val="24"/>
          <w:highlight w:val="none"/>
        </w:rPr>
        <w:t>政府采购政策（包括但不限于下列具体政策要求</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color w:val="auto"/>
          <w:sz w:val="24"/>
          <w:szCs w:val="18"/>
          <w:highlight w:val="none"/>
        </w:rPr>
        <w:t>：</w:t>
      </w:r>
    </w:p>
    <w:p w14:paraId="4F00C8C5">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7A1EAA5">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5CCB9FF">
      <w:pPr>
        <w:spacing w:line="360" w:lineRule="auto"/>
        <w:ind w:firstLine="435"/>
        <w:rPr>
          <w:rFonts w:hint="eastAsia" w:asciiTheme="minorEastAsia" w:hAnsiTheme="minorEastAsia" w:eastAsiaTheme="minorEastAsia" w:cstheme="minorEastAsia"/>
          <w:color w:val="auto"/>
          <w:sz w:val="24"/>
          <w:szCs w:val="18"/>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18"/>
          <w:highlight w:val="none"/>
        </w:rPr>
        <w:t>如采购人允许采用分包方式履行合同的，应当明确可以分包履行的相关内容。</w:t>
      </w:r>
    </w:p>
    <w:p w14:paraId="3623EEAC">
      <w:pPr>
        <w:spacing w:line="360" w:lineRule="auto"/>
        <w:ind w:firstLine="435"/>
        <w:rPr>
          <w:rFonts w:hint="eastAsia" w:asciiTheme="minorEastAsia" w:hAnsiTheme="minorEastAsia" w:eastAsiaTheme="minorEastAsia" w:cstheme="minorEastAsia"/>
          <w:color w:val="auto"/>
          <w:sz w:val="24"/>
          <w:szCs w:val="18"/>
          <w:highlight w:val="none"/>
          <w:lang w:val="en-US" w:eastAsia="zh-CN"/>
        </w:rPr>
      </w:pPr>
      <w:r>
        <w:rPr>
          <w:rFonts w:hint="eastAsia" w:asciiTheme="minorEastAsia" w:hAnsiTheme="minorEastAsia" w:eastAsiaTheme="minorEastAsia" w:cstheme="minorEastAsia"/>
          <w:color w:val="auto"/>
          <w:sz w:val="24"/>
          <w:szCs w:val="18"/>
          <w:highlight w:val="none"/>
          <w:lang w:val="en-US" w:eastAsia="zh-CN"/>
        </w:rPr>
        <w:t>4.下列采购需求中：标注▲的产品为核心产品（主要中标标的）。</w:t>
      </w:r>
    </w:p>
    <w:p w14:paraId="6CC5A7FF">
      <w:pPr>
        <w:spacing w:line="360" w:lineRule="auto"/>
        <w:ind w:firstLine="437"/>
        <w:outlineLvl w:val="1"/>
        <w:rPr>
          <w:rFonts w:hint="eastAsia" w:asciiTheme="minorEastAsia" w:hAnsiTheme="minorEastAsia" w:eastAsiaTheme="minorEastAsia" w:cstheme="minorEastAsia"/>
          <w:b/>
          <w:color w:val="auto"/>
          <w:sz w:val="24"/>
          <w:szCs w:val="18"/>
          <w:highlight w:val="none"/>
        </w:rPr>
      </w:pPr>
      <w:bookmarkStart w:id="0" w:name="_Toc2554"/>
      <w:bookmarkStart w:id="1" w:name="_Toc32151"/>
      <w:r>
        <w:rPr>
          <w:rFonts w:hint="eastAsia" w:asciiTheme="minorEastAsia" w:hAnsiTheme="minorEastAsia" w:eastAsiaTheme="minorEastAsia" w:cstheme="minorEastAsia"/>
          <w:b/>
          <w:color w:val="auto"/>
          <w:sz w:val="24"/>
          <w:szCs w:val="18"/>
          <w:highlight w:val="none"/>
        </w:rPr>
        <w:t>一、采购需求前附表</w:t>
      </w:r>
      <w:bookmarkEnd w:id="0"/>
      <w:bookmarkEnd w:id="1"/>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1FED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C5D963F">
            <w:pPr>
              <w:pStyle w:val="5"/>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val="0"/>
              <w:spacing w:line="300" w:lineRule="auto"/>
              <w:textAlignment w:val="auto"/>
              <w:rPr>
                <w:rFonts w:hint="eastAsia"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序号</w:t>
            </w:r>
          </w:p>
        </w:tc>
        <w:tc>
          <w:tcPr>
            <w:tcW w:w="1192" w:type="pct"/>
            <w:vAlign w:val="center"/>
          </w:tcPr>
          <w:p w14:paraId="1A0D204B">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textAlignment w:val="auto"/>
              <w:rPr>
                <w:rFonts w:hint="eastAsia" w:asciiTheme="minorEastAsia" w:hAnsiTheme="minorEastAsia" w:eastAsiaTheme="minorEastAsia" w:cstheme="minorEastAsia"/>
                <w:bCs w:val="0"/>
                <w:color w:val="auto"/>
                <w:sz w:val="21"/>
                <w:szCs w:val="21"/>
                <w:highlight w:val="none"/>
              </w:rPr>
            </w:pPr>
            <w:r>
              <w:rPr>
                <w:rFonts w:hint="eastAsia" w:asciiTheme="minorEastAsia" w:hAnsiTheme="minorEastAsia" w:eastAsiaTheme="minorEastAsia" w:cstheme="minorEastAsia"/>
                <w:bCs w:val="0"/>
                <w:color w:val="auto"/>
                <w:sz w:val="21"/>
                <w:szCs w:val="21"/>
                <w:highlight w:val="none"/>
              </w:rPr>
              <w:t>条款名称</w:t>
            </w:r>
          </w:p>
        </w:tc>
        <w:tc>
          <w:tcPr>
            <w:tcW w:w="3217" w:type="pct"/>
            <w:vAlign w:val="center"/>
          </w:tcPr>
          <w:p w14:paraId="7E180316">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textAlignment w:val="auto"/>
              <w:rPr>
                <w:rFonts w:hint="eastAsia" w:asciiTheme="minorEastAsia" w:hAnsiTheme="minorEastAsia" w:eastAsiaTheme="minorEastAsia" w:cstheme="minorEastAsia"/>
                <w:bCs w:val="0"/>
                <w:color w:val="auto"/>
                <w:sz w:val="21"/>
                <w:szCs w:val="21"/>
                <w:highlight w:val="none"/>
              </w:rPr>
            </w:pPr>
            <w:r>
              <w:rPr>
                <w:rFonts w:hint="eastAsia" w:asciiTheme="minorEastAsia" w:hAnsiTheme="minorEastAsia" w:eastAsiaTheme="minorEastAsia" w:cstheme="minorEastAsia"/>
                <w:bCs w:val="0"/>
                <w:color w:val="auto"/>
                <w:sz w:val="21"/>
                <w:szCs w:val="21"/>
                <w:highlight w:val="none"/>
              </w:rPr>
              <w:t>内容、说明与要求</w:t>
            </w:r>
          </w:p>
        </w:tc>
      </w:tr>
      <w:tr w14:paraId="1EC3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EDE2539">
            <w:pPr>
              <w:pStyle w:val="5"/>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val="0"/>
              <w:spacing w:line="300" w:lineRule="auto"/>
              <w:textAlignment w:val="auto"/>
              <w:rPr>
                <w:rFonts w:hint="eastAsia"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kern w:val="2"/>
                <w:sz w:val="21"/>
                <w:szCs w:val="21"/>
                <w:highlight w:val="none"/>
              </w:rPr>
              <w:t>1</w:t>
            </w:r>
          </w:p>
        </w:tc>
        <w:tc>
          <w:tcPr>
            <w:tcW w:w="1192" w:type="pct"/>
            <w:vAlign w:val="center"/>
          </w:tcPr>
          <w:p w14:paraId="2B6FDA5A">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textAlignment w:val="auto"/>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付款方式</w:t>
            </w:r>
          </w:p>
        </w:tc>
        <w:tc>
          <w:tcPr>
            <w:tcW w:w="3217" w:type="pct"/>
            <w:vAlign w:val="center"/>
          </w:tcPr>
          <w:p w14:paraId="0E357422">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1"/>
                <w:szCs w:val="21"/>
                <w:highlight w:val="none"/>
                <w:u w:val="none"/>
              </w:rPr>
            </w:pPr>
            <w:r>
              <w:rPr>
                <w:rFonts w:hint="eastAsia" w:asciiTheme="minorEastAsia" w:hAnsiTheme="minorEastAsia" w:eastAsiaTheme="minorEastAsia" w:cstheme="minorEastAsia"/>
                <w:b w:val="0"/>
                <w:color w:val="auto"/>
                <w:sz w:val="21"/>
                <w:szCs w:val="21"/>
                <w:highlight w:val="none"/>
                <w:u w:val="none"/>
              </w:rPr>
              <w:t>合同生效后，采购人付至合同价的40%（中标人须提供等额预付款担保），项目经验收合格且相关资料齐备己移交后，一次性付清合同价款。</w:t>
            </w:r>
          </w:p>
          <w:p w14:paraId="25FC7F83">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1"/>
                <w:szCs w:val="21"/>
                <w:highlight w:val="none"/>
                <w:u w:val="none"/>
              </w:rPr>
            </w:pPr>
            <w:r>
              <w:rPr>
                <w:rFonts w:hint="eastAsia" w:asciiTheme="minorEastAsia" w:hAnsiTheme="minorEastAsia" w:eastAsiaTheme="minorEastAsia" w:cstheme="minorEastAsia"/>
                <w:b w:val="0"/>
                <w:color w:val="auto"/>
                <w:sz w:val="21"/>
                <w:szCs w:val="21"/>
                <w:highlight w:val="none"/>
                <w:u w:val="none"/>
              </w:rPr>
              <w:t>注：</w:t>
            </w:r>
          </w:p>
          <w:p w14:paraId="7A30D532">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1"/>
                <w:szCs w:val="21"/>
                <w:highlight w:val="none"/>
                <w:u w:val="none"/>
              </w:rPr>
            </w:pPr>
            <w:r>
              <w:rPr>
                <w:rFonts w:hint="eastAsia" w:asciiTheme="minorEastAsia" w:hAnsiTheme="minorEastAsia" w:eastAsiaTheme="minorEastAsia" w:cstheme="minorEastAsia"/>
                <w:b w:val="0"/>
                <w:color w:val="auto"/>
                <w:sz w:val="21"/>
                <w:szCs w:val="21"/>
                <w:highlight w:val="none"/>
                <w:u w:val="none"/>
              </w:rPr>
              <w:t>（1）中标人未按规定提供预付款担保的，视为放弃预付款；</w:t>
            </w:r>
          </w:p>
          <w:p w14:paraId="4907DD91">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1"/>
                <w:szCs w:val="21"/>
                <w:highlight w:val="none"/>
                <w:u w:val="none"/>
              </w:rPr>
            </w:pPr>
            <w:r>
              <w:rPr>
                <w:rFonts w:hint="eastAsia" w:asciiTheme="minorEastAsia" w:hAnsiTheme="minorEastAsia" w:eastAsiaTheme="minorEastAsia" w:cstheme="minorEastAsia"/>
                <w:b w:val="0"/>
                <w:color w:val="auto"/>
                <w:sz w:val="21"/>
                <w:szCs w:val="21"/>
                <w:highlight w:val="none"/>
                <w:u w:val="none"/>
              </w:rPr>
              <w:t>（2）预付款担保要求：如采用银行保函、担保机构出具的保函（担保机构担保）均须满足无条件见索即付条件。</w:t>
            </w:r>
          </w:p>
        </w:tc>
      </w:tr>
      <w:tr w14:paraId="1197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4A2CD3F">
            <w:pPr>
              <w:pStyle w:val="5"/>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val="0"/>
              <w:spacing w:line="300" w:lineRule="auto"/>
              <w:textAlignment w:val="auto"/>
              <w:rPr>
                <w:rFonts w:hint="eastAsia"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kern w:val="2"/>
                <w:sz w:val="21"/>
                <w:szCs w:val="21"/>
                <w:highlight w:val="none"/>
              </w:rPr>
              <w:t>2</w:t>
            </w:r>
          </w:p>
        </w:tc>
        <w:tc>
          <w:tcPr>
            <w:tcW w:w="1192" w:type="pct"/>
            <w:vAlign w:val="center"/>
          </w:tcPr>
          <w:p w14:paraId="166CC4EF">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textAlignment w:val="auto"/>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供货及安装地点</w:t>
            </w:r>
          </w:p>
        </w:tc>
        <w:tc>
          <w:tcPr>
            <w:tcW w:w="3217" w:type="pct"/>
            <w:vAlign w:val="center"/>
          </w:tcPr>
          <w:p w14:paraId="30D8EA5D">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1"/>
                <w:szCs w:val="21"/>
                <w:highlight w:val="none"/>
                <w:u w:val="none"/>
              </w:rPr>
            </w:pPr>
            <w:r>
              <w:rPr>
                <w:rFonts w:hint="eastAsia" w:asciiTheme="minorEastAsia" w:hAnsiTheme="minorEastAsia" w:eastAsiaTheme="minorEastAsia" w:cstheme="minorEastAsia"/>
                <w:b w:val="0"/>
                <w:color w:val="auto"/>
                <w:sz w:val="21"/>
                <w:szCs w:val="21"/>
                <w:highlight w:val="none"/>
                <w:u w:val="none"/>
              </w:rPr>
              <w:t>安徽省特种设备检测院，具体按采购人指定地点。</w:t>
            </w:r>
          </w:p>
        </w:tc>
      </w:tr>
      <w:tr w14:paraId="6872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167E903">
            <w:pPr>
              <w:pStyle w:val="5"/>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val="0"/>
              <w:spacing w:line="300" w:lineRule="auto"/>
              <w:textAlignment w:val="auto"/>
              <w:rPr>
                <w:rFonts w:hint="eastAsia"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kern w:val="2"/>
                <w:sz w:val="21"/>
                <w:szCs w:val="21"/>
                <w:highlight w:val="none"/>
              </w:rPr>
              <w:t>3</w:t>
            </w:r>
          </w:p>
        </w:tc>
        <w:tc>
          <w:tcPr>
            <w:tcW w:w="1192" w:type="pct"/>
            <w:vAlign w:val="center"/>
          </w:tcPr>
          <w:p w14:paraId="09144C49">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textAlignment w:val="auto"/>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供货及安装期限</w:t>
            </w:r>
          </w:p>
        </w:tc>
        <w:tc>
          <w:tcPr>
            <w:tcW w:w="3217" w:type="pct"/>
            <w:vAlign w:val="center"/>
          </w:tcPr>
          <w:p w14:paraId="7251561B">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1"/>
                <w:szCs w:val="21"/>
                <w:highlight w:val="none"/>
                <w:u w:val="none"/>
              </w:rPr>
            </w:pPr>
            <w:r>
              <w:rPr>
                <w:rFonts w:hint="eastAsia" w:asciiTheme="minorEastAsia" w:hAnsiTheme="minorEastAsia" w:eastAsiaTheme="minorEastAsia" w:cstheme="minorEastAsia"/>
                <w:b w:val="0"/>
                <w:color w:val="auto"/>
                <w:sz w:val="21"/>
                <w:szCs w:val="21"/>
                <w:highlight w:val="none"/>
                <w:u w:val="none"/>
              </w:rPr>
              <w:t>合同生效之日起，</w:t>
            </w:r>
            <w:r>
              <w:rPr>
                <w:rFonts w:hint="eastAsia" w:asciiTheme="minorEastAsia" w:hAnsiTheme="minorEastAsia" w:eastAsiaTheme="minorEastAsia" w:cstheme="minorEastAsia"/>
                <w:b w:val="0"/>
                <w:color w:val="auto"/>
                <w:sz w:val="21"/>
                <w:szCs w:val="21"/>
                <w:highlight w:val="none"/>
                <w:u w:val="none"/>
                <w:lang w:eastAsia="zh-CN"/>
              </w:rPr>
              <w:t>30个日历日内完成供货</w:t>
            </w:r>
            <w:r>
              <w:rPr>
                <w:rFonts w:hint="eastAsia" w:asciiTheme="minorEastAsia" w:hAnsiTheme="minorEastAsia" w:eastAsiaTheme="minorEastAsia" w:cstheme="minorEastAsia"/>
                <w:b w:val="0"/>
                <w:color w:val="auto"/>
                <w:sz w:val="21"/>
                <w:szCs w:val="21"/>
                <w:highlight w:val="none"/>
                <w:u w:val="none"/>
              </w:rPr>
              <w:t>、安装、调试、培训等所有工作内容。</w:t>
            </w:r>
          </w:p>
        </w:tc>
      </w:tr>
      <w:tr w14:paraId="488F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87A564D">
            <w:pPr>
              <w:pStyle w:val="5"/>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val="0"/>
              <w:spacing w:line="300" w:lineRule="auto"/>
              <w:textAlignment w:val="auto"/>
              <w:rPr>
                <w:rFonts w:hint="eastAsia"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kern w:val="2"/>
                <w:sz w:val="21"/>
                <w:szCs w:val="21"/>
                <w:highlight w:val="none"/>
              </w:rPr>
              <w:t>4</w:t>
            </w:r>
          </w:p>
        </w:tc>
        <w:tc>
          <w:tcPr>
            <w:tcW w:w="1192" w:type="pct"/>
            <w:vAlign w:val="center"/>
          </w:tcPr>
          <w:p w14:paraId="021947F4">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textAlignment w:val="auto"/>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免费质保期</w:t>
            </w:r>
          </w:p>
        </w:tc>
        <w:tc>
          <w:tcPr>
            <w:tcW w:w="3217" w:type="pct"/>
            <w:vAlign w:val="center"/>
          </w:tcPr>
          <w:p w14:paraId="557DF3E7">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1"/>
                <w:szCs w:val="21"/>
                <w:highlight w:val="none"/>
                <w:u w:val="none"/>
              </w:rPr>
            </w:pPr>
            <w:r>
              <w:rPr>
                <w:rFonts w:hint="eastAsia" w:asciiTheme="minorEastAsia" w:hAnsiTheme="minorEastAsia" w:eastAsiaTheme="minorEastAsia" w:cstheme="minorEastAsia"/>
                <w:b w:val="0"/>
                <w:color w:val="auto"/>
                <w:sz w:val="21"/>
                <w:szCs w:val="21"/>
                <w:highlight w:val="none"/>
                <w:u w:val="none"/>
              </w:rPr>
              <w:t>货物需求清单中未明确的，免费质保期为自验收合格之日起</w:t>
            </w:r>
            <w:r>
              <w:rPr>
                <w:rFonts w:hint="eastAsia" w:asciiTheme="minorEastAsia" w:hAnsiTheme="minorEastAsia" w:eastAsiaTheme="minorEastAsia" w:cstheme="minorEastAsia"/>
                <w:b w:val="0"/>
                <w:color w:val="auto"/>
                <w:sz w:val="21"/>
                <w:szCs w:val="21"/>
                <w:highlight w:val="none"/>
                <w:u w:val="none"/>
                <w:lang w:val="en-US" w:eastAsia="zh-CN"/>
              </w:rPr>
              <w:t>1</w:t>
            </w:r>
            <w:r>
              <w:rPr>
                <w:rFonts w:hint="eastAsia" w:asciiTheme="minorEastAsia" w:hAnsiTheme="minorEastAsia" w:eastAsiaTheme="minorEastAsia" w:cstheme="minorEastAsia"/>
                <w:b w:val="0"/>
                <w:color w:val="auto"/>
                <w:sz w:val="21"/>
                <w:szCs w:val="21"/>
                <w:highlight w:val="none"/>
                <w:u w:val="none"/>
              </w:rPr>
              <w:t xml:space="preserve">年；货物需求清单中明确的，免费质保期按货物需求清单执行。 </w:t>
            </w:r>
          </w:p>
          <w:p w14:paraId="11416AD1">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1"/>
                <w:szCs w:val="21"/>
                <w:highlight w:val="none"/>
                <w:u w:val="none"/>
              </w:rPr>
            </w:pPr>
            <w:r>
              <w:rPr>
                <w:rFonts w:hint="eastAsia" w:asciiTheme="minorEastAsia" w:hAnsiTheme="minorEastAsia" w:eastAsiaTheme="minorEastAsia" w:cstheme="minorEastAsia"/>
                <w:b w:val="0"/>
                <w:color w:val="auto"/>
                <w:sz w:val="21"/>
                <w:szCs w:val="21"/>
                <w:highlight w:val="none"/>
                <w:u w:val="none"/>
                <w:lang w:val="en-US" w:eastAsia="zh-CN"/>
              </w:rPr>
              <w:t>注：</w:t>
            </w:r>
            <w:r>
              <w:rPr>
                <w:rFonts w:hint="eastAsia" w:asciiTheme="minorEastAsia" w:hAnsiTheme="minorEastAsia" w:eastAsiaTheme="minorEastAsia" w:cstheme="minorEastAsia"/>
                <w:b w:val="0"/>
                <w:color w:val="auto"/>
                <w:sz w:val="21"/>
                <w:szCs w:val="21"/>
                <w:highlight w:val="none"/>
                <w:u w:val="none"/>
              </w:rPr>
              <w:t>质保期内如有零件损坏，自更换该零件起，再对该零件重新计算质保期。</w:t>
            </w:r>
          </w:p>
        </w:tc>
      </w:tr>
    </w:tbl>
    <w:p w14:paraId="2AE67317">
      <w:pPr>
        <w:spacing w:line="360" w:lineRule="auto"/>
        <w:ind w:firstLine="437"/>
        <w:outlineLvl w:val="1"/>
        <w:rPr>
          <w:rFonts w:hint="eastAsia" w:asciiTheme="minorEastAsia" w:hAnsiTheme="minorEastAsia" w:eastAsiaTheme="minorEastAsia" w:cstheme="minorEastAsia"/>
          <w:b/>
          <w:bCs/>
          <w:color w:val="auto"/>
          <w:sz w:val="24"/>
          <w:szCs w:val="18"/>
          <w:highlight w:val="none"/>
        </w:rPr>
      </w:pPr>
      <w:bookmarkStart w:id="2" w:name="_Toc5944"/>
      <w:bookmarkStart w:id="3" w:name="_Toc7671"/>
      <w:r>
        <w:rPr>
          <w:rFonts w:hint="eastAsia" w:asciiTheme="minorEastAsia" w:hAnsiTheme="minorEastAsia" w:eastAsiaTheme="minorEastAsia" w:cstheme="minorEastAsia"/>
          <w:b/>
          <w:bCs/>
          <w:color w:val="auto"/>
          <w:sz w:val="24"/>
          <w:szCs w:val="18"/>
          <w:highlight w:val="none"/>
        </w:rPr>
        <w:t>二、</w:t>
      </w:r>
      <w:r>
        <w:rPr>
          <w:rFonts w:hint="eastAsia" w:asciiTheme="minorEastAsia" w:hAnsiTheme="minorEastAsia" w:eastAsiaTheme="minorEastAsia" w:cstheme="minorEastAsia"/>
          <w:b/>
          <w:color w:val="auto"/>
          <w:sz w:val="24"/>
          <w:szCs w:val="18"/>
          <w:highlight w:val="none"/>
        </w:rPr>
        <w:t>货物</w:t>
      </w:r>
      <w:r>
        <w:rPr>
          <w:rFonts w:hint="eastAsia" w:asciiTheme="minorEastAsia" w:hAnsiTheme="minorEastAsia" w:eastAsiaTheme="minorEastAsia" w:cstheme="minorEastAsia"/>
          <w:b/>
          <w:bCs/>
          <w:color w:val="auto"/>
          <w:sz w:val="24"/>
          <w:szCs w:val="18"/>
          <w:highlight w:val="none"/>
        </w:rPr>
        <w:t>需求</w:t>
      </w:r>
      <w:bookmarkEnd w:id="2"/>
      <w:bookmarkEnd w:id="3"/>
    </w:p>
    <w:p w14:paraId="71F03B2B">
      <w:pPr>
        <w:widowControl/>
        <w:wordWrap/>
        <w:ind w:firstLine="482" w:firstLineChars="200"/>
        <w:outlineLvl w:val="2"/>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sz w:val="24"/>
          <w:szCs w:val="24"/>
          <w:highlight w:val="none"/>
        </w:rPr>
        <w:t>标识符号</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7796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701ACE3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firstLine="0"/>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标识类型</w:t>
            </w:r>
          </w:p>
        </w:tc>
        <w:tc>
          <w:tcPr>
            <w:tcW w:w="1365" w:type="dxa"/>
            <w:noWrap w:val="0"/>
            <w:vAlign w:val="center"/>
          </w:tcPr>
          <w:p w14:paraId="721BE0F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firstLine="0"/>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标识符号</w:t>
            </w:r>
          </w:p>
        </w:tc>
        <w:tc>
          <w:tcPr>
            <w:tcW w:w="5363" w:type="dxa"/>
            <w:noWrap w:val="0"/>
            <w:vAlign w:val="center"/>
          </w:tcPr>
          <w:p w14:paraId="6CD7185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firstLine="0"/>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标识符号含义</w:t>
            </w:r>
          </w:p>
        </w:tc>
      </w:tr>
      <w:tr w14:paraId="1968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shd w:val="clear" w:color="auto" w:fill="auto"/>
            <w:noWrap w:val="0"/>
            <w:vAlign w:val="center"/>
          </w:tcPr>
          <w:p w14:paraId="5D148843">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 w:val="0"/>
                <w:bCs w:val="0"/>
                <w:color w:val="000000"/>
                <w:kern w:val="2"/>
                <w:sz w:val="24"/>
                <w:szCs w:val="24"/>
                <w:highlight w:val="none"/>
                <w:lang w:val="en-US" w:eastAsia="zh-CN" w:bidi="ar-SA"/>
              </w:rPr>
            </w:pPr>
            <w:r>
              <w:rPr>
                <w:rFonts w:hint="eastAsia" w:asciiTheme="minorEastAsia" w:hAnsiTheme="minorEastAsia" w:eastAsiaTheme="minorEastAsia" w:cstheme="minorEastAsia"/>
                <w:b w:val="0"/>
                <w:bCs w:val="0"/>
                <w:szCs w:val="21"/>
              </w:rPr>
              <w:t>重要指标项</w:t>
            </w:r>
          </w:p>
        </w:tc>
        <w:tc>
          <w:tcPr>
            <w:tcW w:w="1365" w:type="dxa"/>
            <w:shd w:val="clear" w:color="auto" w:fill="auto"/>
            <w:noWrap w:val="0"/>
            <w:vAlign w:val="center"/>
          </w:tcPr>
          <w:p w14:paraId="51963B6F">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color w:val="000000"/>
                <w:kern w:val="2"/>
                <w:sz w:val="24"/>
                <w:szCs w:val="24"/>
                <w:highlight w:val="none"/>
                <w:lang w:val="en-US" w:eastAsia="zh-CN" w:bidi="ar-SA"/>
              </w:rPr>
            </w:pPr>
            <w:r>
              <w:rPr>
                <w:rFonts w:hint="eastAsia" w:asciiTheme="minorEastAsia" w:hAnsiTheme="minorEastAsia" w:eastAsiaTheme="minorEastAsia" w:cstheme="minorEastAsia"/>
                <w:b/>
                <w:bCs/>
                <w:szCs w:val="21"/>
              </w:rPr>
              <w:t>★</w:t>
            </w:r>
          </w:p>
        </w:tc>
        <w:tc>
          <w:tcPr>
            <w:tcW w:w="5363" w:type="dxa"/>
            <w:shd w:val="clear" w:color="auto" w:fill="auto"/>
            <w:noWrap w:val="0"/>
            <w:vAlign w:val="center"/>
          </w:tcPr>
          <w:p w14:paraId="5177D630">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color w:val="000000"/>
                <w:kern w:val="2"/>
                <w:sz w:val="24"/>
                <w:szCs w:val="24"/>
                <w:highlight w:val="none"/>
                <w:lang w:val="en-US" w:eastAsia="zh-CN" w:bidi="ar-SA"/>
              </w:rPr>
            </w:pPr>
            <w:r>
              <w:rPr>
                <w:rFonts w:hint="eastAsia" w:asciiTheme="minorEastAsia" w:hAnsiTheme="minorEastAsia" w:eastAsiaTheme="minorEastAsia" w:cstheme="minorEastAsia"/>
                <w:szCs w:val="21"/>
              </w:rPr>
              <w:t>评分项，详见评标办法</w:t>
            </w:r>
          </w:p>
        </w:tc>
      </w:tr>
      <w:tr w14:paraId="4C50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4FDAE7B5">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Cs w:val="21"/>
              </w:rPr>
              <w:t>无标识项</w:t>
            </w:r>
          </w:p>
        </w:tc>
        <w:tc>
          <w:tcPr>
            <w:tcW w:w="1365" w:type="dxa"/>
            <w:noWrap w:val="0"/>
            <w:vAlign w:val="center"/>
          </w:tcPr>
          <w:p w14:paraId="574E54E1">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color w:val="auto"/>
                <w:sz w:val="24"/>
                <w:szCs w:val="24"/>
                <w:highlight w:val="none"/>
              </w:rPr>
            </w:pPr>
          </w:p>
        </w:tc>
        <w:tc>
          <w:tcPr>
            <w:tcW w:w="5363" w:type="dxa"/>
            <w:noWrap w:val="0"/>
            <w:vAlign w:val="center"/>
          </w:tcPr>
          <w:p w14:paraId="0C098D51">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符合性审查项，该指标项最大允许负偏离</w:t>
            </w:r>
            <w:r>
              <w:rPr>
                <w:rFonts w:hint="eastAsia" w:asciiTheme="minorEastAsia" w:hAnsiTheme="minorEastAsia" w:eastAsiaTheme="minorEastAsia" w:cstheme="minorEastAsia"/>
                <w:szCs w:val="21"/>
                <w:u w:val="single"/>
                <w:lang w:val="en-US" w:eastAsia="zh-CN"/>
              </w:rPr>
              <w:t xml:space="preserve"> 5 </w:t>
            </w:r>
            <w:r>
              <w:rPr>
                <w:rFonts w:hint="eastAsia" w:asciiTheme="minorEastAsia" w:hAnsiTheme="minorEastAsia" w:eastAsiaTheme="minorEastAsia" w:cstheme="minorEastAsia"/>
                <w:szCs w:val="21"/>
                <w:lang w:val="en-US" w:eastAsia="zh-CN"/>
              </w:rPr>
              <w:t>项，超过最大允许负偏离项数的，投标无效。</w:t>
            </w:r>
          </w:p>
        </w:tc>
      </w:tr>
      <w:tr w14:paraId="0594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3191465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firstLine="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注：</w:t>
            </w:r>
          </w:p>
          <w:p w14:paraId="01B4C69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2"/>
                <w:sz w:val="21"/>
                <w:szCs w:val="21"/>
                <w:highlight w:val="none"/>
                <w:lang w:val="en-US" w:eastAsia="zh-CN" w:bidi="ar-SA"/>
              </w:rPr>
              <w:t>（1）</w:t>
            </w:r>
            <w:r>
              <w:rPr>
                <w:rFonts w:hint="eastAsia" w:asciiTheme="minorEastAsia" w:hAnsiTheme="minorEastAsia" w:eastAsiaTheme="minorEastAsia" w:cstheme="minorEastAsia"/>
                <w:color w:val="000000"/>
                <w:sz w:val="21"/>
                <w:szCs w:val="21"/>
                <w:highlight w:val="none"/>
              </w:rPr>
              <w:t>标识条款中如包含多条子项技术参数或要求，则需满足或优于该标识条款内所有子项技术参数或要求方能得分。</w:t>
            </w:r>
          </w:p>
          <w:p w14:paraId="35C665F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jc w:val="left"/>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lang w:val="en-US" w:eastAsia="zh-CN"/>
              </w:rPr>
              <w:t>2）</w:t>
            </w:r>
            <w:r>
              <w:rPr>
                <w:rFonts w:hint="eastAsia" w:asciiTheme="minorEastAsia" w:hAnsiTheme="minorEastAsia" w:eastAsiaTheme="minorEastAsia" w:cstheme="minorEastAsia"/>
                <w:kern w:val="0"/>
                <w:sz w:val="21"/>
                <w:szCs w:val="21"/>
                <w:highlight w:val="none"/>
              </w:rPr>
              <w:t>下述技术参数所涉及的具体物理尺寸</w:t>
            </w:r>
            <w:r>
              <w:rPr>
                <w:rFonts w:hint="eastAsia" w:asciiTheme="minorEastAsia" w:hAnsiTheme="minorEastAsia" w:eastAsiaTheme="minorEastAsia" w:cstheme="minorEastAsia"/>
                <w:kern w:val="0"/>
                <w:sz w:val="21"/>
                <w:szCs w:val="21"/>
                <w:highlight w:val="none"/>
                <w:lang w:eastAsia="zh-CN"/>
              </w:rPr>
              <w:t>：货物需求清单</w:t>
            </w:r>
            <w:r>
              <w:rPr>
                <w:rFonts w:hint="eastAsia" w:asciiTheme="minorEastAsia" w:hAnsiTheme="minorEastAsia" w:eastAsiaTheme="minorEastAsia" w:cstheme="minorEastAsia"/>
                <w:kern w:val="0"/>
                <w:sz w:val="21"/>
                <w:szCs w:val="21"/>
                <w:highlight w:val="none"/>
                <w:lang w:val="en-US" w:eastAsia="zh-CN"/>
              </w:rPr>
              <w:t>中明确允许偏离范围的，按货物需求清单</w:t>
            </w:r>
            <w:r>
              <w:rPr>
                <w:rFonts w:hint="eastAsia" w:asciiTheme="minorEastAsia" w:hAnsiTheme="minorEastAsia" w:eastAsiaTheme="minorEastAsia" w:cstheme="minorEastAsia"/>
                <w:sz w:val="21"/>
                <w:szCs w:val="21"/>
                <w:highlight w:val="none"/>
                <w:lang w:val="en-US" w:eastAsia="zh-CN"/>
              </w:rPr>
              <w:t>要求</w:t>
            </w:r>
            <w:r>
              <w:rPr>
                <w:rFonts w:hint="eastAsia" w:asciiTheme="minorEastAsia" w:hAnsiTheme="minorEastAsia" w:eastAsiaTheme="minorEastAsia" w:cstheme="minorEastAsia"/>
                <w:kern w:val="0"/>
                <w:sz w:val="21"/>
                <w:szCs w:val="21"/>
                <w:highlight w:val="none"/>
                <w:lang w:val="en-US" w:eastAsia="zh-CN"/>
              </w:rPr>
              <w:t>执行；货物需求清单中未明确允许偏离范围的，</w:t>
            </w:r>
            <w:r>
              <w:rPr>
                <w:rFonts w:hint="eastAsia" w:asciiTheme="minorEastAsia" w:hAnsiTheme="minorEastAsia" w:eastAsiaTheme="minorEastAsia" w:cstheme="minorEastAsia"/>
                <w:kern w:val="0"/>
                <w:sz w:val="21"/>
                <w:szCs w:val="21"/>
                <w:highlight w:val="none"/>
              </w:rPr>
              <w:t>允许±5%偏离</w:t>
            </w:r>
            <w:r>
              <w:rPr>
                <w:rFonts w:hint="eastAsia" w:asciiTheme="minorEastAsia" w:hAnsiTheme="minorEastAsia" w:eastAsiaTheme="minorEastAsia" w:cstheme="minorEastAsia"/>
                <w:sz w:val="21"/>
                <w:szCs w:val="21"/>
                <w:highlight w:val="none"/>
              </w:rPr>
              <w:t>。</w:t>
            </w:r>
          </w:p>
        </w:tc>
      </w:tr>
    </w:tbl>
    <w:p w14:paraId="1FEDA267">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Theme="minorEastAsia" w:hAnsiTheme="minorEastAsia" w:eastAsiaTheme="minorEastAsia" w:cstheme="minorEastAsia"/>
          <w:b/>
          <w:bCs/>
          <w:color w:val="auto"/>
          <w:sz w:val="24"/>
          <w:szCs w:val="18"/>
          <w:highlight w:val="none"/>
        </w:rPr>
      </w:pPr>
      <w:r>
        <w:rPr>
          <w:rFonts w:hint="eastAsia" w:asciiTheme="minorEastAsia" w:hAnsiTheme="minorEastAsia" w:eastAsiaTheme="minorEastAsia" w:cstheme="minorEastAsia"/>
          <w:b/>
          <w:bCs/>
          <w:sz w:val="24"/>
          <w:szCs w:val="24"/>
          <w:highlight w:val="none"/>
          <w:lang w:eastAsia="zh-CN"/>
        </w:rPr>
        <w:t>（二）</w:t>
      </w:r>
      <w:r>
        <w:rPr>
          <w:rFonts w:hint="eastAsia" w:asciiTheme="minorEastAsia" w:hAnsiTheme="minorEastAsia" w:eastAsiaTheme="minorEastAsia" w:cstheme="minorEastAsia"/>
          <w:b/>
          <w:bCs/>
          <w:sz w:val="24"/>
          <w:szCs w:val="24"/>
          <w:highlight w:val="none"/>
          <w:lang w:val="en-US" w:eastAsia="zh-CN"/>
        </w:rPr>
        <w:t>货物需求</w:t>
      </w:r>
      <w:r>
        <w:rPr>
          <w:rFonts w:hint="eastAsia" w:asciiTheme="minorEastAsia" w:hAnsiTheme="minorEastAsia" w:eastAsiaTheme="minorEastAsia" w:cstheme="minorEastAsia"/>
          <w:b/>
          <w:bCs/>
          <w:sz w:val="24"/>
          <w:szCs w:val="24"/>
          <w:highlight w:val="none"/>
        </w:rPr>
        <w:t>清单</w:t>
      </w:r>
    </w:p>
    <w:tbl>
      <w:tblPr>
        <w:tblStyle w:val="3"/>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251"/>
        <w:gridCol w:w="4745"/>
        <w:gridCol w:w="972"/>
        <w:gridCol w:w="813"/>
      </w:tblGrid>
      <w:tr w14:paraId="0AAE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14:paraId="69DBB7A4">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731" w:type="pct"/>
            <w:vAlign w:val="center"/>
          </w:tcPr>
          <w:p w14:paraId="74E968E3">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货物名称</w:t>
            </w:r>
          </w:p>
        </w:tc>
        <w:tc>
          <w:tcPr>
            <w:tcW w:w="2773" w:type="pct"/>
            <w:vAlign w:val="center"/>
          </w:tcPr>
          <w:p w14:paraId="1CFAE703">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技术参数及要求</w:t>
            </w:r>
          </w:p>
        </w:tc>
        <w:tc>
          <w:tcPr>
            <w:tcW w:w="568" w:type="pct"/>
            <w:vAlign w:val="center"/>
          </w:tcPr>
          <w:p w14:paraId="7436F8C0">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数量</w:t>
            </w:r>
          </w:p>
          <w:p w14:paraId="1C34562C">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（单位）</w:t>
            </w:r>
          </w:p>
        </w:tc>
        <w:tc>
          <w:tcPr>
            <w:tcW w:w="475" w:type="pct"/>
            <w:vAlign w:val="center"/>
          </w:tcPr>
          <w:p w14:paraId="2FFECE18">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所属</w:t>
            </w:r>
          </w:p>
          <w:p w14:paraId="5AF8F3AF">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行业</w:t>
            </w:r>
          </w:p>
        </w:tc>
      </w:tr>
      <w:tr w14:paraId="3591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51" w:type="pct"/>
            <w:vAlign w:val="center"/>
          </w:tcPr>
          <w:p w14:paraId="23CE2B5D">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731" w:type="pct"/>
            <w:shd w:val="clear" w:color="auto" w:fill="auto"/>
            <w:vAlign w:val="center"/>
          </w:tcPr>
          <w:p w14:paraId="012F0419">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表面损伤3D成像系统</w:t>
            </w:r>
          </w:p>
        </w:tc>
        <w:tc>
          <w:tcPr>
            <w:tcW w:w="2773" w:type="pct"/>
            <w:shd w:val="clear" w:color="auto" w:fill="auto"/>
            <w:vAlign w:val="top"/>
          </w:tcPr>
          <w:p w14:paraId="684EC3DF">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一、技术要求：</w:t>
            </w:r>
          </w:p>
          <w:p w14:paraId="5514E03A">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（1）光学原理，微米级别精度；</w:t>
            </w:r>
          </w:p>
          <w:p w14:paraId="2684644B">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（2）以光学技术为基础并结合数码电子技术，对整个表面凹坑区域进行三维的绘图，以三维的形式测量出凹坑的详细参数；</w:t>
            </w:r>
          </w:p>
          <w:p w14:paraId="4F7EB8BA">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（3）测量出结果并绘制三维图像。</w:t>
            </w:r>
          </w:p>
          <w:p w14:paraId="70438166">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二、技术参数要求：</w:t>
            </w:r>
          </w:p>
          <w:p w14:paraId="2E114462">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★1.主要功能要求：支持激光光栅和结构光/相移等技术，结合现代数码技术，分析缺陷的三维数据。</w:t>
            </w:r>
          </w:p>
          <w:p w14:paraId="1A73165C">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★2.操作要求：以三维的形式给出区域内所有凹坑的大小、深度、形状数据；</w:t>
            </w:r>
          </w:p>
          <w:p w14:paraId="1475230A">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 评估软件内嵌评估标准；</w:t>
            </w:r>
          </w:p>
          <w:p w14:paraId="02E89F21">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4.数据接口：USB3.0及以上；</w:t>
            </w:r>
          </w:p>
          <w:p w14:paraId="3EFF3E0A">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highlight w:val="none"/>
                <w:lang w:val="en-US" w:eastAsia="zh-CN"/>
              </w:rPr>
              <w:t>5.扫描模式：高精度扫描、快速扫描、固定扫描；</w:t>
            </w:r>
          </w:p>
          <w:p w14:paraId="1C4F8C32">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★6.扫描器精度：≤45μm；</w:t>
            </w:r>
          </w:p>
          <w:p w14:paraId="356D3314">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7.空间点距；≥0.2mm；</w:t>
            </w:r>
          </w:p>
          <w:p w14:paraId="1D9E0393">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8.工作距离：≥500mm；</w:t>
            </w:r>
          </w:p>
          <w:p w14:paraId="45F125D4">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9.测量体积（长宽深）：≥200mm×150mm×100mm；</w:t>
            </w:r>
          </w:p>
          <w:p w14:paraId="6A483283">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10.工作温度：5℃～30℃；</w:t>
            </w:r>
          </w:p>
          <w:p w14:paraId="4C1CD452">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11.重量：≤2公斤；</w:t>
            </w:r>
          </w:p>
          <w:p w14:paraId="33D35F86">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三、配置要求：</w:t>
            </w:r>
          </w:p>
          <w:p w14:paraId="158EF7E5">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（1）主机:1台；</w:t>
            </w:r>
          </w:p>
          <w:p w14:paraId="5310388F">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（2）数据采集分析软件:1套；</w:t>
            </w:r>
          </w:p>
          <w:p w14:paraId="37B2CE72">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（3）评估软件:1套；</w:t>
            </w:r>
          </w:p>
          <w:p w14:paraId="3231C585">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（4）数据采集器：1台；</w:t>
            </w:r>
          </w:p>
          <w:p w14:paraId="5CA9AC5C">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（5）电源适配器：1套；</w:t>
            </w:r>
          </w:p>
          <w:p w14:paraId="70D00D1F">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（6）电缆线：1根；</w:t>
            </w:r>
          </w:p>
          <w:p w14:paraId="1B3189C2">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（7）运输箱：1个。</w:t>
            </w:r>
          </w:p>
        </w:tc>
        <w:tc>
          <w:tcPr>
            <w:tcW w:w="568" w:type="pct"/>
            <w:shd w:val="clear" w:color="auto" w:fill="auto"/>
            <w:vAlign w:val="center"/>
          </w:tcPr>
          <w:p w14:paraId="260D1C95">
            <w:pPr>
              <w:keepNext w:val="0"/>
              <w:keepLines w:val="0"/>
              <w:pageBreakBefore w:val="0"/>
              <w:widowControl w:val="0"/>
              <w:kinsoku/>
              <w:wordWrap/>
              <w:overflowPunct/>
              <w:topLinePunct w:val="0"/>
              <w:autoSpaceDE w:val="0"/>
              <w:autoSpaceDN w:val="0"/>
              <w:bidi w:val="0"/>
              <w:adjustRightInd w:val="0"/>
              <w:snapToGrid w:val="0"/>
              <w:spacing w:line="30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475" w:type="pct"/>
            <w:vAlign w:val="center"/>
          </w:tcPr>
          <w:p w14:paraId="7103B7B5">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工业</w:t>
            </w:r>
          </w:p>
        </w:tc>
      </w:tr>
      <w:tr w14:paraId="53C4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14:paraId="16AD8D29">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731" w:type="pct"/>
            <w:shd w:val="clear" w:color="auto" w:fill="auto"/>
            <w:vAlign w:val="center"/>
          </w:tcPr>
          <w:p w14:paraId="08C21FD8">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多维探伤缺陷检测系统</w:t>
            </w:r>
          </w:p>
        </w:tc>
        <w:tc>
          <w:tcPr>
            <w:tcW w:w="2773" w:type="pct"/>
            <w:shd w:val="clear" w:color="auto" w:fill="auto"/>
            <w:vAlign w:val="top"/>
          </w:tcPr>
          <w:p w14:paraId="372BF47A">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一、功能要求：</w:t>
            </w:r>
          </w:p>
          <w:p w14:paraId="6BA70F4B">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1、可单手持机操作；</w:t>
            </w:r>
          </w:p>
          <w:p w14:paraId="7094B04E">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★2、要求该设备能对铁磁性和非铁磁性材料进行快速缺陷的无损检测，可通过测量和分析焊缝和基材的磁场来检测焊缝和缺陷与热化引起的应力集中位置检测；</w:t>
            </w:r>
          </w:p>
          <w:p w14:paraId="2591B358">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3、可检测如裂纹、腐蚀等已经存在的缺陷，也可检测检测应力集中区这些潜在的危险，能在缺陷产生之前确定危险的位置，实现缺陷的早期诊断；</w:t>
            </w:r>
          </w:p>
          <w:p w14:paraId="7C95C685">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4、要求设备的操作软件为全中文界面。</w:t>
            </w:r>
          </w:p>
          <w:p w14:paraId="6FEFF5AE">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二、技术参数要求：</w:t>
            </w:r>
          </w:p>
          <w:p w14:paraId="5DA34829">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★1、测量深度范围：至少包含0-45mm；</w:t>
            </w:r>
          </w:p>
          <w:p w14:paraId="6ADD632D">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2、测量通道数：≥8通道；</w:t>
            </w:r>
          </w:p>
          <w:p w14:paraId="4B274478">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★3、检测管道口径范围：57mm—无穷大；</w:t>
            </w:r>
          </w:p>
          <w:p w14:paraId="5A3FB957">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★4、可测量承受最高温度：≥120℃；</w:t>
            </w:r>
          </w:p>
          <w:p w14:paraId="28DD5959">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5、要求检测速度最快≥0.1m/s；</w:t>
            </w:r>
          </w:p>
          <w:p w14:paraId="5A5946AC">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sz w:val="21"/>
                <w:szCs w:val="21"/>
                <w:lang w:val="en-US" w:eastAsia="zh-CN"/>
              </w:rPr>
              <w:t>★6、检测信号可以实时以A扫、C扫形式同时展现</w:t>
            </w:r>
            <w:r>
              <w:rPr>
                <w:rFonts w:hint="eastAsia" w:asciiTheme="minorEastAsia" w:hAnsiTheme="minorEastAsia" w:eastAsiaTheme="minorEastAsia" w:cstheme="minorEastAsia"/>
                <w:b/>
                <w:bCs/>
                <w:sz w:val="21"/>
                <w:szCs w:val="21"/>
                <w:lang w:val="en-US" w:eastAsia="zh-CN"/>
              </w:rPr>
              <w:t>（投标文件中提供软件功能截图，佐证A扫、C扫形式同时展现）</w:t>
            </w:r>
            <w:r>
              <w:rPr>
                <w:rFonts w:hint="eastAsia" w:asciiTheme="minorEastAsia" w:hAnsiTheme="minorEastAsia" w:eastAsiaTheme="minorEastAsia" w:cstheme="minorEastAsia"/>
                <w:sz w:val="21"/>
                <w:szCs w:val="21"/>
                <w:lang w:val="en-US" w:eastAsia="zh-CN"/>
              </w:rPr>
              <w:t>；</w:t>
            </w:r>
          </w:p>
          <w:p w14:paraId="0EE816E9">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7、无需打磨、无需耦合剂、无需去除油污，可穿越涂层直接在被测物体表面检测；</w:t>
            </w:r>
          </w:p>
          <w:p w14:paraId="0724E61D">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★8、仪器采用无线连接和与主机连接两种方式检测，无线连接时采用电池供电，无需外接电源</w:t>
            </w:r>
            <w:r>
              <w:rPr>
                <w:rFonts w:hint="eastAsia" w:asciiTheme="minorEastAsia" w:hAnsiTheme="minorEastAsia" w:eastAsiaTheme="minorEastAsia" w:cstheme="minorEastAsia"/>
                <w:b/>
                <w:bCs/>
                <w:sz w:val="21"/>
                <w:szCs w:val="21"/>
                <w:lang w:val="en-US" w:eastAsia="zh-CN"/>
              </w:rPr>
              <w:t>（投标文件中提供实物图片，佐证无线连接功能）</w:t>
            </w:r>
            <w:r>
              <w:rPr>
                <w:rFonts w:hint="eastAsia" w:asciiTheme="minorEastAsia" w:hAnsiTheme="minorEastAsia" w:eastAsiaTheme="minorEastAsia" w:cstheme="minorEastAsia"/>
                <w:sz w:val="21"/>
                <w:szCs w:val="21"/>
                <w:lang w:val="en-US" w:eastAsia="zh-CN"/>
              </w:rPr>
              <w:t>；</w:t>
            </w:r>
          </w:p>
          <w:p w14:paraId="3EA57E39">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9、检测数据可直接存储到主机上，并可随时调取通过专用软件进行数据分析；</w:t>
            </w:r>
          </w:p>
          <w:p w14:paraId="22329FA6">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sz w:val="21"/>
                <w:szCs w:val="21"/>
                <w:lang w:val="en-US" w:eastAsia="zh-CN"/>
              </w:rPr>
              <w:t>★10、检测过程中出现的缺陷曲线可以通过不同颜色进行标注分析，当需要分析时可以对不同颜色的曲线进行增减来应对现场复杂缺陷分析的不足</w:t>
            </w:r>
            <w:r>
              <w:rPr>
                <w:rFonts w:hint="eastAsia" w:asciiTheme="minorEastAsia" w:hAnsiTheme="minorEastAsia" w:eastAsiaTheme="minorEastAsia" w:cstheme="minorEastAsia"/>
                <w:b/>
                <w:bCs/>
                <w:sz w:val="21"/>
                <w:szCs w:val="21"/>
                <w:lang w:val="en-US" w:eastAsia="zh-CN"/>
              </w:rPr>
              <w:t>（投标文件中提供软件功能截图，佐证不同颜色的曲线标注）；</w:t>
            </w:r>
          </w:p>
          <w:p w14:paraId="5F4E1CFD">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sz w:val="21"/>
                <w:szCs w:val="21"/>
                <w:lang w:val="en-US" w:eastAsia="zh-CN"/>
              </w:rPr>
              <w:t>★11、扫描装置上的传感器上下左右方向可以进行调节</w:t>
            </w:r>
            <w:r>
              <w:rPr>
                <w:rFonts w:hint="eastAsia" w:asciiTheme="minorEastAsia" w:hAnsiTheme="minorEastAsia" w:eastAsiaTheme="minorEastAsia" w:cstheme="minorEastAsia"/>
                <w:b/>
                <w:bCs/>
                <w:sz w:val="21"/>
                <w:szCs w:val="21"/>
                <w:lang w:val="en-US" w:eastAsia="zh-CN"/>
              </w:rPr>
              <w:t>（投标文件中提供实物图片，佐证传感器上下左右可调节）；</w:t>
            </w:r>
          </w:p>
          <w:p w14:paraId="44D1B4F6">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★12、设备分析软件具备风险评估功能，在分析软件中截取不同测量长度缺陷的距离来分析复杂的现场缺陷的功能</w:t>
            </w:r>
            <w:r>
              <w:rPr>
                <w:rFonts w:hint="eastAsia" w:asciiTheme="minorEastAsia" w:hAnsiTheme="minorEastAsia" w:eastAsiaTheme="minorEastAsia" w:cstheme="minorEastAsia"/>
                <w:b/>
                <w:bCs/>
                <w:sz w:val="21"/>
                <w:szCs w:val="21"/>
                <w:lang w:val="en-US" w:eastAsia="zh-CN"/>
              </w:rPr>
              <w:t>（投标文件中提供软件功能截图，佐证风险评估功能）</w:t>
            </w:r>
            <w:r>
              <w:rPr>
                <w:rFonts w:hint="eastAsia" w:asciiTheme="minorEastAsia" w:hAnsiTheme="minorEastAsia" w:eastAsiaTheme="minorEastAsia" w:cstheme="minorEastAsia"/>
                <w:sz w:val="21"/>
                <w:szCs w:val="21"/>
                <w:lang w:val="en-US" w:eastAsia="zh-CN"/>
              </w:rPr>
              <w:t>；</w:t>
            </w:r>
          </w:p>
          <w:p w14:paraId="4CB27E4F">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13、具有通过长度测定编码器方法的功能；</w:t>
            </w:r>
          </w:p>
          <w:p w14:paraId="67AAA884">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14、装置探头拥有多种形状的扫查架，还可以搭载爬行机器人装置；</w:t>
            </w:r>
          </w:p>
          <w:p w14:paraId="11F3C4A0">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sz w:val="21"/>
                <w:szCs w:val="21"/>
                <w:lang w:val="en-US" w:eastAsia="zh-CN"/>
              </w:rPr>
              <w:t>★15、检测结果可通过分析软件进行分析</w:t>
            </w:r>
            <w:r>
              <w:rPr>
                <w:rFonts w:hint="eastAsia" w:asciiTheme="minorEastAsia" w:hAnsiTheme="minorEastAsia" w:eastAsiaTheme="minorEastAsia" w:cstheme="minorEastAsia"/>
                <w:b/>
                <w:bCs/>
                <w:sz w:val="21"/>
                <w:szCs w:val="21"/>
                <w:lang w:val="en-US" w:eastAsia="zh-CN"/>
              </w:rPr>
              <w:t>（投标文件中提供软件功能截图）；</w:t>
            </w:r>
          </w:p>
          <w:p w14:paraId="7E5D3F2D">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三、配置清单</w:t>
            </w:r>
          </w:p>
          <w:p w14:paraId="2613D320">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color w:val="FF0000"/>
                <w:kern w:val="0"/>
                <w:sz w:val="21"/>
                <w:szCs w:val="21"/>
                <w:lang w:val="en-US" w:eastAsia="zh-CN" w:bidi="ar-SA"/>
              </w:rPr>
            </w:pPr>
            <w:r>
              <w:rPr>
                <w:rFonts w:hint="eastAsia" w:asciiTheme="minorEastAsia" w:hAnsiTheme="minorEastAsia" w:eastAsiaTheme="minorEastAsia" w:cstheme="minorEastAsia"/>
                <w:sz w:val="21"/>
                <w:szCs w:val="21"/>
                <w:lang w:val="en-US" w:eastAsia="zh-CN"/>
              </w:rPr>
              <w:t>检测仪主机一台、扫描装置一套、分析软件一套、充电器一套、数据传输电缆一根、操作手册等技术资料一套。</w:t>
            </w:r>
          </w:p>
        </w:tc>
        <w:tc>
          <w:tcPr>
            <w:tcW w:w="568" w:type="pct"/>
            <w:shd w:val="clear" w:color="auto" w:fill="auto"/>
            <w:vAlign w:val="center"/>
          </w:tcPr>
          <w:p w14:paraId="093194C2">
            <w:pPr>
              <w:keepNext w:val="0"/>
              <w:keepLines w:val="0"/>
              <w:pageBreakBefore w:val="0"/>
              <w:widowControl w:val="0"/>
              <w:kinsoku/>
              <w:wordWrap/>
              <w:overflowPunct/>
              <w:topLinePunct w:val="0"/>
              <w:autoSpaceDE w:val="0"/>
              <w:autoSpaceDN w:val="0"/>
              <w:bidi w:val="0"/>
              <w:adjustRightInd w:val="0"/>
              <w:snapToGrid w:val="0"/>
              <w:spacing w:line="30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475" w:type="pct"/>
            <w:shd w:val="clear" w:color="auto" w:fill="auto"/>
            <w:vAlign w:val="center"/>
          </w:tcPr>
          <w:p w14:paraId="567A0BCA">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工业</w:t>
            </w:r>
          </w:p>
        </w:tc>
      </w:tr>
      <w:tr w14:paraId="3FF2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51" w:type="pct"/>
            <w:vAlign w:val="center"/>
          </w:tcPr>
          <w:p w14:paraId="247021E8">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731" w:type="pct"/>
            <w:shd w:val="clear" w:color="auto" w:fill="auto"/>
            <w:vAlign w:val="center"/>
          </w:tcPr>
          <w:p w14:paraId="481ED97E">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▲高频导波成像检测系统</w:t>
            </w:r>
          </w:p>
        </w:tc>
        <w:tc>
          <w:tcPr>
            <w:tcW w:w="2773" w:type="pct"/>
            <w:shd w:val="clear" w:color="auto" w:fill="auto"/>
            <w:vAlign w:val="top"/>
          </w:tcPr>
          <w:p w14:paraId="674F0B9A">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一、功能要求</w:t>
            </w:r>
          </w:p>
          <w:p w14:paraId="4E70CA41">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1、可应用于：管道内外壁腐蚀及横/纵向裂纹、螺纹、异型工件、钢板夹层、容器内外壁裂纹及腐蚀的快速成像记录。</w:t>
            </w:r>
          </w:p>
          <w:p w14:paraId="1C632506">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sz w:val="21"/>
                <w:szCs w:val="21"/>
                <w:lang w:val="en-US" w:eastAsia="zh-CN"/>
              </w:rPr>
              <w:t>★2、检测范围要求：对探头前方至少0.75米-1.5米成像并记录，设备可记录单次扫描长度不低于20米</w:t>
            </w:r>
            <w:r>
              <w:rPr>
                <w:rFonts w:hint="eastAsia" w:asciiTheme="minorEastAsia" w:hAnsiTheme="minorEastAsia" w:eastAsiaTheme="minorEastAsia" w:cstheme="minorEastAsia"/>
                <w:b/>
                <w:bCs/>
                <w:sz w:val="21"/>
                <w:szCs w:val="21"/>
                <w:lang w:val="en-US" w:eastAsia="zh-CN"/>
              </w:rPr>
              <w:t>（投标文件中提供软件功能截图）</w:t>
            </w:r>
            <w:r>
              <w:rPr>
                <w:rFonts w:hint="eastAsia" w:asciiTheme="minorEastAsia" w:hAnsiTheme="minorEastAsia" w:eastAsiaTheme="minorEastAsia" w:cstheme="minorEastAsia"/>
                <w:sz w:val="21"/>
                <w:szCs w:val="21"/>
                <w:lang w:val="en-US" w:eastAsia="zh-CN"/>
              </w:rPr>
              <w:t>。</w:t>
            </w:r>
          </w:p>
          <w:p w14:paraId="212F71C3">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二、技术参数要求：</w:t>
            </w:r>
          </w:p>
          <w:p w14:paraId="3667E0BE">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★1、通道数量：单通道；</w:t>
            </w:r>
          </w:p>
          <w:p w14:paraId="3AA7318E">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2、脉冲接收: 激发、接收，数字化信号并记录；</w:t>
            </w:r>
          </w:p>
          <w:p w14:paraId="40E8501F">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3、脉冲种类: 尖峰脉冲/方波脉冲；</w:t>
            </w:r>
          </w:p>
          <w:p w14:paraId="2F858283">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4、阻抗调节:≥17级，最小25Ω，最大1000Ω；</w:t>
            </w:r>
          </w:p>
          <w:p w14:paraId="69FE4725">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5、模式:单晶/双晶；</w:t>
            </w:r>
          </w:p>
          <w:p w14:paraId="545915AB">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6、重复频率:0-5000Hz，1Hz步进；</w:t>
            </w:r>
          </w:p>
          <w:p w14:paraId="138437C1">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★7、要求探头频率不低于1.6Mhz；</w:t>
            </w:r>
          </w:p>
          <w:p w14:paraId="66301C33">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8、增益:-30-110dB，0.5dB步进；</w:t>
            </w:r>
          </w:p>
          <w:p w14:paraId="5513B5AD">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10、声程:0.5-3000μs，0.01μs步进；</w:t>
            </w:r>
          </w:p>
          <w:p w14:paraId="286CE2CC">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11、显示延迟:-2.5-1500μs，0.01μs步进；</w:t>
            </w:r>
          </w:p>
          <w:p w14:paraId="2C1DE1CF">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12、A/D 转换: 100MHz 32 bit； </w:t>
            </w:r>
          </w:p>
          <w:p w14:paraId="58C1161F">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13、A扫描显示模式: 射频, 全波，正半波，负半波，频谱；</w:t>
            </w:r>
          </w:p>
          <w:p w14:paraId="035E79D8">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14、闸门: 2 个独立闸门/无限展开；</w:t>
            </w:r>
          </w:p>
          <w:p w14:paraId="630A59BA">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sz w:val="21"/>
                <w:szCs w:val="21"/>
                <w:lang w:val="en-US" w:eastAsia="zh-CN"/>
              </w:rPr>
              <w:t>★15、扫查与成像模式: 深度B扫描、当量B扫描、 CB高频导波扫描、TOFD</w:t>
            </w:r>
            <w:r>
              <w:rPr>
                <w:rFonts w:hint="eastAsia" w:asciiTheme="minorEastAsia" w:hAnsiTheme="minorEastAsia" w:eastAsiaTheme="minorEastAsia" w:cstheme="minorEastAsia"/>
                <w:b/>
                <w:bCs/>
                <w:sz w:val="21"/>
                <w:szCs w:val="21"/>
                <w:lang w:val="en-US" w:eastAsia="zh-CN"/>
              </w:rPr>
              <w:t>（投标文件中提供证明材料佐证）；</w:t>
            </w:r>
          </w:p>
          <w:p w14:paraId="2D052323">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16、数据存储:100%真实数据采集；</w:t>
            </w:r>
          </w:p>
          <w:p w14:paraId="24CBDF6E">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17、控制:内置鼠标键盘；</w:t>
            </w:r>
          </w:p>
          <w:p w14:paraId="7E6BE536">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18、接口:2 </w:t>
            </w:r>
            <w:r>
              <w:rPr>
                <w:rFonts w:hint="eastAsia" w:asciiTheme="minorEastAsia" w:hAnsiTheme="minorEastAsia" w:eastAsiaTheme="minorEastAsia" w:cstheme="minorEastAsia"/>
                <w:sz w:val="21"/>
                <w:szCs w:val="21"/>
                <w:lang w:val="en-US" w:eastAsia="zh-CN"/>
              </w:rPr>
              <w:sym w:font="Symbol" w:char="F0B4"/>
            </w:r>
            <w:r>
              <w:rPr>
                <w:rFonts w:hint="eastAsia" w:asciiTheme="minorEastAsia" w:hAnsiTheme="minorEastAsia" w:eastAsiaTheme="minorEastAsia" w:cstheme="minorEastAsia"/>
                <w:sz w:val="21"/>
                <w:szCs w:val="21"/>
                <w:lang w:val="en-US" w:eastAsia="zh-CN"/>
              </w:rPr>
              <w:t xml:space="preserve"> USB口,1个以太网口；</w:t>
            </w:r>
          </w:p>
          <w:p w14:paraId="0E5F4566">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19、编码器接口:步进式编码器；</w:t>
            </w:r>
          </w:p>
          <w:p w14:paraId="0582A34B">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20、内存:不少于1.6 G、闪存:不少于2GB、SSD：不小于120GB、显示屏:不小于防眩目8.5英寸触摸屏，分辨率不小于800×600；</w:t>
            </w:r>
          </w:p>
          <w:p w14:paraId="125B96D3">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三、配置要求</w:t>
            </w:r>
          </w:p>
          <w:p w14:paraId="0118A7C5">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1、便携式高频导波成像检测系统主机  1台；</w:t>
            </w:r>
          </w:p>
          <w:p w14:paraId="260571EA">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2、数据分析软件  1套；</w:t>
            </w:r>
          </w:p>
          <w:p w14:paraId="19F58C2F">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3、平面高频导波探头  2个；</w:t>
            </w:r>
          </w:p>
          <w:p w14:paraId="4CB9657B">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4、曲面导波探头  2个；</w:t>
            </w:r>
          </w:p>
          <w:p w14:paraId="72617FE1">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5、导波探头线  2条；</w:t>
            </w:r>
          </w:p>
          <w:p w14:paraId="6D618E8A">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6、高频导波专用编码器 1个；</w:t>
            </w:r>
          </w:p>
          <w:p w14:paraId="7156A6C9">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7、仪器箱1只；</w:t>
            </w:r>
          </w:p>
          <w:p w14:paraId="17125945">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8、中文说明书电子版1套及印刷版2套。</w:t>
            </w:r>
          </w:p>
        </w:tc>
        <w:tc>
          <w:tcPr>
            <w:tcW w:w="568" w:type="pct"/>
            <w:shd w:val="clear" w:color="auto" w:fill="auto"/>
            <w:vAlign w:val="center"/>
          </w:tcPr>
          <w:p w14:paraId="7B52992A">
            <w:pPr>
              <w:keepNext w:val="0"/>
              <w:keepLines w:val="0"/>
              <w:pageBreakBefore w:val="0"/>
              <w:widowControl w:val="0"/>
              <w:kinsoku/>
              <w:wordWrap/>
              <w:overflowPunct/>
              <w:topLinePunct w:val="0"/>
              <w:autoSpaceDE w:val="0"/>
              <w:autoSpaceDN w:val="0"/>
              <w:bidi w:val="0"/>
              <w:adjustRightInd w:val="0"/>
              <w:snapToGrid w:val="0"/>
              <w:spacing w:line="30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475" w:type="pct"/>
            <w:shd w:val="clear" w:color="auto" w:fill="auto"/>
            <w:vAlign w:val="center"/>
          </w:tcPr>
          <w:p w14:paraId="73E678B6">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工业</w:t>
            </w:r>
          </w:p>
        </w:tc>
      </w:tr>
      <w:tr w14:paraId="0F11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14:paraId="49788D86">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731" w:type="pct"/>
            <w:shd w:val="clear" w:color="auto" w:fill="auto"/>
            <w:vAlign w:val="center"/>
          </w:tcPr>
          <w:p w14:paraId="478FE148">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笔式电磁超声测厚仪</w:t>
            </w:r>
          </w:p>
        </w:tc>
        <w:tc>
          <w:tcPr>
            <w:tcW w:w="2773" w:type="pct"/>
            <w:shd w:val="clear" w:color="auto" w:fill="auto"/>
            <w:vAlign w:val="top"/>
          </w:tcPr>
          <w:p w14:paraId="25E98638">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一、性能特点要求：</w:t>
            </w:r>
          </w:p>
          <w:p w14:paraId="47A81F38">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1、可对碳钢、铸钢、合金钢、不锈钢、铜、铝、钛等导体材料进行检测。 </w:t>
            </w:r>
          </w:p>
          <w:p w14:paraId="1D7B7F95">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2、无需打磨工件表面，无需去除工件表面防腐层和锈蚀，无需耦合剂。 </w:t>
            </w:r>
          </w:p>
          <w:p w14:paraId="5126679F">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3、具备高温声速自动补偿功能，探头温度超过预定温度会自动报警。 </w:t>
            </w:r>
          </w:p>
          <w:p w14:paraId="5B266FE4">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4、三种测厚模式:</w:t>
            </w:r>
          </w:p>
          <w:p w14:paraId="05B6DC4D">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(1)全自动测量模式，一键测量，无需人为干预。</w:t>
            </w:r>
          </w:p>
          <w:p w14:paraId="651DD3E4">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(2)半自动测量模式，一键切换。</w:t>
            </w:r>
          </w:p>
          <w:p w14:paraId="7B7C488B">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(3)全手动测量模式，一键切换。</w:t>
            </w:r>
          </w:p>
          <w:p w14:paraId="07CD9404">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5、内部储存器:≥16GB，可存储检测数据≥400000组。 </w:t>
            </w:r>
          </w:p>
          <w:p w14:paraId="634F2A82">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6、外部存储器:无需U盘,可连接网络后设备系统自动升级。 </w:t>
            </w:r>
          </w:p>
          <w:p w14:paraId="039F74EF">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7、仪器具备手腕式显示器，可实时监测保存数据，显示A扫B扫功能，可通过显示器实时调节不同材质跟声速。</w:t>
            </w:r>
          </w:p>
          <w:p w14:paraId="447FD9CD">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二、技术参数要求:</w:t>
            </w:r>
          </w:p>
          <w:p w14:paraId="091C116F">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1、总体要求:</w:t>
            </w:r>
          </w:p>
          <w:p w14:paraId="56394E5A">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★（1）仪器由笔式外形和平板终端组成，具有A 扫、B扫描两种功能，具有测厚和探伤功能</w:t>
            </w:r>
            <w:r>
              <w:rPr>
                <w:rFonts w:hint="eastAsia" w:asciiTheme="minorEastAsia" w:hAnsiTheme="minorEastAsia" w:eastAsiaTheme="minorEastAsia" w:cstheme="minorEastAsia"/>
                <w:b/>
                <w:bCs/>
                <w:sz w:val="21"/>
                <w:szCs w:val="21"/>
                <w:lang w:val="en-US" w:eastAsia="zh-CN"/>
              </w:rPr>
              <w:t>（投标文件中提供实物图片）</w:t>
            </w:r>
            <w:r>
              <w:rPr>
                <w:rFonts w:hint="eastAsia" w:asciiTheme="minorEastAsia" w:hAnsiTheme="minorEastAsia" w:eastAsiaTheme="minorEastAsia" w:cstheme="minorEastAsia"/>
                <w:sz w:val="21"/>
                <w:szCs w:val="21"/>
                <w:lang w:val="en-US" w:eastAsia="zh-CN"/>
              </w:rPr>
              <w:t>；</w:t>
            </w:r>
          </w:p>
          <w:p w14:paraId="2147A0D8">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（2）笔试仪器部分和平板终端通过无线连接；</w:t>
            </w:r>
          </w:p>
          <w:p w14:paraId="45C851D5">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（3）主机显示屏可实时显示当前电量、声速、温度修正和补偿、材质、厚度；</w:t>
            </w:r>
          </w:p>
          <w:p w14:paraId="1E566D82">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（4）仪器采用电磁超声原理，探头和仪器为一体机；</w:t>
            </w:r>
          </w:p>
          <w:p w14:paraId="4F9C970B">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★（5）要求探头更换具备快速插拔、免螺丝安装功能，即现场无需借助螺丝刀即可快速更换探头； </w:t>
            </w:r>
          </w:p>
          <w:p w14:paraId="1961EE2C">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（6）可配置的探头类型:常温探头、高温探头(最高800℃)、10mm直径小探头；</w:t>
            </w:r>
          </w:p>
          <w:p w14:paraId="0DD98CDD">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（7）测量模式：单回波（I-E）、双回波（E-E）</w:t>
            </w:r>
          </w:p>
          <w:p w14:paraId="1B94AC0F">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2、高温探头工作温度范围:-150℃～+800℃；</w:t>
            </w:r>
          </w:p>
          <w:p w14:paraId="383F5CDB">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3、最大接收增益：≥96dB；</w:t>
            </w:r>
          </w:p>
          <w:p w14:paraId="2B7CD9A6">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4、频率范围:2～5MHz可调；</w:t>
            </w:r>
          </w:p>
          <w:p w14:paraId="6F1AB483">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5、最大提离(传感器与检测对象之间的工作间隙)：4mm，防锈膜、盐沉积物或任何其他绝缘涂层(油漆、清漆、搪瓷、塑料等)都可以做为操作间隙；</w:t>
            </w:r>
          </w:p>
          <w:p w14:paraId="699A3C80">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6、测量范围0.8～1000mm；</w:t>
            </w:r>
          </w:p>
          <w:p w14:paraId="5465EAA6">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7、测量设备最高分辨力:0.01mm；</w:t>
            </w:r>
          </w:p>
          <w:p w14:paraId="2CF903B1">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8、平均模式分辨力:0.01mm；</w:t>
            </w:r>
          </w:p>
          <w:p w14:paraId="4CF826BD">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9、操作换能器和倾斜角度：±25度；</w:t>
            </w:r>
          </w:p>
          <w:p w14:paraId="512EA5AF">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10、声波声速的调节范围：1000~9999m/s；</w:t>
            </w:r>
          </w:p>
          <w:p w14:paraId="28EA1AC1">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11、要求具有修正功能：闸门高度调节、延时消隐调节、手动增益调节、声速校准、高温补偿；</w:t>
            </w:r>
          </w:p>
          <w:p w14:paraId="092F3CDC">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sz w:val="21"/>
                <w:szCs w:val="21"/>
                <w:lang w:val="en-US" w:eastAsia="zh-CN"/>
              </w:rPr>
              <w:t>★12、要求主机带A扫描波形，可在不连接手机或平板时仍旧显示波形，可在不使用手机或Pad的应用场景下实时查看波形</w:t>
            </w:r>
            <w:r>
              <w:rPr>
                <w:rFonts w:hint="eastAsia" w:asciiTheme="minorEastAsia" w:hAnsiTheme="minorEastAsia" w:eastAsiaTheme="minorEastAsia" w:cstheme="minorEastAsia"/>
                <w:b/>
                <w:bCs/>
                <w:sz w:val="21"/>
                <w:szCs w:val="21"/>
                <w:lang w:val="en-US" w:eastAsia="zh-CN"/>
              </w:rPr>
              <w:t>（投标文件中提供实物图片佐证）</w:t>
            </w:r>
            <w:r>
              <w:rPr>
                <w:rFonts w:hint="eastAsia" w:asciiTheme="minorEastAsia" w:hAnsiTheme="minorEastAsia" w:eastAsiaTheme="minorEastAsia" w:cstheme="minorEastAsia"/>
                <w:b w:val="0"/>
                <w:bCs w:val="0"/>
                <w:sz w:val="21"/>
                <w:szCs w:val="21"/>
                <w:lang w:val="en-US" w:eastAsia="zh-CN"/>
              </w:rPr>
              <w:t>。</w:t>
            </w:r>
          </w:p>
          <w:p w14:paraId="418DFA79">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13、供电：内置锂电池供电，连续工作时间≥8小时，间隔工作时间小于24小时；</w:t>
            </w:r>
          </w:p>
          <w:p w14:paraId="7C5B2AEF">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14、可检测工件的最小曲率范围：8mm；</w:t>
            </w:r>
          </w:p>
          <w:p w14:paraId="64F6AED8">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15、软件提供在专用平板终端中；</w:t>
            </w:r>
          </w:p>
          <w:p w14:paraId="63303C3F">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16、辅助功能：支持自动冻结、自动增益、自动休眠、A 扫波形显示、Wi-Fi连接手机；</w:t>
            </w:r>
          </w:p>
          <w:p w14:paraId="34BCE064">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17、笔式主机尺寸：≤180×50×40mm；</w:t>
            </w:r>
          </w:p>
          <w:p w14:paraId="5BCA654E">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18、软件终身免费升级；</w:t>
            </w:r>
          </w:p>
          <w:p w14:paraId="78AB6DB9">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19、显示方式:液晶显示屏；</w:t>
            </w:r>
          </w:p>
          <w:p w14:paraId="75EFA154">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20、主机重量:≤300g；</w:t>
            </w:r>
          </w:p>
          <w:p w14:paraId="52277354">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21、声波类型:剪切波(横波)；</w:t>
            </w:r>
          </w:p>
          <w:p w14:paraId="5914AB62">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22、波形显示方式包括全波、半波、射频波(软件中可快速调节)。</w:t>
            </w:r>
          </w:p>
          <w:p w14:paraId="7FF83FD8">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三、设备配置要求</w:t>
            </w:r>
          </w:p>
          <w:p w14:paraId="3A5372A1">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包含主机1台、常温探头、平板终端一台、手腕式显示器一台、探头连接器1个、数据线1根、高温探头(-150℃～800℃)1个、碳钢校准试块1个、不锈钢校准试块1个、高温配件1套、充电器1个、仪器箱1个，相关软件1套。</w:t>
            </w:r>
          </w:p>
        </w:tc>
        <w:tc>
          <w:tcPr>
            <w:tcW w:w="568" w:type="pct"/>
            <w:shd w:val="clear" w:color="auto" w:fill="auto"/>
            <w:vAlign w:val="center"/>
          </w:tcPr>
          <w:p w14:paraId="19F8DA49">
            <w:pPr>
              <w:keepNext w:val="0"/>
              <w:keepLines w:val="0"/>
              <w:pageBreakBefore w:val="0"/>
              <w:widowControl w:val="0"/>
              <w:kinsoku/>
              <w:wordWrap/>
              <w:overflowPunct/>
              <w:topLinePunct w:val="0"/>
              <w:autoSpaceDE w:val="0"/>
              <w:autoSpaceDN w:val="0"/>
              <w:bidi w:val="0"/>
              <w:adjustRightInd w:val="0"/>
              <w:snapToGrid w:val="0"/>
              <w:spacing w:line="30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475" w:type="pct"/>
            <w:shd w:val="clear" w:color="auto" w:fill="auto"/>
            <w:vAlign w:val="center"/>
          </w:tcPr>
          <w:p w14:paraId="1F379FF6">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工业</w:t>
            </w:r>
          </w:p>
        </w:tc>
      </w:tr>
      <w:tr w14:paraId="5DAB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14:paraId="3B0A09B8">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731" w:type="pct"/>
            <w:shd w:val="clear" w:color="auto" w:fill="auto"/>
            <w:vAlign w:val="center"/>
          </w:tcPr>
          <w:p w14:paraId="31D42071">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超声波测厚仪</w:t>
            </w:r>
          </w:p>
        </w:tc>
        <w:tc>
          <w:tcPr>
            <w:tcW w:w="2773" w:type="pct"/>
            <w:shd w:val="clear" w:color="auto" w:fill="auto"/>
            <w:vAlign w:val="top"/>
          </w:tcPr>
          <w:p w14:paraId="14B238DB">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一、性能要求：</w:t>
            </w:r>
          </w:p>
          <w:p w14:paraId="01E4E5B0">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1、设备采用≥2.4寸彩色高清晰液晶显示屏。</w:t>
            </w:r>
          </w:p>
          <w:p w14:paraId="07A111F4">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2、彩色实时A/B扫描，回波显示测厚范围更广，测量数值更精确。</w:t>
            </w:r>
          </w:p>
          <w:p w14:paraId="0AACC2F5">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3、过零测量技术，可设置增益、消隐、闸门、范围、延时、射频、倒向射频、正半波、负半波、全波、更新率、B扫描最大/最小值等多种参数，耦合或报警时厚度值和波形颜色动态改变。</w:t>
            </w:r>
          </w:p>
          <w:p w14:paraId="34F2FE59">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★4、穿透涂层功能：用于不去除油漆层的基材净厚度测量，可以穿透≥6mm厚度的涂层测量基材厚度。</w:t>
            </w:r>
          </w:p>
          <w:p w14:paraId="7D62E84C">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★5、大容量存储功能：可存储≥10万个厚度值和≥1000组波形；</w:t>
            </w:r>
          </w:p>
          <w:p w14:paraId="7124ACA7">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二、技术参数要求：</w:t>
            </w:r>
          </w:p>
          <w:p w14:paraId="4300B519">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1、显示屏：≥2.4英寸的彩色320*240点阵液晶显示屏；</w:t>
            </w:r>
          </w:p>
          <w:p w14:paraId="46526818">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2、工作原理：使用双晶探头的超声波脉冲/回波和回波/回波法；</w:t>
            </w:r>
          </w:p>
          <w:p w14:paraId="60E5D04F">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3、涂层模式测量范围：≥5mm～40mm （使用标准探头）；</w:t>
            </w:r>
          </w:p>
          <w:p w14:paraId="2A346002">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4、高温模式测量范围：≥5mm～70mm （使用高温探头）；</w:t>
            </w:r>
          </w:p>
          <w:p w14:paraId="09A49230">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5、测量分辨率:0.01或0.1mm(0.001或0.01in)；</w:t>
            </w:r>
          </w:p>
          <w:p w14:paraId="3235A7FF">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6、示值误差:±0.05mm  (H＜10mm)，±(0.5% H+0.01 ) (H≥10mm)  注：H为被测物厚度；</w:t>
            </w:r>
          </w:p>
          <w:p w14:paraId="5E57C7FE">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7、单位:毫米或英寸；</w:t>
            </w:r>
          </w:p>
          <w:p w14:paraId="08B28C90">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8、显示模式:A-扫描波形模式，B-扫描图像模式，厚度值模式，最小/最大值捕获模式，差值/缩减率模式；</w:t>
            </w:r>
          </w:p>
          <w:p w14:paraId="270CF14D">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9、V路径修正:自动V声程修正，补偿双晶探头的非线性度；</w:t>
            </w:r>
          </w:p>
          <w:p w14:paraId="142206A1">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10、测量更新率:每秒4Hz、8Hz、16Hz可选；</w:t>
            </w:r>
          </w:p>
          <w:p w14:paraId="1D9F966E">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12、材料声速范围:≥500-9999m/s；</w:t>
            </w:r>
          </w:p>
          <w:p w14:paraId="606BBEF0">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13、工作语言:中文/英文/德文/法文/日文多种语言可选；</w:t>
            </w:r>
          </w:p>
          <w:p w14:paraId="64646B4D">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15、报警设置:最大/最小值报警，报警时动态改变厚度读数颜色；</w:t>
            </w:r>
          </w:p>
          <w:p w14:paraId="579A321F">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★16、防护等级：≥IP67防尘防水</w:t>
            </w:r>
            <w:r>
              <w:rPr>
                <w:rFonts w:hint="eastAsia" w:asciiTheme="minorEastAsia" w:hAnsiTheme="minorEastAsia" w:eastAsiaTheme="minorEastAsia" w:cstheme="minorEastAsia"/>
                <w:b/>
                <w:bCs/>
                <w:sz w:val="21"/>
                <w:szCs w:val="21"/>
                <w:lang w:val="en-US" w:eastAsia="zh-CN"/>
              </w:rPr>
              <w:t>（投标文件中提供第三方出具的具有CMA标识的检测报告扫描件）；</w:t>
            </w:r>
          </w:p>
          <w:p w14:paraId="0A2C54FF">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17、工作电源:两节1.5V AA电池，待机时长≥24小时；</w:t>
            </w:r>
          </w:p>
          <w:p w14:paraId="357C3CC6">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18、仪器关机:可选5、10、20分钟无操作后自动关机或只能手动关机；</w:t>
            </w:r>
          </w:p>
          <w:p w14:paraId="38A11E8D">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19、工作温度:-10℃至+50℃；</w:t>
            </w:r>
          </w:p>
          <w:p w14:paraId="10148672">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20、尺寸:≤160mm×80mm×40mm（H×W×D)；</w:t>
            </w:r>
          </w:p>
          <w:p w14:paraId="68D53071">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21、重量:≤300g（含电池）。</w:t>
            </w:r>
          </w:p>
          <w:p w14:paraId="7828E59B">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三、配置要求：</w:t>
            </w:r>
          </w:p>
          <w:p w14:paraId="11724AD6">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主机-1台，橡胶护套—1个，探头—2条，仪器箱—1个，电池—2节，耦合剂—2瓶（常温耦合剂+高温耦合剂），USB电缆—1条，软件光盘—1张，使用说明书—1套。</w:t>
            </w:r>
          </w:p>
        </w:tc>
        <w:tc>
          <w:tcPr>
            <w:tcW w:w="568" w:type="pct"/>
            <w:shd w:val="clear" w:color="auto" w:fill="auto"/>
            <w:vAlign w:val="center"/>
          </w:tcPr>
          <w:p w14:paraId="143677BB">
            <w:pPr>
              <w:keepNext w:val="0"/>
              <w:keepLines w:val="0"/>
              <w:pageBreakBefore w:val="0"/>
              <w:widowControl w:val="0"/>
              <w:kinsoku/>
              <w:wordWrap/>
              <w:overflowPunct/>
              <w:topLinePunct w:val="0"/>
              <w:autoSpaceDE w:val="0"/>
              <w:autoSpaceDN w:val="0"/>
              <w:bidi w:val="0"/>
              <w:adjustRightInd w:val="0"/>
              <w:snapToGrid w:val="0"/>
              <w:spacing w:line="30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475" w:type="pct"/>
            <w:shd w:val="clear" w:color="auto" w:fill="auto"/>
            <w:vAlign w:val="center"/>
          </w:tcPr>
          <w:p w14:paraId="65091BC0">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工业</w:t>
            </w:r>
          </w:p>
        </w:tc>
      </w:tr>
      <w:tr w14:paraId="37E7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51" w:type="pct"/>
            <w:vAlign w:val="center"/>
          </w:tcPr>
          <w:p w14:paraId="46EC2166">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731" w:type="pct"/>
            <w:shd w:val="clear" w:color="auto" w:fill="auto"/>
            <w:vAlign w:val="center"/>
          </w:tcPr>
          <w:p w14:paraId="44B578C2">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PE测厚仪</w:t>
            </w:r>
          </w:p>
        </w:tc>
        <w:tc>
          <w:tcPr>
            <w:tcW w:w="2773" w:type="pct"/>
            <w:shd w:val="clear" w:color="auto" w:fill="auto"/>
            <w:vAlign w:val="top"/>
          </w:tcPr>
          <w:p w14:paraId="3AFE38FF">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一、功能要求：</w:t>
            </w:r>
          </w:p>
          <w:p w14:paraId="0ED9FF70">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1、可使用单晶探头即可完成大多数材料测量。</w:t>
            </w:r>
          </w:p>
          <w:p w14:paraId="483E22CC">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2、设备具有系统默认配置菜单功能，出厂预置标准测量参数，直接匹配多种探头默认条件。</w:t>
            </w:r>
          </w:p>
          <w:p w14:paraId="6897122F">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3、设备具有暂停功能：可在测量过程中暂停以调整参数。</w:t>
            </w:r>
          </w:p>
          <w:p w14:paraId="1444C5FF">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4、具有全屏显示波形功能：拓展回波显示区域≥20%。</w:t>
            </w:r>
          </w:p>
          <w:p w14:paraId="63D91C5C">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5、设备具有范围自动调整功能，可一键调整波形显示的范围。</w:t>
            </w:r>
          </w:p>
          <w:p w14:paraId="06FFBCCF">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6、采用可视化指示条动态显示回波强度，指示条数量根据回波强弱变化。</w:t>
            </w:r>
          </w:p>
          <w:p w14:paraId="3AB4A080">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7、操作时沿着工件表面移动探头，能显示工件的剖面图。</w:t>
            </w:r>
          </w:p>
          <w:p w14:paraId="22FF29AB">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8、能通过降低初始增益将始脉冲或界面回波有效调小，也可通过提高最大增益使被测样件底面回波增高。</w:t>
            </w:r>
          </w:p>
          <w:p w14:paraId="6C155266">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9、自动增益：智能调节增益参数。</w:t>
            </w:r>
          </w:p>
          <w:p w14:paraId="656F791A">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二、主要技术参数要求：</w:t>
            </w:r>
          </w:p>
          <w:p w14:paraId="0D8A4126">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1、测量原理： P-E (脉冲回波法)、I-E (界面波回波法) 、E-E (回波回波法)、MEV (多次回波法) </w:t>
            </w:r>
          </w:p>
          <w:p w14:paraId="184DDF65">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2、探头频率范围：≥0.5MHz～20MHz</w:t>
            </w:r>
          </w:p>
          <w:p w14:paraId="40FF44CA">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★3、校准方式：校零探头、校准声速、一点校准、两点校准、设定声速</w:t>
            </w:r>
          </w:p>
          <w:p w14:paraId="3E079277">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4、厚度范围：≥0.5mm～200mm</w:t>
            </w:r>
          </w:p>
          <w:p w14:paraId="0339EE87">
            <w:pPr>
              <w:keepNext w:val="0"/>
              <w:keepLines w:val="0"/>
              <w:pageBreakBefore w:val="0"/>
              <w:widowControl w:val="0"/>
              <w:tabs>
                <w:tab w:val="left" w:pos="3600"/>
              </w:tabs>
              <w:kinsoku/>
              <w:wordWrap/>
              <w:overflowPunct/>
              <w:topLinePunct w:val="0"/>
              <w:bidi w:val="0"/>
              <w:snapToGrid w:val="0"/>
              <w:spacing w:line="300" w:lineRule="auto"/>
              <w:ind w:left="1680" w:hanging="1470" w:hangingChars="7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5、示值误差： ±0.01 H≤3mm；±0.05 3＜H＜10mm；±(0.5%H+0.01) H≥10mm；H为被测材料厚度</w:t>
            </w:r>
          </w:p>
          <w:p w14:paraId="4180B5F7">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6、材料声速范围: ≥500m/s，可对已知厚度物体反测声速</w:t>
            </w:r>
          </w:p>
          <w:p w14:paraId="3C76F11D">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★7、分辨率：同时满足0.1mm、 0.01mm、0.001mm，采购人根据实际可选</w:t>
            </w:r>
          </w:p>
          <w:p w14:paraId="52D0D267">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8、工作语言：中英文可选</w:t>
            </w:r>
          </w:p>
          <w:p w14:paraId="6308094C">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9、测量单位：毫米、英寸、微米、密耳</w:t>
            </w:r>
          </w:p>
          <w:p w14:paraId="3262CCA6">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10、显示更新率：每秒4Hz、8Hz、16Hz可选</w:t>
            </w:r>
          </w:p>
          <w:p w14:paraId="4AAB2A1A">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11、数据记录器：可存储≥10万个厚度值，≥400个参数配置文件</w:t>
            </w:r>
          </w:p>
          <w:p w14:paraId="519B7EF7">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12、数字化频率：200MHz</w:t>
            </w:r>
          </w:p>
          <w:p w14:paraId="4B79E407">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lang w:val="en-US" w:eastAsia="zh-CN"/>
              </w:rPr>
              <w:t>13</w:t>
            </w:r>
            <w:r>
              <w:rPr>
                <w:rFonts w:hint="eastAsia" w:asciiTheme="minorEastAsia" w:hAnsiTheme="minorEastAsia" w:eastAsiaTheme="minorEastAsia" w:cstheme="minorEastAsia"/>
                <w:color w:val="auto"/>
                <w:sz w:val="21"/>
                <w:szCs w:val="21"/>
                <w:highlight w:val="none"/>
                <w:lang w:val="en-US" w:eastAsia="zh-CN"/>
              </w:rPr>
              <w:t>、显 示 屏：≥2.0寸 (320×240点阵)IPS广角彩色显示屏</w:t>
            </w:r>
          </w:p>
          <w:p w14:paraId="796CF6B6">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14、整流模式：射频、倒相射频、全波、正半波、负半波</w:t>
            </w:r>
          </w:p>
          <w:p w14:paraId="281746E7">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highlight w:val="none"/>
                <w:lang w:val="en-US" w:eastAsia="zh-CN"/>
              </w:rPr>
              <w:t>15、查看模式:A扫描、B扫描、大数值</w:t>
            </w:r>
          </w:p>
          <w:p w14:paraId="1F3F2905">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lang w:val="en-US" w:eastAsia="zh-CN"/>
              </w:rPr>
              <w:t>16、尺寸：≤</w:t>
            </w:r>
            <w:r>
              <w:rPr>
                <w:rFonts w:hint="eastAsia" w:asciiTheme="minorEastAsia" w:hAnsiTheme="minorEastAsia" w:eastAsiaTheme="minorEastAsia" w:cstheme="minorEastAsia"/>
                <w:sz w:val="21"/>
                <w:szCs w:val="21"/>
                <w:highlight w:val="none"/>
                <w:lang w:val="en-US" w:eastAsia="zh-CN"/>
              </w:rPr>
              <w:t>160mm×80mm×40mm（H×W×D)</w:t>
            </w:r>
          </w:p>
          <w:p w14:paraId="5E387AA4">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17、重量：≤300g</w:t>
            </w:r>
          </w:p>
          <w:p w14:paraId="5F65F058">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sz w:val="21"/>
                <w:szCs w:val="21"/>
                <w:lang w:val="en-US" w:eastAsia="zh-CN"/>
              </w:rPr>
              <w:t>18、电源及工作时间：两节AA型碱性电池22小时</w:t>
            </w:r>
          </w:p>
          <w:p w14:paraId="45C70C4C">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lang w:val="zh-CN" w:eastAsia="zh-CN"/>
              </w:rPr>
              <w:t>仪器关机：无操作后自动关机，或手动关机</w:t>
            </w:r>
          </w:p>
          <w:p w14:paraId="0CFFAF4A">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★20、防护等级：</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sz w:val="21"/>
                <w:szCs w:val="21"/>
                <w:lang w:val="en-US" w:eastAsia="zh-CN"/>
              </w:rPr>
              <w:t>IP67防尘防水（</w:t>
            </w:r>
            <w:r>
              <w:rPr>
                <w:rFonts w:hint="eastAsia" w:asciiTheme="minorEastAsia" w:hAnsiTheme="minorEastAsia" w:eastAsiaTheme="minorEastAsia" w:cstheme="minorEastAsia"/>
                <w:b/>
                <w:bCs/>
                <w:sz w:val="21"/>
                <w:szCs w:val="21"/>
                <w:lang w:val="en-US" w:eastAsia="zh-CN"/>
              </w:rPr>
              <w:t>投标文件中提供第三方出具的具有CMA标识的检测报告扫描件</w:t>
            </w:r>
            <w:r>
              <w:rPr>
                <w:rFonts w:hint="eastAsia" w:asciiTheme="minorEastAsia" w:hAnsiTheme="minorEastAsia" w:eastAsiaTheme="minorEastAsia" w:cstheme="minorEastAsia"/>
                <w:sz w:val="21"/>
                <w:szCs w:val="21"/>
                <w:lang w:val="en-US" w:eastAsia="zh-CN"/>
              </w:rPr>
              <w:t>）</w:t>
            </w:r>
          </w:p>
          <w:p w14:paraId="68260173">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三、配置清单要求：</w:t>
            </w:r>
          </w:p>
          <w:p w14:paraId="32BC9081">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主机一台、探头一个、探头线1根、橡胶护套1个、碱性电池2节、耦合剂1瓶、仪器箱1个、说明书合格证等产品资料1套。</w:t>
            </w:r>
          </w:p>
        </w:tc>
        <w:tc>
          <w:tcPr>
            <w:tcW w:w="568" w:type="pct"/>
            <w:shd w:val="clear" w:color="auto" w:fill="auto"/>
            <w:vAlign w:val="center"/>
          </w:tcPr>
          <w:p w14:paraId="49C542CF">
            <w:pPr>
              <w:keepNext w:val="0"/>
              <w:keepLines w:val="0"/>
              <w:pageBreakBefore w:val="0"/>
              <w:widowControl w:val="0"/>
              <w:kinsoku/>
              <w:wordWrap/>
              <w:overflowPunct/>
              <w:topLinePunct w:val="0"/>
              <w:autoSpaceDE w:val="0"/>
              <w:autoSpaceDN w:val="0"/>
              <w:bidi w:val="0"/>
              <w:adjustRightInd w:val="0"/>
              <w:snapToGrid w:val="0"/>
              <w:spacing w:line="30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475" w:type="pct"/>
            <w:shd w:val="clear" w:color="auto" w:fill="auto"/>
            <w:vAlign w:val="center"/>
          </w:tcPr>
          <w:p w14:paraId="57F22BBA">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工业</w:t>
            </w:r>
          </w:p>
        </w:tc>
      </w:tr>
      <w:tr w14:paraId="55DF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51" w:type="pct"/>
            <w:vAlign w:val="center"/>
          </w:tcPr>
          <w:p w14:paraId="7A359DD4">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731" w:type="pct"/>
            <w:shd w:val="clear" w:color="auto" w:fill="auto"/>
            <w:vAlign w:val="center"/>
          </w:tcPr>
          <w:p w14:paraId="52281727">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激光甲烷检测仪</w:t>
            </w:r>
          </w:p>
        </w:tc>
        <w:tc>
          <w:tcPr>
            <w:tcW w:w="2773" w:type="pct"/>
            <w:shd w:val="clear" w:color="auto" w:fill="auto"/>
            <w:vAlign w:val="top"/>
          </w:tcPr>
          <w:p w14:paraId="33EA822C">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 xml:space="preserve">一、主要技术参数 </w:t>
            </w:r>
          </w:p>
          <w:p w14:paraId="665B219C">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1、可探测气体类型：甲烷（CH4）及含甲烷成分的气体；</w:t>
            </w:r>
          </w:p>
          <w:p w14:paraId="5D7693AA">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2、测量原理：可调谐激光吸收光谱（TDLAS）；</w:t>
            </w:r>
          </w:p>
          <w:p w14:paraId="6C5E7B70">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★3、灵敏度：≤5ppm；</w:t>
            </w:r>
          </w:p>
          <w:p w14:paraId="129FBE01">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4、遥测距离：≥200m；</w:t>
            </w:r>
          </w:p>
          <w:p w14:paraId="2112A7F5">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★5、响应速度：≤0.05s；</w:t>
            </w:r>
          </w:p>
          <w:p w14:paraId="4EFE8BBD">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sz w:val="21"/>
                <w:szCs w:val="21"/>
                <w:lang w:val="en-US" w:eastAsia="zh-CN"/>
              </w:rPr>
              <w:t>★6、操作系统：无线蓝牙连接手持客户端，内置云巡检平台</w:t>
            </w:r>
            <w:r>
              <w:rPr>
                <w:rFonts w:hint="eastAsia" w:asciiTheme="minorEastAsia" w:hAnsiTheme="minorEastAsia" w:eastAsiaTheme="minorEastAsia" w:cstheme="minorEastAsia"/>
                <w:b/>
                <w:bCs/>
                <w:sz w:val="21"/>
                <w:szCs w:val="21"/>
                <w:lang w:val="en-US" w:eastAsia="zh-CN"/>
              </w:rPr>
              <w:t>（投标文件中提供操作系统截屏照片或截图佐证）；</w:t>
            </w:r>
          </w:p>
          <w:p w14:paraId="264AAF8C">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7、测试激光：优于Class ⅢR（3R级）不可直视；</w:t>
            </w:r>
          </w:p>
          <w:p w14:paraId="34F2AE65">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8、指示激光：Class I（1级）人眼安全；</w:t>
            </w:r>
          </w:p>
          <w:p w14:paraId="6C0159D1">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9、报警方式:声音、灯光、震动；</w:t>
            </w:r>
          </w:p>
          <w:p w14:paraId="4827E0F8">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10、尺寸:≤200mm*150mm*70mm；</w:t>
            </w:r>
          </w:p>
          <w:p w14:paraId="7D3802DB">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11、重量：≤1.0kg</w:t>
            </w:r>
          </w:p>
          <w:p w14:paraId="78EFE081">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二、配置要求</w:t>
            </w:r>
          </w:p>
          <w:p w14:paraId="5D065EC1">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1、主机1个、标定气样1个、电源适配器及充电线1个、电池充电仓 1个、充电电池 2个、光学维护工具（光学湿巾、擦镜布）1套。</w:t>
            </w:r>
          </w:p>
          <w:p w14:paraId="7A4DF0C3">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三、其他要求</w:t>
            </w:r>
            <w:r>
              <w:rPr>
                <w:rFonts w:hint="eastAsia" w:asciiTheme="minorEastAsia" w:hAnsiTheme="minorEastAsia" w:eastAsiaTheme="minorEastAsia" w:cstheme="minorEastAsia"/>
                <w:sz w:val="21"/>
                <w:szCs w:val="21"/>
                <w:lang w:val="en-US" w:eastAsia="zh-CN"/>
              </w:rPr>
              <w:t xml:space="preserve"> </w:t>
            </w:r>
          </w:p>
          <w:p w14:paraId="04F0A100">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1、供货时提供计量检定/校准证书1份；</w:t>
            </w:r>
          </w:p>
          <w:p w14:paraId="6E9D5DE0">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2、供货时提供电子版说明书1套。</w:t>
            </w:r>
          </w:p>
        </w:tc>
        <w:tc>
          <w:tcPr>
            <w:tcW w:w="568" w:type="pct"/>
            <w:shd w:val="clear" w:color="auto" w:fill="auto"/>
            <w:vAlign w:val="center"/>
          </w:tcPr>
          <w:p w14:paraId="5B955849">
            <w:pPr>
              <w:keepNext w:val="0"/>
              <w:keepLines w:val="0"/>
              <w:pageBreakBefore w:val="0"/>
              <w:widowControl w:val="0"/>
              <w:kinsoku/>
              <w:wordWrap/>
              <w:overflowPunct/>
              <w:topLinePunct w:val="0"/>
              <w:autoSpaceDE w:val="0"/>
              <w:autoSpaceDN w:val="0"/>
              <w:bidi w:val="0"/>
              <w:adjustRightInd w:val="0"/>
              <w:snapToGrid w:val="0"/>
              <w:spacing w:line="30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475" w:type="pct"/>
            <w:shd w:val="clear" w:color="auto" w:fill="auto"/>
            <w:vAlign w:val="center"/>
          </w:tcPr>
          <w:p w14:paraId="6EA54B35">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工业</w:t>
            </w:r>
          </w:p>
        </w:tc>
      </w:tr>
      <w:tr w14:paraId="403F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14:paraId="079068EE">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731" w:type="pct"/>
            <w:shd w:val="clear" w:color="auto" w:fill="auto"/>
            <w:vAlign w:val="center"/>
          </w:tcPr>
          <w:p w14:paraId="03B058C1">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笔式硬度计</w:t>
            </w:r>
          </w:p>
        </w:tc>
        <w:tc>
          <w:tcPr>
            <w:tcW w:w="2773" w:type="pct"/>
            <w:shd w:val="clear" w:color="auto" w:fill="auto"/>
            <w:vAlign w:val="top"/>
          </w:tcPr>
          <w:p w14:paraId="6A3FC56A">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一、技术参数要求</w:t>
            </w:r>
          </w:p>
          <w:p w14:paraId="447E7820">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1、设备符合GB/T 17394-2014、同时兼容JJF 1126-2004校准规范要求</w:t>
            </w:r>
          </w:p>
          <w:p w14:paraId="4F20F788">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2、硬度制式：支持里氏（HL）、布氏（HB）、洛氏B（HRB）、洛氏C（HRC）、维氏（HV）、肖氏（HS），可额外实现抗拉强度（σb）换算功能</w:t>
            </w:r>
          </w:p>
          <w:p w14:paraId="3EF0B5D8">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3、测量范围：HLD（200-960） HRC（19.8-68.5） HB（30-651） HV（80-976） HS（26.4-99.5） HRB（13.5-100）</w:t>
            </w:r>
          </w:p>
          <w:p w14:paraId="458EB687">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★4、示值误差：误差不大于±5.5HLD（HLD=800时）</w:t>
            </w:r>
          </w:p>
          <w:p w14:paraId="3C175506">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5、重复性误差：不大于5.5HLD（HLD=800时）</w:t>
            </w:r>
          </w:p>
          <w:p w14:paraId="2872ABB6">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★6、测量方向：支持垂直向下，斜下，水平，斜上，垂直向上和全角度显示</w:t>
            </w:r>
          </w:p>
          <w:p w14:paraId="139C0A2C">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★7、适用材料：钢和铸钢，不锈钢，灰铸铁，球墨铸铁，铸铝合金，铜锌合金，铜锡合金，纯铜，锻钢,合金工具钢</w:t>
            </w:r>
          </w:p>
          <w:p w14:paraId="1B10DD89">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8、分辨率：1HL,1HV,1HB,0.1HRB,0.1HRC,0.1HS</w:t>
            </w:r>
          </w:p>
          <w:p w14:paraId="3873E877">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9、≥2.0寸TFT液晶显示屏</w:t>
            </w:r>
          </w:p>
          <w:p w14:paraId="0A3B5393">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10、要求存储数据不少于1000组</w:t>
            </w:r>
          </w:p>
          <w:p w14:paraId="54499B4D">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11、采用USB2.0通讯软件,可以对数据存储、打印、编辑、导出等处理</w:t>
            </w:r>
          </w:p>
          <w:p w14:paraId="0732D022">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12、工作温度：-10～+50℃</w:t>
            </w:r>
          </w:p>
          <w:p w14:paraId="35A7A6B9">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13、仪器尺寸：≤150mm*50mm*30mm，笔式一体设计</w:t>
            </w:r>
          </w:p>
          <w:p w14:paraId="6ADDB3B7">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14、重    量：≤150g（含电池）</w:t>
            </w:r>
          </w:p>
          <w:p w14:paraId="3DE5AABD">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二、配置清单</w:t>
            </w:r>
          </w:p>
          <w:p w14:paraId="61FFD681">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1、主机1台</w:t>
            </w:r>
          </w:p>
          <w:p w14:paraId="47008969">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2、标准硬度块     1 块</w:t>
            </w:r>
          </w:p>
          <w:p w14:paraId="30D0CB25">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3、通讯软件光盘   1张</w:t>
            </w:r>
          </w:p>
          <w:p w14:paraId="7F8DCFD0">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4、USB通讯线     1条</w:t>
            </w:r>
          </w:p>
          <w:p w14:paraId="09B6701B">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5、干电池         1个</w:t>
            </w:r>
          </w:p>
          <w:p w14:paraId="70017B7C">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6、毛刷           1个</w:t>
            </w:r>
          </w:p>
          <w:p w14:paraId="048BAA47">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7、小支撑环       1个</w:t>
            </w:r>
          </w:p>
          <w:p w14:paraId="1825B8E0">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8、说明书         1份</w:t>
            </w:r>
          </w:p>
          <w:p w14:paraId="2B71D6D5">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9、合格证         1份</w:t>
            </w:r>
          </w:p>
          <w:p w14:paraId="50F1AC45">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10、保修卡         1份</w:t>
            </w:r>
          </w:p>
          <w:p w14:paraId="50692560">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11、装箱单         1份</w:t>
            </w:r>
          </w:p>
          <w:p w14:paraId="58337EA3">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12、手提密封箱     1个</w:t>
            </w:r>
          </w:p>
        </w:tc>
        <w:tc>
          <w:tcPr>
            <w:tcW w:w="568" w:type="pct"/>
            <w:shd w:val="clear" w:color="auto" w:fill="auto"/>
            <w:vAlign w:val="center"/>
          </w:tcPr>
          <w:p w14:paraId="54C2C22F">
            <w:pPr>
              <w:keepNext w:val="0"/>
              <w:keepLines w:val="0"/>
              <w:pageBreakBefore w:val="0"/>
              <w:widowControl w:val="0"/>
              <w:kinsoku/>
              <w:wordWrap/>
              <w:overflowPunct/>
              <w:topLinePunct w:val="0"/>
              <w:autoSpaceDE w:val="0"/>
              <w:autoSpaceDN w:val="0"/>
              <w:bidi w:val="0"/>
              <w:adjustRightInd w:val="0"/>
              <w:snapToGrid w:val="0"/>
              <w:spacing w:line="30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w:t>
            </w:r>
          </w:p>
        </w:tc>
        <w:tc>
          <w:tcPr>
            <w:tcW w:w="475" w:type="pct"/>
            <w:vAlign w:val="center"/>
          </w:tcPr>
          <w:p w14:paraId="1499C9A8">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工业</w:t>
            </w:r>
          </w:p>
        </w:tc>
      </w:tr>
      <w:tr w14:paraId="555D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14:paraId="0EC47756">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731" w:type="pct"/>
            <w:shd w:val="clear" w:color="auto" w:fill="auto"/>
            <w:vAlign w:val="center"/>
          </w:tcPr>
          <w:p w14:paraId="2D4DA286">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便携一体式磁粉探伤仪</w:t>
            </w:r>
          </w:p>
        </w:tc>
        <w:tc>
          <w:tcPr>
            <w:tcW w:w="2773" w:type="pct"/>
            <w:shd w:val="clear" w:color="auto" w:fill="auto"/>
            <w:vAlign w:val="top"/>
          </w:tcPr>
          <w:p w14:paraId="6FDBC405">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技术要求：</w:t>
            </w:r>
          </w:p>
          <w:p w14:paraId="289CA79C">
            <w:pPr>
              <w:keepNext w:val="0"/>
              <w:keepLines w:val="0"/>
              <w:pageBreakBefore w:val="0"/>
              <w:widowControl w:val="0"/>
              <w:numPr>
                <w:ilvl w:val="0"/>
                <w:numId w:val="0"/>
              </w:numPr>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sz w:val="21"/>
                <w:szCs w:val="21"/>
                <w:lang w:val="en-US" w:eastAsia="zh-CN"/>
              </w:rPr>
              <w:t>仪器结构需采用电池与磁轭一体化设计；</w:t>
            </w:r>
          </w:p>
          <w:p w14:paraId="07B46A2D">
            <w:pPr>
              <w:keepNext w:val="0"/>
              <w:keepLines w:val="0"/>
              <w:pageBreakBefore w:val="0"/>
              <w:widowControl w:val="0"/>
              <w:numPr>
                <w:ilvl w:val="0"/>
                <w:numId w:val="0"/>
              </w:numPr>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2、设备需带有自动磁化功能，智能识别铁磁性工件；</w:t>
            </w:r>
          </w:p>
          <w:p w14:paraId="655FD5A0">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二、技术参数要求：</w:t>
            </w:r>
          </w:p>
          <w:p w14:paraId="6A1D5164">
            <w:pPr>
              <w:keepNext w:val="0"/>
              <w:keepLines w:val="0"/>
              <w:pageBreakBefore w:val="0"/>
              <w:widowControl w:val="0"/>
              <w:numPr>
                <w:ilvl w:val="0"/>
                <w:numId w:val="0"/>
              </w:numPr>
              <w:kinsoku/>
              <w:wordWrap/>
              <w:overflowPunct/>
              <w:topLinePunct w:val="0"/>
              <w:bidi w:val="0"/>
              <w:snapToGrid w:val="0"/>
              <w:spacing w:line="300" w:lineRule="auto"/>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1、电池与磁轭一体化</w:t>
            </w:r>
            <w:r>
              <w:rPr>
                <w:rFonts w:hint="eastAsia" w:asciiTheme="minorEastAsia" w:hAnsiTheme="minorEastAsia" w:eastAsiaTheme="minorEastAsia" w:cstheme="minorEastAsia"/>
                <w:b w:val="0"/>
                <w:bCs w:val="0"/>
                <w:sz w:val="21"/>
                <w:szCs w:val="21"/>
                <w:lang w:eastAsia="zh-CN"/>
              </w:rPr>
              <w:t>，湿法探伤不渗液。</w:t>
            </w:r>
          </w:p>
          <w:p w14:paraId="13C45CC5">
            <w:pPr>
              <w:keepNext w:val="0"/>
              <w:keepLines w:val="0"/>
              <w:pageBreakBefore w:val="0"/>
              <w:widowControl w:val="0"/>
              <w:kinsoku/>
              <w:wordWrap/>
              <w:overflowPunct/>
              <w:topLinePunct w:val="0"/>
              <w:bidi w:val="0"/>
              <w:snapToGrid w:val="0"/>
              <w:spacing w:line="30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2、自动磁化功能，仪器按触工件，自动进行磁化，离开工件磁化停止；</w:t>
            </w:r>
          </w:p>
          <w:p w14:paraId="3A5B2FFF">
            <w:pPr>
              <w:keepNext w:val="0"/>
              <w:keepLines w:val="0"/>
              <w:pageBreakBefore w:val="0"/>
              <w:widowControl w:val="0"/>
              <w:kinsoku/>
              <w:wordWrap/>
              <w:overflowPunct/>
              <w:topLinePunct w:val="0"/>
              <w:bidi w:val="0"/>
              <w:snapToGrid w:val="0"/>
              <w:spacing w:line="300" w:lineRule="auto"/>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w:t>
            </w:r>
            <w:r>
              <w:rPr>
                <w:rFonts w:hint="eastAsia" w:asciiTheme="minorEastAsia" w:hAnsiTheme="minorEastAsia" w:eastAsiaTheme="minorEastAsia" w:cstheme="minorEastAsia"/>
                <w:b w:val="0"/>
                <w:bCs w:val="0"/>
                <w:color w:val="auto"/>
                <w:sz w:val="21"/>
                <w:szCs w:val="21"/>
                <w:lang w:eastAsia="zh-CN"/>
              </w:rPr>
              <w:t>提升力和灵敏度在任何电量下都不受电池电量的影响；</w:t>
            </w:r>
          </w:p>
          <w:p w14:paraId="24A641FD">
            <w:pPr>
              <w:keepNext w:val="0"/>
              <w:keepLines w:val="0"/>
              <w:pageBreakBefore w:val="0"/>
              <w:widowControl w:val="0"/>
              <w:kinsoku/>
              <w:wordWrap/>
              <w:overflowPunct/>
              <w:topLinePunct w:val="0"/>
              <w:bidi w:val="0"/>
              <w:snapToGrid w:val="0"/>
              <w:spacing w:line="300" w:lineRule="auto"/>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w:t>
            </w:r>
            <w:r>
              <w:rPr>
                <w:rFonts w:hint="eastAsia" w:asciiTheme="minorEastAsia" w:hAnsiTheme="minorEastAsia" w:eastAsiaTheme="minorEastAsia" w:cstheme="minorEastAsia"/>
                <w:b w:val="0"/>
                <w:bCs w:val="0"/>
                <w:color w:val="auto"/>
                <w:sz w:val="21"/>
                <w:szCs w:val="21"/>
                <w:lang w:eastAsia="zh-CN"/>
              </w:rPr>
              <w:t>、具有电量显示器指示；</w:t>
            </w:r>
          </w:p>
          <w:p w14:paraId="0A5C9934">
            <w:pPr>
              <w:keepNext w:val="0"/>
              <w:keepLines w:val="0"/>
              <w:pageBreakBefore w:val="0"/>
              <w:widowControl w:val="0"/>
              <w:kinsoku/>
              <w:wordWrap/>
              <w:overflowPunct/>
              <w:topLinePunct w:val="0"/>
              <w:bidi w:val="0"/>
              <w:snapToGrid w:val="0"/>
              <w:spacing w:line="300" w:lineRule="auto"/>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b w:val="0"/>
                <w:bCs w:val="0"/>
                <w:color w:val="auto"/>
                <w:sz w:val="21"/>
                <w:szCs w:val="21"/>
                <w:lang w:val="en-US" w:eastAsia="zh-CN"/>
              </w:rPr>
              <w:t>5</w:t>
            </w:r>
            <w:r>
              <w:rPr>
                <w:rFonts w:hint="eastAsia" w:asciiTheme="minorEastAsia" w:hAnsiTheme="minorEastAsia" w:eastAsiaTheme="minorEastAsia" w:cstheme="minorEastAsia"/>
                <w:b w:val="0"/>
                <w:bCs w:val="0"/>
                <w:color w:val="auto"/>
                <w:sz w:val="21"/>
                <w:szCs w:val="21"/>
                <w:lang w:eastAsia="zh-CN"/>
              </w:rPr>
              <w:t>、磁轭间距可调，配备调脚工具；</w:t>
            </w:r>
          </w:p>
          <w:p w14:paraId="198C51D5">
            <w:pPr>
              <w:keepNext w:val="0"/>
              <w:keepLines w:val="0"/>
              <w:pageBreakBefore w:val="0"/>
              <w:widowControl w:val="0"/>
              <w:kinsoku/>
              <w:wordWrap/>
              <w:overflowPunct/>
              <w:topLinePunct w:val="0"/>
              <w:bidi w:val="0"/>
              <w:snapToGrid w:val="0"/>
              <w:spacing w:line="300" w:lineRule="auto"/>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b w:val="0"/>
                <w:bCs w:val="0"/>
                <w:color w:val="auto"/>
                <w:sz w:val="21"/>
                <w:szCs w:val="21"/>
                <w:lang w:val="en-US" w:eastAsia="zh-CN"/>
              </w:rPr>
              <w:t>6、</w:t>
            </w:r>
            <w:r>
              <w:rPr>
                <w:rFonts w:hint="eastAsia" w:asciiTheme="minorEastAsia" w:hAnsiTheme="minorEastAsia" w:eastAsiaTheme="minorEastAsia" w:cstheme="minorEastAsia"/>
                <w:b w:val="0"/>
                <w:bCs w:val="0"/>
                <w:color w:val="auto"/>
                <w:sz w:val="21"/>
                <w:szCs w:val="21"/>
                <w:lang w:eastAsia="zh-CN"/>
              </w:rPr>
              <w:t>白光、荧光</w:t>
            </w:r>
            <w:r>
              <w:rPr>
                <w:rFonts w:hint="eastAsia" w:asciiTheme="minorEastAsia" w:hAnsiTheme="minorEastAsia" w:eastAsiaTheme="minorEastAsia" w:cstheme="minorEastAsia"/>
                <w:b w:val="0"/>
                <w:bCs w:val="0"/>
                <w:color w:val="auto"/>
                <w:sz w:val="21"/>
                <w:szCs w:val="21"/>
                <w:lang w:val="en-US" w:eastAsia="zh-CN"/>
              </w:rPr>
              <w:t>一键式</w:t>
            </w:r>
            <w:r>
              <w:rPr>
                <w:rFonts w:hint="eastAsia" w:asciiTheme="minorEastAsia" w:hAnsiTheme="minorEastAsia" w:eastAsiaTheme="minorEastAsia" w:cstheme="minorEastAsia"/>
                <w:b w:val="0"/>
                <w:bCs w:val="0"/>
                <w:color w:val="auto"/>
                <w:sz w:val="21"/>
                <w:szCs w:val="21"/>
                <w:lang w:eastAsia="zh-CN"/>
              </w:rPr>
              <w:t>变换；</w:t>
            </w:r>
          </w:p>
          <w:p w14:paraId="2BE0DAC8">
            <w:pPr>
              <w:keepNext w:val="0"/>
              <w:keepLines w:val="0"/>
              <w:pageBreakBefore w:val="0"/>
              <w:widowControl w:val="0"/>
              <w:kinsoku/>
              <w:wordWrap/>
              <w:overflowPunct/>
              <w:topLinePunct w:val="0"/>
              <w:bidi w:val="0"/>
              <w:snapToGrid w:val="0"/>
              <w:spacing w:line="300" w:lineRule="auto"/>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7、</w:t>
            </w:r>
            <w:r>
              <w:rPr>
                <w:rFonts w:hint="eastAsia" w:asciiTheme="minorEastAsia" w:hAnsiTheme="minorEastAsia" w:eastAsiaTheme="minorEastAsia" w:cstheme="minorEastAsia"/>
                <w:b w:val="0"/>
                <w:bCs w:val="0"/>
                <w:color w:val="auto"/>
                <w:sz w:val="21"/>
                <w:szCs w:val="21"/>
                <w:lang w:eastAsia="zh-CN"/>
              </w:rPr>
              <w:t>电磁轭采用脉动式供电技术，可连续不间断工作。</w:t>
            </w:r>
          </w:p>
          <w:p w14:paraId="7003212A">
            <w:pPr>
              <w:keepNext w:val="0"/>
              <w:keepLines w:val="0"/>
              <w:pageBreakBefore w:val="0"/>
              <w:widowControl w:val="0"/>
              <w:kinsoku/>
              <w:wordWrap/>
              <w:overflowPunct/>
              <w:topLinePunct w:val="0"/>
              <w:bidi w:val="0"/>
              <w:snapToGrid w:val="0"/>
              <w:spacing w:line="30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8、手动磁化与自动磁化，一键式功能切换。</w:t>
            </w:r>
          </w:p>
          <w:p w14:paraId="1FD3E09A">
            <w:pPr>
              <w:keepNext w:val="0"/>
              <w:keepLines w:val="0"/>
              <w:pageBreakBefore w:val="0"/>
              <w:widowControl w:val="0"/>
              <w:kinsoku/>
              <w:wordWrap/>
              <w:overflowPunct/>
              <w:topLinePunct w:val="0"/>
              <w:bidi w:val="0"/>
              <w:snapToGrid w:val="0"/>
              <w:spacing w:line="300" w:lineRule="auto"/>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9、仪器具有双启动开关，在磁扼上有常规磁化开关，在电池上具备备用磁化开关</w:t>
            </w:r>
            <w:r>
              <w:rPr>
                <w:rFonts w:hint="eastAsia" w:asciiTheme="minorEastAsia" w:hAnsiTheme="minorEastAsia" w:eastAsiaTheme="minorEastAsia" w:cstheme="minorEastAsia"/>
                <w:b/>
                <w:bCs/>
                <w:color w:val="auto"/>
                <w:kern w:val="0"/>
                <w:sz w:val="21"/>
                <w:szCs w:val="21"/>
                <w:lang w:val="en-US" w:eastAsia="zh-CN"/>
              </w:rPr>
              <w:t>(投标文件中提供实物图片予以证明）；</w:t>
            </w:r>
          </w:p>
          <w:p w14:paraId="45BC1DCF">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b w:val="0"/>
                <w:bCs w:val="0"/>
                <w:color w:val="auto"/>
                <w:kern w:val="0"/>
                <w:sz w:val="21"/>
                <w:szCs w:val="21"/>
                <w:lang w:val="en-US" w:eastAsia="zh-CN"/>
              </w:rPr>
              <w:t>10、整机功能切换以按键完成，各项功能根据探伤需求独立控制。</w:t>
            </w:r>
          </w:p>
          <w:p w14:paraId="678DCF38">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11、尺寸：≤175mm*175mm*40mm</w:t>
            </w:r>
          </w:p>
          <w:p w14:paraId="4CB9B088">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12、重量（含电池）：≤1.65kg</w:t>
            </w:r>
          </w:p>
          <w:p w14:paraId="2BCC3CA1">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13、磁极中心间距：55～185mm</w:t>
            </w:r>
          </w:p>
          <w:p w14:paraId="0D7DA71C">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14、交流提升力＞45N； </w:t>
            </w:r>
          </w:p>
          <w:p w14:paraId="21DBA6E7">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★15、综合灵敏度：A1型15/100标准试片人工刻槽显示清晰</w:t>
            </w:r>
          </w:p>
          <w:p w14:paraId="1A1161AA">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16、工作时间：≥3h（更换电池）</w:t>
            </w:r>
          </w:p>
          <w:p w14:paraId="0B0463EE">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17、电池配备方式：可更换</w:t>
            </w:r>
          </w:p>
          <w:p w14:paraId="3A7A6505">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18、充电器：16.8V/2A</w:t>
            </w:r>
          </w:p>
          <w:p w14:paraId="74178E9D">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19、充电时间：2～3h</w:t>
            </w:r>
          </w:p>
          <w:p w14:paraId="31297ADF">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20、锂电池组重量：≤0.25kg</w:t>
            </w:r>
          </w:p>
          <w:p w14:paraId="398D1E59">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21、黑光辐照度：＞6000µW/cm²</w:t>
            </w:r>
          </w:p>
          <w:p w14:paraId="2641F437">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22、白光强度＞2000lx；</w:t>
            </w:r>
          </w:p>
          <w:p w14:paraId="012F844E">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二、配置要求：</w:t>
            </w:r>
          </w:p>
          <w:p w14:paraId="6E555A8B">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一体磁轭探伤仪:1个；      </w:t>
            </w:r>
          </w:p>
          <w:p w14:paraId="4FE296DB">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专用电池:2块；      </w:t>
            </w:r>
          </w:p>
          <w:p w14:paraId="037E8274">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专用充电器:1个；      </w:t>
            </w:r>
          </w:p>
          <w:p w14:paraId="15DBD3C7">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调脚工具:1个；            </w:t>
            </w:r>
          </w:p>
          <w:p w14:paraId="47C5B2B2">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仪器包:1个；      </w:t>
            </w:r>
          </w:p>
          <w:p w14:paraId="661783CC">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仪器箱:1个。  </w:t>
            </w:r>
          </w:p>
        </w:tc>
        <w:tc>
          <w:tcPr>
            <w:tcW w:w="568" w:type="pct"/>
            <w:shd w:val="clear" w:color="auto" w:fill="auto"/>
            <w:vAlign w:val="center"/>
          </w:tcPr>
          <w:p w14:paraId="0C19D2FD">
            <w:pPr>
              <w:keepNext w:val="0"/>
              <w:keepLines w:val="0"/>
              <w:pageBreakBefore w:val="0"/>
              <w:widowControl w:val="0"/>
              <w:kinsoku/>
              <w:wordWrap/>
              <w:overflowPunct/>
              <w:topLinePunct w:val="0"/>
              <w:autoSpaceDE w:val="0"/>
              <w:autoSpaceDN w:val="0"/>
              <w:bidi w:val="0"/>
              <w:adjustRightInd w:val="0"/>
              <w:snapToGrid w:val="0"/>
              <w:spacing w:line="30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bookmarkStart w:id="19" w:name="_GoBack"/>
            <w:bookmarkEnd w:id="19"/>
          </w:p>
        </w:tc>
        <w:tc>
          <w:tcPr>
            <w:tcW w:w="475" w:type="pct"/>
            <w:vAlign w:val="center"/>
          </w:tcPr>
          <w:p w14:paraId="2F7F4859">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工业</w:t>
            </w:r>
          </w:p>
        </w:tc>
      </w:tr>
      <w:tr w14:paraId="3437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14:paraId="43106307">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731" w:type="pct"/>
            <w:shd w:val="clear" w:color="auto" w:fill="auto"/>
            <w:vAlign w:val="center"/>
          </w:tcPr>
          <w:p w14:paraId="37964206">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便携式磁粉探伤仪</w:t>
            </w:r>
          </w:p>
        </w:tc>
        <w:tc>
          <w:tcPr>
            <w:tcW w:w="2773" w:type="pct"/>
            <w:shd w:val="clear" w:color="auto" w:fill="auto"/>
            <w:vAlign w:val="top"/>
          </w:tcPr>
          <w:p w14:paraId="7E9F7D0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一、技术要求：</w:t>
            </w:r>
          </w:p>
          <w:p w14:paraId="2DE2615C">
            <w:pPr>
              <w:keepNext w:val="0"/>
              <w:keepLines w:val="0"/>
              <w:pageBreakBefore w:val="0"/>
              <w:widowControl w:val="0"/>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1、主机需采用锂电池供电；</w:t>
            </w:r>
          </w:p>
          <w:p w14:paraId="43BCD271">
            <w:pPr>
              <w:keepNext w:val="0"/>
              <w:keepLines w:val="0"/>
              <w:pageBreakBefore w:val="0"/>
              <w:widowControl w:val="0"/>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2、磁轭形状为L型，磁轭需带有把手，把手可进行任意角度旋转，适用于复杂工件内部探伤检测。</w:t>
            </w:r>
          </w:p>
          <w:p w14:paraId="01CCEC07">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二、技术参数要求：</w:t>
            </w:r>
          </w:p>
          <w:p w14:paraId="1BE1217F">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1、仪器采用锂电池组供电，满电至少可连续工作5小时；</w:t>
            </w:r>
          </w:p>
          <w:p w14:paraId="0E189807">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2、仪器配有仪器包，可斜跨；</w:t>
            </w:r>
          </w:p>
          <w:p w14:paraId="744FD23C">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3、≥3.5英寸主机显示屏，可数显探伤设置状态和实时显示电池电量；</w:t>
            </w:r>
          </w:p>
          <w:p w14:paraId="3B9F2024">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4、照明亮度可调、功率可调，自动存储设置状态；</w:t>
            </w:r>
          </w:p>
          <w:p w14:paraId="08B3F7BC">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sz w:val="21"/>
                <w:szCs w:val="21"/>
                <w:lang w:val="en-US" w:eastAsia="zh-CN"/>
              </w:rPr>
              <w:t>★5、配置L形状磁轭，磁轭把手可任意角度旋转；</w:t>
            </w:r>
          </w:p>
          <w:p w14:paraId="1CE278FA">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6、磁轭尺寸:≤280mm×55mm×35mm；</w:t>
            </w:r>
          </w:p>
          <w:p w14:paraId="49B597A1">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7、磁轭重量:≤0.8kg；</w:t>
            </w:r>
          </w:p>
          <w:p w14:paraId="5FC4FFFD">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8、提升力:≥45N；</w:t>
            </w:r>
          </w:p>
          <w:p w14:paraId="6F4C2F86">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b w:val="0"/>
                <w:bCs w:val="0"/>
                <w:sz w:val="21"/>
                <w:szCs w:val="21"/>
                <w:lang w:val="en-US" w:eastAsia="zh-CN"/>
              </w:rPr>
              <w:t>9、综合灵敏度:A1型15/100标准试片人工刻槽显示清晰；</w:t>
            </w:r>
          </w:p>
          <w:p w14:paraId="67115E0E">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10、白光强度:≥1000lx；</w:t>
            </w:r>
          </w:p>
          <w:p w14:paraId="1CCDFC9D">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11、主机尺寸:≤100mm×200mm×35mm；</w:t>
            </w:r>
          </w:p>
          <w:p w14:paraId="089DAB8E">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12、主机重量(含电池):≤0.8kg；</w:t>
            </w:r>
          </w:p>
          <w:p w14:paraId="5717156E">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三、配置要求</w:t>
            </w:r>
          </w:p>
          <w:p w14:paraId="20CCB9F1">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主机(含电池)  1台</w:t>
            </w:r>
          </w:p>
          <w:p w14:paraId="443BE2DD">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L型磁轭       1个</w:t>
            </w:r>
          </w:p>
          <w:p w14:paraId="18A10C31">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连接线        1条</w:t>
            </w:r>
          </w:p>
          <w:p w14:paraId="3E17F3DE">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仪器包        1个</w:t>
            </w:r>
          </w:p>
          <w:p w14:paraId="53A8A122">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专用充电器    1个</w:t>
            </w:r>
          </w:p>
          <w:p w14:paraId="32A15E7A">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调脚专用工具  1个</w:t>
            </w:r>
          </w:p>
          <w:p w14:paraId="08BB03DE">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手提工具包    1个</w:t>
            </w:r>
          </w:p>
          <w:p w14:paraId="13B5DAFC">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仪器箱        1个</w:t>
            </w:r>
          </w:p>
        </w:tc>
        <w:tc>
          <w:tcPr>
            <w:tcW w:w="568" w:type="pct"/>
            <w:shd w:val="clear" w:color="auto" w:fill="auto"/>
            <w:vAlign w:val="center"/>
          </w:tcPr>
          <w:p w14:paraId="3E99AC8F">
            <w:pPr>
              <w:keepNext w:val="0"/>
              <w:keepLines w:val="0"/>
              <w:pageBreakBefore w:val="0"/>
              <w:widowControl w:val="0"/>
              <w:kinsoku/>
              <w:wordWrap/>
              <w:overflowPunct/>
              <w:topLinePunct w:val="0"/>
              <w:autoSpaceDE w:val="0"/>
              <w:autoSpaceDN w:val="0"/>
              <w:bidi w:val="0"/>
              <w:adjustRightInd w:val="0"/>
              <w:snapToGrid w:val="0"/>
              <w:spacing w:line="30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c>
          <w:tcPr>
            <w:tcW w:w="475" w:type="pct"/>
            <w:vAlign w:val="center"/>
          </w:tcPr>
          <w:p w14:paraId="39A34E9B">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工业</w:t>
            </w:r>
          </w:p>
        </w:tc>
      </w:tr>
      <w:tr w14:paraId="7E35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14:paraId="07349245">
            <w:pPr>
              <w:keepNext w:val="0"/>
              <w:keepLines w:val="0"/>
              <w:pageBreakBefore w:val="0"/>
              <w:widowControl w:val="0"/>
              <w:kinsoku/>
              <w:wordWrap/>
              <w:overflowPunct/>
              <w:topLinePunct w:val="0"/>
              <w:bidi w:val="0"/>
              <w:spacing w:line="300" w:lineRule="auto"/>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w:t>
            </w:r>
          </w:p>
        </w:tc>
        <w:tc>
          <w:tcPr>
            <w:tcW w:w="731" w:type="pct"/>
            <w:shd w:val="clear" w:color="auto" w:fill="auto"/>
            <w:vAlign w:val="center"/>
          </w:tcPr>
          <w:p w14:paraId="6FFFE4B1">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超声波探伤仪</w:t>
            </w:r>
          </w:p>
        </w:tc>
        <w:tc>
          <w:tcPr>
            <w:tcW w:w="2773" w:type="pct"/>
            <w:shd w:val="clear" w:color="auto" w:fill="auto"/>
            <w:vAlign w:val="top"/>
          </w:tcPr>
          <w:p w14:paraId="49979873">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一、功能要求：</w:t>
            </w:r>
          </w:p>
          <w:p w14:paraId="410EF171">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1、便携式手持使用，采用≥5寸的IPS彩色液晶显示屏，防摔、防尘、防水</w:t>
            </w:r>
          </w:p>
          <w:p w14:paraId="7F12062E">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sz w:val="21"/>
                <w:szCs w:val="21"/>
                <w:lang w:val="en-US" w:eastAsia="zh-CN"/>
              </w:rPr>
              <w:t>2、内置前后双摄像头，可拍摄照片或录制视频</w:t>
            </w:r>
            <w:r>
              <w:rPr>
                <w:rFonts w:hint="eastAsia" w:asciiTheme="minorEastAsia" w:hAnsiTheme="minorEastAsia" w:eastAsiaTheme="minorEastAsia" w:cstheme="minorEastAsia"/>
                <w:b/>
                <w:bCs/>
                <w:sz w:val="21"/>
                <w:szCs w:val="21"/>
                <w:lang w:val="en-US" w:eastAsia="zh-CN"/>
              </w:rPr>
              <w:t>；</w:t>
            </w:r>
          </w:p>
          <w:p w14:paraId="01B83074">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3、搭配专用文件助手软件，通过4G或WIFI实现探伤数据报告、现场照片、视频记录等分享到电脑端和手机端。</w:t>
            </w:r>
          </w:p>
          <w:p w14:paraId="48B27572">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4、模拟声波在工件中的完整传输路径，辅助检测人员规划最优扫查路径</w:t>
            </w:r>
          </w:p>
          <w:p w14:paraId="322341F2">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5、≥260个独立通道可用，自主设置通道参数，可保存并随时调用。</w:t>
            </w:r>
          </w:p>
          <w:p w14:paraId="208DAD0F">
            <w:pPr>
              <w:keepNext w:val="0"/>
              <w:keepLines w:val="0"/>
              <w:pageBreakBefore w:val="0"/>
              <w:widowControl w:val="0"/>
              <w:numPr>
                <w:ilvl w:val="0"/>
                <w:numId w:val="0"/>
              </w:numPr>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6、设备具有</w:t>
            </w:r>
            <w:r>
              <w:rPr>
                <w:rFonts w:hint="eastAsia" w:asciiTheme="minorEastAsia" w:hAnsiTheme="minorEastAsia" w:eastAsiaTheme="minorEastAsia" w:cstheme="minorEastAsia"/>
                <w:sz w:val="21"/>
                <w:szCs w:val="21"/>
                <w:lang w:val="en-US" w:eastAsia="zh-CN"/>
              </w:rPr>
              <w:t>蓝牙分享功能，探伤报告中的海量测量数据、伤波存储、包络图、B扫图或者视频记录等存储内容可通过蓝牙分享</w:t>
            </w:r>
          </w:p>
          <w:p w14:paraId="302CC835">
            <w:pPr>
              <w:keepNext w:val="0"/>
              <w:keepLines w:val="0"/>
              <w:pageBreakBefore w:val="0"/>
              <w:widowControl w:val="0"/>
              <w:numPr>
                <w:ilvl w:val="0"/>
                <w:numId w:val="0"/>
              </w:numPr>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kern w:val="2"/>
                <w:sz w:val="21"/>
                <w:szCs w:val="21"/>
                <w:lang w:val="en-US" w:eastAsia="zh-CN" w:bidi="ar-SA"/>
              </w:rPr>
              <w:t>7、具备</w:t>
            </w:r>
            <w:r>
              <w:rPr>
                <w:rFonts w:hint="eastAsia" w:asciiTheme="minorEastAsia" w:hAnsiTheme="minorEastAsia" w:eastAsiaTheme="minorEastAsia" w:cstheme="minorEastAsia"/>
                <w:sz w:val="21"/>
                <w:szCs w:val="21"/>
                <w:lang w:val="en-US" w:eastAsia="zh-CN"/>
              </w:rPr>
              <w:t>自动生成探伤报告的功能，探伤报告内容（含通道参数、数据、图像、视频等）和格式可依用户的要求定制，提供可扩展至64G的探伤报告存储空间</w:t>
            </w:r>
            <w:r>
              <w:rPr>
                <w:rFonts w:hint="eastAsia" w:asciiTheme="minorEastAsia" w:hAnsiTheme="minorEastAsia" w:eastAsiaTheme="minorEastAsia" w:cstheme="minorEastAsia"/>
                <w:b/>
                <w:bCs/>
                <w:sz w:val="21"/>
                <w:szCs w:val="21"/>
                <w:lang w:val="en-US" w:eastAsia="zh-CN"/>
              </w:rPr>
              <w:t>（投标文件中提供软件截图，佐证具备自动生成探伤报告的功能）；</w:t>
            </w:r>
          </w:p>
          <w:p w14:paraId="41AA6D84">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8、具有语音播报功能，可提供语音播报方式来获取探伤信息；</w:t>
            </w:r>
          </w:p>
          <w:p w14:paraId="1453C3B4">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9、横屏显示、高清屏幕录制、主题可选、充电指示灯、腕带保护、冻结功能等。</w:t>
            </w:r>
          </w:p>
          <w:p w14:paraId="58C58F70">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二、技术参数要求：</w:t>
            </w:r>
          </w:p>
          <w:p w14:paraId="3EFF2BB2">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★1、增益范围：≥0-110dB；</w:t>
            </w:r>
          </w:p>
          <w:p w14:paraId="21415D28">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2、脉冲类型：负方波脉冲；</w:t>
            </w:r>
          </w:p>
          <w:p w14:paraId="34015676">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3、脉冲宽度：≥100-300ns；</w:t>
            </w:r>
          </w:p>
          <w:p w14:paraId="285C909F">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4、发射电压：200V、400V；</w:t>
            </w:r>
          </w:p>
          <w:p w14:paraId="6B44226E">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5、检波方式：正检波、负检波、全检波、射频；</w:t>
            </w:r>
          </w:p>
          <w:p w14:paraId="6D5CE777">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6、工作方式：单晶、双晶；</w:t>
            </w:r>
          </w:p>
          <w:p w14:paraId="5F26FCF1">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7、声速范围：1000-9999m/s；</w:t>
            </w:r>
          </w:p>
          <w:p w14:paraId="5EF6FC7E">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highlight w:val="none"/>
                <w:lang w:val="en-US" w:eastAsia="zh-CN"/>
              </w:rPr>
              <w:t>、探头盲区：≤6mm (直探头2.5P20)；</w:t>
            </w:r>
          </w:p>
          <w:p w14:paraId="58B7A4AF">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9、报警功能：闸门报警、曲线报警；</w:t>
            </w:r>
          </w:p>
          <w:p w14:paraId="5AE56CCD">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10、波幅读数：波幅百分比、相对闸门当量、相对曲线当量、Φ值显示、Φ4当量；</w:t>
            </w:r>
          </w:p>
          <w:p w14:paraId="26FE1C16">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11、要求采用两种供电方式：①5000mAh/7.6V锂离子电池、②220V/50Hz交流电+适配器(10V/2A)；</w:t>
            </w:r>
          </w:p>
          <w:p w14:paraId="4E60DD92">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12、尺寸：长*宽*高：≤240*100*30(mm)；</w:t>
            </w:r>
          </w:p>
          <w:p w14:paraId="3C9EFB57">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13、主机重量：≤600g；</w:t>
            </w:r>
          </w:p>
          <w:p w14:paraId="6C66EB74">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三、配置清单：</w:t>
            </w:r>
          </w:p>
          <w:p w14:paraId="5B72CC1C">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1、超声波探伤仪主机 1台；</w:t>
            </w:r>
          </w:p>
          <w:p w14:paraId="516ED403">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2、护套  1个；</w:t>
            </w:r>
          </w:p>
          <w:p w14:paraId="4867392B">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3、电源适配器  1个；</w:t>
            </w:r>
          </w:p>
          <w:p w14:paraId="3D27C36E">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4、直探头 2.5P20 1个；</w:t>
            </w:r>
          </w:p>
          <w:p w14:paraId="2097C0DC">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5、斜探头 2.5P8*12K2.5 1个；</w:t>
            </w:r>
          </w:p>
          <w:p w14:paraId="4E241860">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6、卡针 通用型 1个；</w:t>
            </w:r>
          </w:p>
          <w:p w14:paraId="38A36D9C">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7、Q9探头线，长度≥1500mm 2根；</w:t>
            </w:r>
          </w:p>
          <w:p w14:paraId="1CFB7496">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8、手提箱  1个；</w:t>
            </w:r>
          </w:p>
          <w:p w14:paraId="7EB826AB">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9、使用手册  1份；</w:t>
            </w:r>
          </w:p>
          <w:p w14:paraId="1D5F2346">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10、合格证  1份；</w:t>
            </w:r>
          </w:p>
          <w:p w14:paraId="5CC83621">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11、出厂检验报告  1份；</w:t>
            </w:r>
          </w:p>
          <w:p w14:paraId="5DDF6052">
            <w:pPr>
              <w:keepNext w:val="0"/>
              <w:keepLines w:val="0"/>
              <w:pageBreakBefore w:val="0"/>
              <w:widowControl w:val="0"/>
              <w:tabs>
                <w:tab w:val="left" w:pos="3600"/>
              </w:tabs>
              <w:kinsoku/>
              <w:wordWrap/>
              <w:overflowPunct/>
              <w:topLinePunct w:val="0"/>
              <w:bidi w:val="0"/>
              <w:snapToGrid w:val="0"/>
              <w:spacing w:line="30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12、液晶保护膜  1份。</w:t>
            </w:r>
          </w:p>
        </w:tc>
        <w:tc>
          <w:tcPr>
            <w:tcW w:w="568" w:type="pct"/>
            <w:shd w:val="clear" w:color="auto" w:fill="auto"/>
            <w:vAlign w:val="center"/>
          </w:tcPr>
          <w:p w14:paraId="5DD0508B">
            <w:pPr>
              <w:keepNext w:val="0"/>
              <w:keepLines w:val="0"/>
              <w:pageBreakBefore w:val="0"/>
              <w:widowControl w:val="0"/>
              <w:kinsoku/>
              <w:wordWrap/>
              <w:overflowPunct/>
              <w:topLinePunct w:val="0"/>
              <w:autoSpaceDE w:val="0"/>
              <w:autoSpaceDN w:val="0"/>
              <w:bidi w:val="0"/>
              <w:adjustRightInd w:val="0"/>
              <w:snapToGrid w:val="0"/>
              <w:spacing w:line="30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475" w:type="pct"/>
            <w:vAlign w:val="center"/>
          </w:tcPr>
          <w:p w14:paraId="4A285DAA">
            <w:pPr>
              <w:keepNext w:val="0"/>
              <w:keepLines w:val="0"/>
              <w:pageBreakBefore w:val="0"/>
              <w:widowControl w:val="0"/>
              <w:kinsoku/>
              <w:wordWrap/>
              <w:overflowPunct/>
              <w:topLinePunct w:val="0"/>
              <w:bidi w:val="0"/>
              <w:spacing w:line="300" w:lineRule="auto"/>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工业</w:t>
            </w:r>
          </w:p>
        </w:tc>
      </w:tr>
    </w:tbl>
    <w:p w14:paraId="68B1932D">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
          <w:bCs/>
          <w:color w:val="auto"/>
          <w:sz w:val="21"/>
          <w:szCs w:val="21"/>
          <w:highlight w:val="none"/>
        </w:rPr>
      </w:pPr>
      <w:bookmarkStart w:id="4" w:name="_Toc4843"/>
      <w:bookmarkStart w:id="5" w:name="_Toc7421"/>
      <w:r>
        <w:rPr>
          <w:rFonts w:hint="eastAsia" w:asciiTheme="minorEastAsia" w:hAnsiTheme="minorEastAsia" w:eastAsiaTheme="minorEastAsia" w:cstheme="minorEastAsia"/>
          <w:b/>
          <w:bCs/>
          <w:color w:val="auto"/>
          <w:sz w:val="21"/>
          <w:szCs w:val="21"/>
          <w:highlight w:val="none"/>
        </w:rPr>
        <w:t>三、报价要求</w:t>
      </w:r>
      <w:bookmarkEnd w:id="4"/>
      <w:bookmarkEnd w:id="5"/>
    </w:p>
    <w:p w14:paraId="11DDD2C0">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本项目报总价，投标报价包括本项目需求的全部货物及所需附件购置费、包装费、运输费、人工费、安装调试费、各种税费、资料费、售后服务费及完成项目应有的全部费用。</w:t>
      </w:r>
    </w:p>
    <w:p w14:paraId="7F02974D">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四、备品备件及专用工具</w:t>
      </w:r>
    </w:p>
    <w:p w14:paraId="3372CA4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Cs/>
          <w:color w:val="auto"/>
          <w:sz w:val="21"/>
          <w:szCs w:val="21"/>
          <w:highlight w:val="none"/>
        </w:rPr>
      </w:pPr>
      <w:bookmarkStart w:id="6" w:name="_Toc445554752"/>
      <w:bookmarkStart w:id="7" w:name="_Toc455587277"/>
      <w:bookmarkStart w:id="8" w:name="_Toc455587093"/>
      <w:r>
        <w:rPr>
          <w:rFonts w:hint="eastAsia" w:asciiTheme="minorEastAsia" w:hAnsiTheme="minorEastAsia" w:eastAsiaTheme="minorEastAsia" w:cstheme="minorEastAsia"/>
          <w:bCs/>
          <w:color w:val="auto"/>
          <w:sz w:val="21"/>
          <w:szCs w:val="21"/>
          <w:highlight w:val="none"/>
        </w:rPr>
        <w:t>1、备品备件：中标人提供能够满足质量保证期内的设备维修要求的备品备件，备品备件应是新品。</w:t>
      </w:r>
    </w:p>
    <w:p w14:paraId="6E1509A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2、专用工具：中标人提供设备安装、调试、维修、保养所必要的专用工具、仪器、仪表等工具。</w:t>
      </w:r>
    </w:p>
    <w:bookmarkEnd w:id="6"/>
    <w:bookmarkEnd w:id="7"/>
    <w:bookmarkEnd w:id="8"/>
    <w:p w14:paraId="4B16036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
          <w:bCs/>
          <w:color w:val="auto"/>
          <w:sz w:val="21"/>
          <w:szCs w:val="21"/>
          <w:highlight w:val="none"/>
        </w:rPr>
      </w:pPr>
      <w:bookmarkStart w:id="9" w:name="_Toc532199625"/>
      <w:bookmarkStart w:id="10" w:name="_Toc455587094"/>
      <w:bookmarkStart w:id="11" w:name="_Toc445554753"/>
      <w:bookmarkStart w:id="12" w:name="_Toc455587278"/>
      <w:r>
        <w:rPr>
          <w:rFonts w:hint="eastAsia" w:asciiTheme="minorEastAsia" w:hAnsiTheme="minorEastAsia" w:eastAsiaTheme="minorEastAsia" w:cstheme="minorEastAsia"/>
          <w:b/>
          <w:bCs/>
          <w:color w:val="auto"/>
          <w:sz w:val="21"/>
          <w:szCs w:val="21"/>
          <w:highlight w:val="none"/>
          <w:lang w:eastAsia="zh-CN"/>
        </w:rPr>
        <w:t>五</w:t>
      </w:r>
      <w:r>
        <w:rPr>
          <w:rFonts w:hint="eastAsia" w:asciiTheme="minorEastAsia" w:hAnsiTheme="minorEastAsia" w:eastAsiaTheme="minorEastAsia" w:cstheme="minorEastAsia"/>
          <w:b/>
          <w:bCs/>
          <w:color w:val="auto"/>
          <w:sz w:val="21"/>
          <w:szCs w:val="21"/>
          <w:highlight w:val="none"/>
        </w:rPr>
        <w:t>、安装调试、验收试验及质量保证</w:t>
      </w:r>
      <w:bookmarkEnd w:id="9"/>
    </w:p>
    <w:p w14:paraId="22FD4B3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1、中标人在设备安装地点负责安装、调试。</w:t>
      </w:r>
    </w:p>
    <w:p w14:paraId="470DD36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2、具体设备验收标准和程序按采购人要求执行，下列验收程序可参照执行：</w:t>
      </w:r>
    </w:p>
    <w:p w14:paraId="1F92B37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w:t>
      </w:r>
    </w:p>
    <w:p w14:paraId="5582318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2754368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2.3 中标人应根据采购人使用单位的技术要求提供相应的产品。由中标人所提供的设备部件间的连线和插接件均应视为设备内部器件，包含在相应的设备之中。</w:t>
      </w:r>
    </w:p>
    <w:p w14:paraId="5D7FDD3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2D1057D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2.5 中标人应向采购人提供安装调试过程中的各种文档资料,以便采购人今后能掌握操作和维护方法。</w:t>
      </w:r>
    </w:p>
    <w:p w14:paraId="39A9D1C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3、如设备在验收时有一个或多个指标未能达到要求而属于中标人责任时，则中标人自费采取有效措施，在</w:t>
      </w:r>
      <w:r>
        <w:rPr>
          <w:rFonts w:hint="eastAsia" w:asciiTheme="minorEastAsia" w:hAnsiTheme="minorEastAsia" w:eastAsiaTheme="minorEastAsia" w:cstheme="minorEastAsia"/>
          <w:bCs/>
          <w:color w:val="auto"/>
          <w:sz w:val="21"/>
          <w:szCs w:val="21"/>
          <w:highlight w:val="none"/>
          <w:lang w:val="en-US" w:eastAsia="zh-CN"/>
        </w:rPr>
        <w:t>采购人</w:t>
      </w:r>
      <w:r>
        <w:rPr>
          <w:rFonts w:hint="eastAsia" w:asciiTheme="minorEastAsia" w:hAnsiTheme="minorEastAsia" w:eastAsiaTheme="minorEastAsia" w:cstheme="minorEastAsia"/>
          <w:bCs/>
          <w:color w:val="auto"/>
          <w:sz w:val="21"/>
          <w:szCs w:val="21"/>
          <w:highlight w:val="none"/>
        </w:rPr>
        <w:t>规定时间内使之达到保证指标。如在</w:t>
      </w:r>
      <w:r>
        <w:rPr>
          <w:rFonts w:hint="eastAsia" w:asciiTheme="minorEastAsia" w:hAnsiTheme="minorEastAsia" w:eastAsiaTheme="minorEastAsia" w:cstheme="minorEastAsia"/>
          <w:bCs/>
          <w:color w:val="auto"/>
          <w:sz w:val="21"/>
          <w:szCs w:val="21"/>
          <w:highlight w:val="none"/>
          <w:lang w:val="en-US" w:eastAsia="zh-CN"/>
        </w:rPr>
        <w:t>采购人</w:t>
      </w:r>
      <w:r>
        <w:rPr>
          <w:rFonts w:hint="eastAsia" w:asciiTheme="minorEastAsia" w:hAnsiTheme="minorEastAsia" w:eastAsiaTheme="minorEastAsia" w:cstheme="minorEastAsia"/>
          <w:bCs/>
          <w:color w:val="auto"/>
          <w:sz w:val="21"/>
          <w:szCs w:val="21"/>
          <w:highlight w:val="none"/>
        </w:rPr>
        <w:t>规定的时间内仍达不到合格标准时，则中标人应向采购人赔偿。</w:t>
      </w:r>
    </w:p>
    <w:p w14:paraId="0D68DA2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
          <w:bCs/>
          <w:color w:val="auto"/>
          <w:sz w:val="21"/>
          <w:szCs w:val="21"/>
          <w:highlight w:val="none"/>
        </w:rPr>
      </w:pPr>
      <w:bookmarkStart w:id="13" w:name="_Toc532199626"/>
      <w:r>
        <w:rPr>
          <w:rFonts w:hint="eastAsia" w:asciiTheme="minorEastAsia" w:hAnsiTheme="minorEastAsia" w:eastAsiaTheme="minorEastAsia" w:cstheme="minorEastAsia"/>
          <w:b/>
          <w:bCs/>
          <w:color w:val="auto"/>
          <w:sz w:val="21"/>
          <w:szCs w:val="21"/>
          <w:highlight w:val="none"/>
        </w:rPr>
        <w:t>六、包装运输</w:t>
      </w:r>
      <w:bookmarkEnd w:id="10"/>
      <w:bookmarkEnd w:id="11"/>
      <w:bookmarkEnd w:id="12"/>
      <w:bookmarkEnd w:id="13"/>
    </w:p>
    <w:p w14:paraId="0D2967A2">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Cs/>
          <w:color w:val="auto"/>
          <w:sz w:val="21"/>
          <w:szCs w:val="21"/>
          <w:highlight w:val="none"/>
        </w:rPr>
      </w:pPr>
      <w:bookmarkStart w:id="14" w:name="_Toc455587279"/>
      <w:bookmarkStart w:id="15" w:name="_Toc445554754"/>
      <w:bookmarkStart w:id="16" w:name="_Toc455587095"/>
      <w:r>
        <w:rPr>
          <w:rFonts w:hint="eastAsia" w:asciiTheme="minorEastAsia" w:hAnsiTheme="minorEastAsia" w:eastAsiaTheme="minorEastAsia" w:cstheme="minorEastAsia"/>
          <w:bCs/>
          <w:color w:val="auto"/>
          <w:sz w:val="21"/>
          <w:szCs w:val="21"/>
          <w:highlight w:val="none"/>
        </w:rPr>
        <w:t>1、中标人负责设备包装、办理运输和保险，将设备安全运抵交货地点。</w:t>
      </w:r>
    </w:p>
    <w:p w14:paraId="434FADF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2、设备制造完成并通过试验后应及时包装，否则应得到切实的保护，确保其不受污损。</w:t>
      </w:r>
    </w:p>
    <w:p w14:paraId="5B23A547">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3、在包装箱外应标明采购人的订货号、发货号。</w:t>
      </w:r>
    </w:p>
    <w:p w14:paraId="243CC01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4、各种包装应能确保各零部件在运输过程中不致遭到损坏、丢失、变形、受潮和腐蚀。</w:t>
      </w:r>
    </w:p>
    <w:p w14:paraId="0AA9FF0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5、包装箱上应有明显的包装储运图示标志。</w:t>
      </w:r>
    </w:p>
    <w:p w14:paraId="70050010">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6、整体产品或分别运输的部件都要适应运输和装载的要求。</w:t>
      </w:r>
    </w:p>
    <w:p w14:paraId="4D2DE38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7、随产品提供的技术资料应完整无缺。</w:t>
      </w:r>
    </w:p>
    <w:p w14:paraId="2D52880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
          <w:bCs/>
          <w:color w:val="auto"/>
          <w:sz w:val="21"/>
          <w:szCs w:val="21"/>
          <w:highlight w:val="none"/>
        </w:rPr>
      </w:pPr>
      <w:bookmarkStart w:id="17" w:name="_Toc532199627"/>
      <w:r>
        <w:rPr>
          <w:rFonts w:hint="eastAsia" w:asciiTheme="minorEastAsia" w:hAnsiTheme="minorEastAsia" w:eastAsiaTheme="minorEastAsia" w:cstheme="minorEastAsia"/>
          <w:b/>
          <w:bCs/>
          <w:color w:val="auto"/>
          <w:sz w:val="21"/>
          <w:szCs w:val="21"/>
          <w:highlight w:val="none"/>
          <w:lang w:eastAsia="zh-CN"/>
        </w:rPr>
        <w:t>七</w:t>
      </w:r>
      <w:r>
        <w:rPr>
          <w:rFonts w:hint="eastAsia" w:asciiTheme="minorEastAsia" w:hAnsiTheme="minorEastAsia" w:eastAsiaTheme="minorEastAsia" w:cstheme="minorEastAsia"/>
          <w:b/>
          <w:bCs/>
          <w:color w:val="auto"/>
          <w:sz w:val="21"/>
          <w:szCs w:val="21"/>
          <w:highlight w:val="none"/>
        </w:rPr>
        <w:t>、技术培训</w:t>
      </w:r>
      <w:bookmarkEnd w:id="14"/>
      <w:bookmarkEnd w:id="15"/>
      <w:bookmarkEnd w:id="16"/>
      <w:bookmarkEnd w:id="17"/>
    </w:p>
    <w:p w14:paraId="354A845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1、为使合同设备能正常安装和运行，由中标人提供相应的技术培训</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培训费用</w:t>
      </w:r>
      <w:r>
        <w:rPr>
          <w:rFonts w:hint="eastAsia" w:asciiTheme="minorEastAsia" w:hAnsiTheme="minorEastAsia" w:eastAsiaTheme="minorEastAsia" w:cstheme="minorEastAsia"/>
          <w:bCs/>
          <w:color w:val="auto"/>
          <w:sz w:val="21"/>
          <w:szCs w:val="21"/>
          <w:highlight w:val="none"/>
          <w:lang w:val="en-US" w:eastAsia="zh-CN"/>
        </w:rPr>
        <w:t>包含在投标报价内</w:t>
      </w:r>
      <w:r>
        <w:rPr>
          <w:rFonts w:hint="eastAsia" w:asciiTheme="minorEastAsia" w:hAnsiTheme="minorEastAsia" w:eastAsiaTheme="minorEastAsia" w:cstheme="minorEastAsia"/>
          <w:bCs/>
          <w:color w:val="auto"/>
          <w:sz w:val="21"/>
          <w:szCs w:val="21"/>
          <w:highlight w:val="none"/>
        </w:rPr>
        <w:t>。</w:t>
      </w:r>
    </w:p>
    <w:p w14:paraId="61AD8207">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2、培训的时间、人数、地点等具体内容由买卖双方商定，内容至少包括：设备原理、使用、维护、运行操作、常见故障处理等。</w:t>
      </w:r>
    </w:p>
    <w:p w14:paraId="3337332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
          <w:bCs/>
          <w:color w:val="auto"/>
          <w:sz w:val="21"/>
          <w:szCs w:val="21"/>
          <w:highlight w:val="none"/>
        </w:rPr>
      </w:pPr>
      <w:bookmarkStart w:id="18" w:name="_Toc532199628"/>
      <w:r>
        <w:rPr>
          <w:rFonts w:hint="eastAsia" w:asciiTheme="minorEastAsia" w:hAnsiTheme="minorEastAsia" w:eastAsiaTheme="minorEastAsia" w:cstheme="minorEastAsia"/>
          <w:b/>
          <w:bCs/>
          <w:color w:val="auto"/>
          <w:sz w:val="21"/>
          <w:szCs w:val="21"/>
          <w:highlight w:val="none"/>
          <w:lang w:eastAsia="zh-CN"/>
        </w:rPr>
        <w:t>八</w:t>
      </w:r>
      <w:r>
        <w:rPr>
          <w:rFonts w:hint="eastAsia" w:asciiTheme="minorEastAsia" w:hAnsiTheme="minorEastAsia" w:eastAsiaTheme="minorEastAsia" w:cstheme="minorEastAsia"/>
          <w:b/>
          <w:bCs/>
          <w:color w:val="auto"/>
          <w:sz w:val="21"/>
          <w:szCs w:val="21"/>
          <w:highlight w:val="none"/>
        </w:rPr>
        <w:t>、质保及售后服务</w:t>
      </w:r>
    </w:p>
    <w:p w14:paraId="056CC60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1、自双方签订《验收报告》起进入质保期。</w:t>
      </w:r>
    </w:p>
    <w:p w14:paraId="3BDB087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2、在质保期间内，非采购人过失和故意并且在正常使用的情况下发现商品有缺陷，中标人</w:t>
      </w:r>
      <w:r>
        <w:rPr>
          <w:rFonts w:hint="eastAsia" w:asciiTheme="minorEastAsia" w:hAnsiTheme="minorEastAsia" w:eastAsiaTheme="minorEastAsia" w:cstheme="minorEastAsia"/>
          <w:bCs/>
          <w:color w:val="auto"/>
          <w:sz w:val="21"/>
          <w:szCs w:val="21"/>
          <w:highlight w:val="none"/>
          <w:lang w:val="en-US" w:eastAsia="zh-CN"/>
        </w:rPr>
        <w:t>应</w:t>
      </w:r>
      <w:r>
        <w:rPr>
          <w:rFonts w:hint="eastAsia" w:asciiTheme="minorEastAsia" w:hAnsiTheme="minorEastAsia" w:eastAsiaTheme="minorEastAsia" w:cstheme="minorEastAsia"/>
          <w:bCs/>
          <w:color w:val="auto"/>
          <w:sz w:val="21"/>
          <w:szCs w:val="21"/>
          <w:highlight w:val="none"/>
        </w:rPr>
        <w:t>修理或替换该设备；在质保期间内，非采购人过失和故意并且在正常使用的情况下设备发生故障，中标人应及时提供服务。</w:t>
      </w:r>
      <w:bookmarkEnd w:id="18"/>
    </w:p>
    <w:p w14:paraId="425AD5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2CB01"/>
    <w:multiLevelType w:val="singleLevel"/>
    <w:tmpl w:val="52A2CB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77357"/>
    <w:rsid w:val="136F36D7"/>
    <w:rsid w:val="67777357"/>
    <w:rsid w:val="7A7C5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D&amp;L"/>
    <w:basedOn w:val="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6339</Words>
  <Characters>7142</Characters>
  <Lines>0</Lines>
  <Paragraphs>0</Paragraphs>
  <TotalTime>0</TotalTime>
  <ScaleCrop>false</ScaleCrop>
  <LinksUpToDate>false</LinksUpToDate>
  <CharactersWithSpaces>7306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2026-04-24T09:53:00Z</dcterms:created>
  <dc:creator>省招</dc:creator>
  <cp:lastModifiedBy>省招</cp:lastModifiedBy>
  <dcterms:modified xsi:type="dcterms:W3CDTF">2026-04-24T13:45:26Z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34223F17FBB14E41A97C93031ED051EB_11</vt:lpwstr>
  </property>
  <property fmtid="{D5CDD505-2E9C-101B-9397-08002B2CF9AE}" pid="4" name="KSOTemplateDocerSaveRecord">
    <vt:lpwstr>eyJoZGlkIjoiMjFlNDcxMzhjZTVlNDBjMzBjMjM4MDQwMDM2MDcyZTEiLCJ1c2VySWQiOiI4ODgyMDUxMzUifQ==</vt:lpwstr>
  </property>
</Properties>
</file>