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6975D">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bookmarkStart w:id="0" w:name="_Toc22605"/>
      <w:r>
        <w:rPr>
          <w:rFonts w:hint="eastAsia" w:asciiTheme="minorEastAsia" w:hAnsiTheme="minorEastAsia" w:eastAsiaTheme="minorEastAsia"/>
          <w:b/>
          <w:color w:val="auto"/>
          <w:sz w:val="28"/>
          <w:highlight w:val="none"/>
        </w:rPr>
        <w:t>采购需求</w:t>
      </w:r>
      <w:bookmarkEnd w:id="0"/>
    </w:p>
    <w:p w14:paraId="6A5DD34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055322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1B2FF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C578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4B27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BF2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04C4E16E">
      <w:pPr>
        <w:spacing w:line="360" w:lineRule="auto"/>
        <w:ind w:firstLine="437"/>
        <w:outlineLvl w:val="1"/>
        <w:rPr>
          <w:rFonts w:ascii="宋体" w:hAnsi="宋体" w:eastAsia="宋体"/>
          <w:b/>
          <w:color w:val="auto"/>
          <w:sz w:val="24"/>
          <w:szCs w:val="18"/>
          <w:highlight w:val="none"/>
        </w:rPr>
      </w:pPr>
      <w:bookmarkStart w:id="1" w:name="_Toc21798"/>
      <w:bookmarkStart w:id="2" w:name="_Toc4148"/>
      <w:bookmarkStart w:id="3" w:name="_Hlk23621890"/>
      <w:r>
        <w:rPr>
          <w:rFonts w:hint="eastAsia" w:ascii="宋体" w:hAnsi="宋体" w:eastAsia="宋体"/>
          <w:b/>
          <w:color w:val="auto"/>
          <w:sz w:val="24"/>
          <w:szCs w:val="18"/>
          <w:highlight w:val="none"/>
        </w:rPr>
        <w:t>一、采购需求前附表</w:t>
      </w:r>
      <w:bookmarkEnd w:id="1"/>
      <w:bookmarkEnd w:id="2"/>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D85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142892">
            <w:pPr>
              <w:pStyle w:val="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383168B">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58F59389">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32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3BE52A7">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BFE8AAF">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73B802E7">
            <w:pPr>
              <w:pStyle w:val="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合同生效后，付至合同价款的70%，经采购人验收合格后支付合同剩余价款。</w:t>
            </w:r>
          </w:p>
        </w:tc>
      </w:tr>
      <w:tr w14:paraId="56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EC4161">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1C182C68">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3F86AE39">
            <w:pPr>
              <w:pStyle w:val="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安徽省体操击剑运动管理中心，具体按采购人指定地点。</w:t>
            </w:r>
          </w:p>
        </w:tc>
      </w:tr>
      <w:tr w14:paraId="436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7C3119">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616F3567">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70AF4A40">
            <w:pPr>
              <w:pStyle w:val="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第3包自合同生效之日起，至2027年3月</w:t>
            </w:r>
            <w:r>
              <w:rPr>
                <w:rFonts w:hint="eastAsia" w:ascii="宋体" w:hAnsi="宋体" w:eastAsia="宋体"/>
                <w:b w:val="0"/>
                <w:color w:val="auto"/>
                <w:sz w:val="24"/>
                <w:highlight w:val="none"/>
                <w:lang w:val="en-US" w:eastAsia="zh-CN"/>
              </w:rPr>
              <w:t>31</w:t>
            </w:r>
            <w:r>
              <w:rPr>
                <w:rFonts w:hint="eastAsia" w:ascii="宋体" w:hAnsi="宋体" w:eastAsia="宋体"/>
                <w:b w:val="0"/>
                <w:color w:val="auto"/>
                <w:sz w:val="24"/>
                <w:highlight w:val="none"/>
              </w:rPr>
              <w:t>日；第4包自合同生效之日起，至2027年</w:t>
            </w:r>
            <w:r>
              <w:rPr>
                <w:rFonts w:hint="eastAsia" w:ascii="宋体" w:hAnsi="宋体" w:eastAsia="宋体"/>
                <w:b w:val="0"/>
                <w:color w:val="auto"/>
                <w:sz w:val="24"/>
                <w:highlight w:val="none"/>
                <w:lang w:val="en-US" w:eastAsia="zh-CN"/>
              </w:rPr>
              <w:t>7</w:t>
            </w:r>
            <w:r>
              <w:rPr>
                <w:rFonts w:hint="eastAsia" w:ascii="宋体" w:hAnsi="宋体" w:eastAsia="宋体"/>
                <w:b w:val="0"/>
                <w:color w:val="auto"/>
                <w:sz w:val="24"/>
                <w:highlight w:val="none"/>
              </w:rPr>
              <w:t>月31日</w:t>
            </w:r>
          </w:p>
        </w:tc>
      </w:tr>
      <w:tr w14:paraId="4FB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69363AF">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51BB34FC">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74EDA201">
            <w:pPr>
              <w:spacing w:line="360" w:lineRule="auto"/>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标的名称：安徽省体操击剑运动管理中心2026年体能医务康复服务采购项目</w:t>
            </w:r>
          </w:p>
          <w:p w14:paraId="5625FDBC">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所属行业：其他未列明行业</w:t>
            </w:r>
          </w:p>
        </w:tc>
      </w:tr>
    </w:tbl>
    <w:p w14:paraId="35AC6B93">
      <w:pPr>
        <w:numPr>
          <w:ilvl w:val="0"/>
          <w:numId w:val="0"/>
        </w:numPr>
        <w:spacing w:line="360" w:lineRule="auto"/>
        <w:outlineLvl w:val="9"/>
        <w:rPr>
          <w:rFonts w:hint="eastAsia" w:ascii="宋体" w:hAnsi="宋体" w:eastAsia="宋体"/>
          <w:b/>
          <w:color w:val="auto"/>
          <w:sz w:val="24"/>
          <w:szCs w:val="18"/>
          <w:highlight w:val="none"/>
          <w:lang w:val="en-US" w:eastAsia="zh-CN"/>
        </w:rPr>
      </w:pPr>
      <w:bookmarkStart w:id="4" w:name="_Toc16543"/>
      <w:bookmarkStart w:id="5" w:name="_Hlk16461016"/>
    </w:p>
    <w:bookmarkEnd w:id="3"/>
    <w:bookmarkEnd w:id="4"/>
    <w:bookmarkEnd w:id="5"/>
    <w:p w14:paraId="1BB6DB83">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2CC06AA2">
      <w:pPr>
        <w:adjustRightInd w:val="0"/>
        <w:snapToGrid w:val="0"/>
        <w:spacing w:line="336"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第3包体操、蹦床医务及体能服务</w:t>
      </w:r>
    </w:p>
    <w:p w14:paraId="16DBD8C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709D52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进一步提升安徽省体操击剑运动管理中心运动员保障能力，引入专业医疗康复保障及体能训练团队，为运动员提供医务保障及体能训练服务，实施高效、精准、科学的运动康复及预防运动损伤，建立重点运动员伤病情况、为重点运动员提供治疗方案及相关医疗、咨询类服务项目。</w:t>
      </w:r>
    </w:p>
    <w:p w14:paraId="495F50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二、服务需求</w:t>
      </w:r>
    </w:p>
    <w:p w14:paraId="41B901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（一）医务保障服务</w:t>
      </w:r>
    </w:p>
    <w:p w14:paraId="404238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1、为安徽省体操击剑运动管理中心体操、蹦床运动员建立医疗档案。</w:t>
      </w:r>
    </w:p>
    <w:p w14:paraId="426C09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（1）为伤病运动员第一时间提供诊断、治疗服务，并向教练组提出合理、准确的恢复、训练、竞赛建议。</w:t>
      </w:r>
    </w:p>
    <w:p w14:paraId="1CB6B7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（2）在运动员损伤情况较为严重的情况下，与专业医疗团队进行会诊，共同商定诊疗方案，并实施治疗方案。</w:t>
      </w:r>
    </w:p>
    <w:p w14:paraId="6D78F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（3）训练、比赛结束后为运动员进行各种方式的机体整理梳理，提升运动员的恢复能力。</w:t>
      </w:r>
    </w:p>
    <w:p w14:paraId="57399B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（4）赛时为运动员提供高效、准确、及时的保障服务，确保运动员以良好的竞技状态进行比赛。</w:t>
      </w:r>
    </w:p>
    <w:p w14:paraId="6D2D9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（5）对运动员定期进行全面机能检查，并建立运动员健康档案。</w:t>
      </w:r>
    </w:p>
    <w:p w14:paraId="4E5E0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2、为运动员进行综合性伤病风险评估，仔细研究一线运动员的伤病相关康复方案制定及常规训练导致运动疲劳的速效恢复理论。</w:t>
      </w:r>
    </w:p>
    <w:p w14:paraId="10F36C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3、为伤病队员进行康复治疗，做好伤病评估。重点运动员进行体格检测。</w:t>
      </w:r>
    </w:p>
    <w:p w14:paraId="51DEB1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4、全力保障运动队队员身体健康，避免不必要的伤病，减少一般伤病。</w:t>
      </w:r>
    </w:p>
    <w:p w14:paraId="77021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5、根据实际伤病情况及比赛要求，针对不同队员制定不同的治疗、</w:t>
      </w:r>
      <w:r>
        <w:rPr>
          <w:rFonts w:hint="eastAsia" w:ascii="宋体" w:hAnsi="宋体" w:eastAsia="宋体" w:cs="宋体"/>
          <w:color w:val="auto"/>
          <w:sz w:val="24"/>
          <w:szCs w:val="24"/>
          <w:highlight w:val="none"/>
          <w:lang w:eastAsia="zh-CN"/>
        </w:rPr>
        <w:t>康复计划建议</w:t>
      </w:r>
      <w:r>
        <w:rPr>
          <w:rFonts w:hint="eastAsia" w:ascii="宋体" w:hAnsi="宋体" w:eastAsia="宋体" w:cs="宋体"/>
          <w:color w:val="auto"/>
          <w:sz w:val="24"/>
          <w:szCs w:val="24"/>
          <w:highlight w:val="none"/>
        </w:rPr>
        <w:t>。</w:t>
      </w:r>
    </w:p>
    <w:p w14:paraId="6EB674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（1）对已有伤病进行针对性诊疗，防止伤病复发，同时避免出现新的伤病；</w:t>
      </w:r>
    </w:p>
    <w:p w14:paraId="7F583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（2）建立运动员健康医疗档案；</w:t>
      </w:r>
    </w:p>
    <w:p w14:paraId="2197CF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（3）为运动员进行综合性伤病风险评估；</w:t>
      </w:r>
    </w:p>
    <w:p w14:paraId="6B8006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6、为加快训练比赛伤病恢复和疲劳消除，建立常规医疗体系，针对运动员特点，投标人自备便携式医疗设备。</w:t>
      </w:r>
    </w:p>
    <w:p w14:paraId="4C61A3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（二）体能训练服务</w:t>
      </w:r>
    </w:p>
    <w:p w14:paraId="33824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1、负责组织安徽省体操击剑运动管理中心体操、蹦床队运动员体能训练，建立运动员体能档案；</w:t>
      </w:r>
    </w:p>
    <w:p w14:paraId="246727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2、负责制定并执行重点运动员和伤病恢复运动员体能训练安排；</w:t>
      </w:r>
    </w:p>
    <w:p w14:paraId="55FBC0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3、负责制定专项体能训练计划；</w:t>
      </w:r>
    </w:p>
    <w:p w14:paraId="28DCE1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4、统筹安排体能准备周期，体能竞赛周期，体能恢复周期的周期板块；</w:t>
      </w:r>
    </w:p>
    <w:p w14:paraId="32D86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5、制定本次新周期竞技训练总体方案的的体能训练和康复医疗部分的内容；</w:t>
      </w:r>
    </w:p>
    <w:p w14:paraId="59C5A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6、配合做好在训运动员的一般性体能训练，抓好重点项目运动员的专项体能训练；</w:t>
      </w:r>
    </w:p>
    <w:p w14:paraId="7E413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7、针对重点运动员存在的问题组织研讨和会诊，制定解决问题方法，并严格监控与定期随访；</w:t>
      </w:r>
    </w:p>
    <w:p w14:paraId="77254E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三、服务要求</w:t>
      </w:r>
    </w:p>
    <w:p w14:paraId="078A3B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1、服务目标要求</w:t>
      </w:r>
    </w:p>
    <w:p w14:paraId="5AAE4E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根据服务内容要求，制订切实可行的技术服务方案、科学的服务计划、有效的服务措施，做到保障、有效的跟踪服务，达到采购人的规定与服务要求。</w:t>
      </w:r>
    </w:p>
    <w:p w14:paraId="14BD3D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2、工作职责要求</w:t>
      </w:r>
    </w:p>
    <w:p w14:paraId="757AA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（1）中标人须按照相关财务管理规定，应独立建账，并确保项目经费专款专用。</w:t>
      </w:r>
    </w:p>
    <w:p w14:paraId="522851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（2）中标人对运动员的服务资料承担保密义务，因泄密或不当使用造成采购人或其他第三方损失（包括但不限于经济损失及名誉权损害等精神损失），由中标人自行承担，与采购人无关。</w:t>
      </w:r>
    </w:p>
    <w:p w14:paraId="40C1C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（3）根据体育行业工作需求，在合理范围内，技术服务团队必须接受与服务内容相关联的其他工作或任务安排。</w:t>
      </w:r>
    </w:p>
    <w:p w14:paraId="647D3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（4）运动队外训的情况下，如采购人需求，中标人必须派服务人员跟队服务，中标人跟队服务人员所产生的差旅费、伙食费由运动队承担，其他费用由中标人自理。</w:t>
      </w:r>
    </w:p>
    <w:p w14:paraId="652515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四、人员配备</w:t>
      </w:r>
    </w:p>
    <w:p w14:paraId="3B3EA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（一）服务团队配置</w:t>
      </w:r>
    </w:p>
    <w:p w14:paraId="386AE187">
      <w:pPr>
        <w:pStyle w:val="4"/>
        <w:keepNext w:val="0"/>
        <w:keepLines w:val="0"/>
        <w:widowControl/>
        <w:suppressLineNumbers w:val="0"/>
        <w:spacing w:before="0" w:beforeAutospacing="0" w:after="0" w:afterAutospacing="0" w:line="21" w:lineRule="atLeast"/>
        <w:ind w:left="0" w:right="0" w:firstLine="420"/>
        <w:jc w:val="both"/>
        <w:rPr>
          <w:color w:val="auto"/>
        </w:rPr>
      </w:pPr>
      <w:r>
        <w:rPr>
          <w:rFonts w:hint="eastAsia" w:ascii="宋体" w:hAnsi="宋体" w:eastAsia="宋体" w:cs="宋体"/>
          <w:b w:val="0"/>
          <w:bCs w:val="0"/>
          <w:i w:val="0"/>
          <w:iCs w:val="0"/>
          <w:color w:val="auto"/>
          <w:spacing w:val="0"/>
          <w:w w:val="100"/>
          <w:sz w:val="21"/>
          <w:szCs w:val="21"/>
          <w:vertAlign w:val="baseline"/>
          <w:lang w:val="en-US"/>
        </w:rPr>
        <w:t> </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333"/>
        <w:gridCol w:w="5793"/>
      </w:tblGrid>
      <w:tr w14:paraId="68E3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CC283F">
            <w:pPr>
              <w:pStyle w:val="4"/>
              <w:keepNext w:val="0"/>
              <w:keepLines w:val="0"/>
              <w:widowControl/>
              <w:suppressLineNumbers w:val="0"/>
              <w:spacing w:before="0" w:beforeAutospacing="0" w:after="0" w:afterAutospacing="0" w:line="19" w:lineRule="atLeast"/>
              <w:ind w:left="0" w:right="0"/>
              <w:jc w:val="center"/>
              <w:rPr>
                <w:color w:val="auto"/>
                <w:sz w:val="24"/>
                <w:szCs w:val="24"/>
              </w:rPr>
            </w:pPr>
            <w:r>
              <w:rPr>
                <w:rFonts w:hint="eastAsia" w:ascii="宋体" w:hAnsi="宋体" w:eastAsia="宋体" w:cs="宋体"/>
                <w:b/>
                <w:bCs/>
                <w:i w:val="0"/>
                <w:iCs w:val="0"/>
                <w:color w:val="auto"/>
                <w:spacing w:val="0"/>
                <w:w w:val="100"/>
                <w:sz w:val="24"/>
                <w:szCs w:val="24"/>
                <w:vertAlign w:val="baseline"/>
              </w:rPr>
              <w:t>本岗位设置</w:t>
            </w:r>
          </w:p>
        </w:tc>
        <w:tc>
          <w:tcPr>
            <w:tcW w:w="13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743773C">
            <w:pPr>
              <w:pStyle w:val="4"/>
              <w:keepNext w:val="0"/>
              <w:keepLines w:val="0"/>
              <w:widowControl/>
              <w:suppressLineNumbers w:val="0"/>
              <w:spacing w:before="0" w:beforeAutospacing="0" w:after="0" w:afterAutospacing="0" w:line="19" w:lineRule="atLeast"/>
              <w:ind w:left="0" w:right="0"/>
              <w:jc w:val="center"/>
              <w:rPr>
                <w:color w:val="auto"/>
                <w:sz w:val="24"/>
                <w:szCs w:val="24"/>
              </w:rPr>
            </w:pPr>
            <w:r>
              <w:rPr>
                <w:rFonts w:hint="eastAsia" w:ascii="宋体" w:hAnsi="宋体" w:eastAsia="宋体" w:cs="宋体"/>
                <w:b/>
                <w:bCs/>
                <w:i w:val="0"/>
                <w:iCs w:val="0"/>
                <w:color w:val="auto"/>
                <w:spacing w:val="0"/>
                <w:w w:val="100"/>
                <w:sz w:val="24"/>
                <w:szCs w:val="24"/>
                <w:vertAlign w:val="baseline"/>
              </w:rPr>
              <w:t>人数</w:t>
            </w:r>
          </w:p>
        </w:tc>
        <w:tc>
          <w:tcPr>
            <w:tcW w:w="57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24B77E">
            <w:pPr>
              <w:pStyle w:val="4"/>
              <w:keepNext w:val="0"/>
              <w:keepLines w:val="0"/>
              <w:widowControl/>
              <w:suppressLineNumbers w:val="0"/>
              <w:spacing w:before="0" w:beforeAutospacing="0" w:after="0" w:afterAutospacing="0" w:line="19" w:lineRule="atLeast"/>
              <w:ind w:left="0" w:right="0"/>
              <w:jc w:val="center"/>
              <w:rPr>
                <w:color w:val="auto"/>
                <w:sz w:val="24"/>
                <w:szCs w:val="24"/>
              </w:rPr>
            </w:pPr>
            <w:r>
              <w:rPr>
                <w:rFonts w:hint="eastAsia" w:ascii="宋体" w:hAnsi="宋体" w:eastAsia="宋体" w:cs="宋体"/>
                <w:b/>
                <w:bCs/>
                <w:i w:val="0"/>
                <w:iCs w:val="0"/>
                <w:color w:val="auto"/>
                <w:spacing w:val="0"/>
                <w:w w:val="100"/>
                <w:sz w:val="24"/>
                <w:szCs w:val="24"/>
                <w:vertAlign w:val="baseline"/>
              </w:rPr>
              <w:t>基本要求</w:t>
            </w:r>
          </w:p>
        </w:tc>
      </w:tr>
      <w:tr w14:paraId="1672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4"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8901072">
            <w:pPr>
              <w:pStyle w:val="4"/>
              <w:keepNext w:val="0"/>
              <w:keepLines w:val="0"/>
              <w:widowControl/>
              <w:suppressLineNumbers w:val="0"/>
              <w:spacing w:before="0" w:beforeAutospacing="0" w:after="0" w:afterAutospacing="0" w:line="19" w:lineRule="atLeast"/>
              <w:ind w:left="0" w:right="0"/>
              <w:jc w:val="center"/>
              <w:rPr>
                <w:rFonts w:hint="default" w:eastAsia="@仿宋_GB2312"/>
                <w:b/>
                <w:bCs/>
                <w:color w:val="auto"/>
                <w:sz w:val="24"/>
                <w:szCs w:val="24"/>
                <w:lang w:val="en-US" w:eastAsia="zh-CN"/>
              </w:rPr>
            </w:pPr>
            <w:r>
              <w:rPr>
                <w:rFonts w:hint="eastAsia" w:ascii="宋体" w:hAnsi="宋体" w:eastAsia="宋体" w:cs="宋体"/>
                <w:b/>
                <w:bCs/>
                <w:i w:val="0"/>
                <w:iCs w:val="0"/>
                <w:color w:val="auto"/>
                <w:spacing w:val="-4"/>
                <w:w w:val="100"/>
                <w:sz w:val="24"/>
                <w:szCs w:val="24"/>
                <w:vertAlign w:val="baseline"/>
                <w:lang w:val="en-US" w:eastAsia="zh-CN"/>
              </w:rPr>
              <w:t>项目负责人</w:t>
            </w:r>
          </w:p>
        </w:tc>
        <w:tc>
          <w:tcPr>
            <w:tcW w:w="13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BAFA9D2">
            <w:pPr>
              <w:pStyle w:val="4"/>
              <w:keepNext w:val="0"/>
              <w:keepLines w:val="0"/>
              <w:widowControl/>
              <w:suppressLineNumbers w:val="0"/>
              <w:spacing w:before="0" w:beforeAutospacing="0" w:after="0" w:afterAutospacing="0" w:line="19" w:lineRule="atLeast"/>
              <w:ind w:left="0" w:right="0"/>
              <w:jc w:val="center"/>
              <w:rPr>
                <w:rFonts w:hint="default"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1</w:t>
            </w:r>
          </w:p>
        </w:tc>
        <w:tc>
          <w:tcPr>
            <w:tcW w:w="57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6AA069">
            <w:pPr>
              <w:pStyle w:val="4"/>
              <w:keepNext w:val="0"/>
              <w:keepLines w:val="0"/>
              <w:widowControl/>
              <w:numPr>
                <w:ilvl w:val="0"/>
                <w:numId w:val="0"/>
              </w:numPr>
              <w:suppressLineNumbers w:val="0"/>
              <w:spacing w:before="0" w:beforeAutospacing="0" w:after="0" w:afterAutospacing="0" w:line="19" w:lineRule="atLeast"/>
              <w:ind w:left="0" w:leftChars="0" w:right="0" w:rightChars="0"/>
              <w:jc w:val="both"/>
              <w:rPr>
                <w:color w:val="auto"/>
                <w:sz w:val="24"/>
                <w:szCs w:val="24"/>
              </w:rPr>
            </w:pPr>
            <w:r>
              <w:rPr>
                <w:rFonts w:hint="eastAsia" w:ascii="宋体" w:hAnsi="宋体" w:eastAsia="宋体" w:cs="宋体"/>
                <w:b w:val="0"/>
                <w:bCs w:val="0"/>
                <w:i w:val="0"/>
                <w:iCs w:val="0"/>
                <w:color w:val="auto"/>
                <w:spacing w:val="0"/>
                <w:w w:val="100"/>
                <w:sz w:val="24"/>
                <w:szCs w:val="24"/>
                <w:vertAlign w:val="baseline"/>
                <w:lang w:val="en-US" w:eastAsia="zh-CN"/>
              </w:rPr>
              <w:t>1、</w:t>
            </w:r>
            <w:r>
              <w:rPr>
                <w:rFonts w:hint="eastAsia" w:ascii="宋体" w:hAnsi="宋体" w:eastAsia="宋体" w:cs="宋体"/>
                <w:b w:val="0"/>
                <w:bCs w:val="0"/>
                <w:i w:val="0"/>
                <w:iCs w:val="0"/>
                <w:color w:val="auto"/>
                <w:spacing w:val="0"/>
                <w:w w:val="100"/>
                <w:sz w:val="24"/>
                <w:szCs w:val="24"/>
                <w:vertAlign w:val="baseline"/>
              </w:rPr>
              <w:t>全面负责服务团队的规范化管理</w:t>
            </w:r>
          </w:p>
          <w:p w14:paraId="1FCDDA93">
            <w:pPr>
              <w:pStyle w:val="4"/>
              <w:keepNext w:val="0"/>
              <w:keepLines w:val="0"/>
              <w:widowControl/>
              <w:numPr>
                <w:ilvl w:val="0"/>
                <w:numId w:val="0"/>
              </w:numPr>
              <w:suppressLineNumbers w:val="0"/>
              <w:spacing w:before="0" w:beforeAutospacing="0" w:after="0" w:afterAutospacing="0" w:line="19" w:lineRule="atLeast"/>
              <w:ind w:left="0" w:leftChars="0" w:right="0" w:rightChars="0"/>
              <w:jc w:val="both"/>
              <w:rPr>
                <w:color w:val="auto"/>
                <w:sz w:val="24"/>
                <w:szCs w:val="24"/>
              </w:rPr>
            </w:pPr>
            <w:r>
              <w:rPr>
                <w:rFonts w:hint="eastAsia" w:ascii="宋体" w:hAnsi="宋体" w:eastAsia="宋体" w:cs="宋体"/>
                <w:b w:val="0"/>
                <w:bCs w:val="0"/>
                <w:i w:val="0"/>
                <w:iCs w:val="0"/>
                <w:color w:val="auto"/>
                <w:spacing w:val="0"/>
                <w:w w:val="100"/>
                <w:sz w:val="24"/>
                <w:szCs w:val="24"/>
                <w:vertAlign w:val="baseline"/>
                <w:lang w:val="en-US" w:eastAsia="zh-CN"/>
              </w:rPr>
              <w:t>2、</w:t>
            </w:r>
            <w:r>
              <w:rPr>
                <w:rFonts w:hint="eastAsia" w:ascii="宋体" w:hAnsi="宋体" w:eastAsia="宋体" w:cs="宋体"/>
                <w:b w:val="0"/>
                <w:bCs w:val="0"/>
                <w:i w:val="0"/>
                <w:iCs w:val="0"/>
                <w:color w:val="auto"/>
                <w:spacing w:val="0"/>
                <w:w w:val="100"/>
                <w:sz w:val="24"/>
                <w:szCs w:val="24"/>
                <w:vertAlign w:val="baseline"/>
              </w:rPr>
              <w:t>具有副高级医师</w:t>
            </w:r>
            <w:r>
              <w:rPr>
                <w:rFonts w:hint="eastAsia" w:ascii="宋体" w:hAnsi="宋体" w:eastAsia="宋体" w:cs="宋体"/>
                <w:b w:val="0"/>
                <w:bCs w:val="0"/>
                <w:i w:val="0"/>
                <w:iCs w:val="0"/>
                <w:color w:val="auto"/>
                <w:spacing w:val="0"/>
                <w:w w:val="100"/>
                <w:sz w:val="24"/>
                <w:szCs w:val="24"/>
                <w:vertAlign w:val="baseline"/>
                <w:lang w:val="en-US" w:eastAsia="zh-CN"/>
              </w:rPr>
              <w:t>及</w:t>
            </w:r>
            <w:r>
              <w:rPr>
                <w:rFonts w:hint="eastAsia" w:ascii="宋体" w:hAnsi="宋体" w:eastAsia="宋体" w:cs="宋体"/>
                <w:b w:val="0"/>
                <w:bCs w:val="0"/>
                <w:i w:val="0"/>
                <w:iCs w:val="0"/>
                <w:color w:val="auto"/>
                <w:spacing w:val="0"/>
                <w:w w:val="100"/>
                <w:sz w:val="24"/>
                <w:szCs w:val="24"/>
                <w:vertAlign w:val="baseline"/>
              </w:rPr>
              <w:t>以上职称</w:t>
            </w:r>
          </w:p>
          <w:p w14:paraId="65EB279E">
            <w:pPr>
              <w:pStyle w:val="4"/>
              <w:keepNext w:val="0"/>
              <w:keepLines w:val="0"/>
              <w:widowControl/>
              <w:numPr>
                <w:ilvl w:val="0"/>
                <w:numId w:val="0"/>
              </w:numPr>
              <w:suppressLineNumbers w:val="0"/>
              <w:spacing w:before="0" w:beforeAutospacing="0" w:after="0" w:afterAutospacing="0" w:line="19" w:lineRule="atLeast"/>
              <w:ind w:left="0" w:leftChars="0" w:right="0" w:rightChars="0"/>
              <w:jc w:val="both"/>
              <w:rPr>
                <w:color w:val="auto"/>
                <w:sz w:val="24"/>
                <w:szCs w:val="24"/>
              </w:rPr>
            </w:pPr>
            <w:r>
              <w:rPr>
                <w:rFonts w:hint="eastAsia" w:ascii="宋体" w:hAnsi="宋体" w:eastAsia="宋体" w:cs="宋体"/>
                <w:b w:val="0"/>
                <w:bCs w:val="0"/>
                <w:i w:val="0"/>
                <w:iCs w:val="0"/>
                <w:color w:val="auto"/>
                <w:spacing w:val="0"/>
                <w:w w:val="100"/>
                <w:sz w:val="24"/>
                <w:szCs w:val="24"/>
                <w:vertAlign w:val="baseline"/>
                <w:lang w:val="en-US" w:eastAsia="zh-CN"/>
              </w:rPr>
              <w:t>3、</w:t>
            </w:r>
            <w:r>
              <w:rPr>
                <w:rFonts w:hint="eastAsia" w:ascii="宋体" w:hAnsi="宋体" w:eastAsia="宋体" w:cs="宋体"/>
                <w:b w:val="0"/>
                <w:bCs w:val="0"/>
                <w:i w:val="0"/>
                <w:iCs w:val="0"/>
                <w:color w:val="auto"/>
                <w:spacing w:val="0"/>
                <w:w w:val="100"/>
                <w:sz w:val="24"/>
                <w:szCs w:val="24"/>
                <w:vertAlign w:val="baseline"/>
              </w:rPr>
              <w:t xml:space="preserve">具有国家队跟队服务工作经验。 </w:t>
            </w:r>
          </w:p>
        </w:tc>
      </w:tr>
      <w:tr w14:paraId="638E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4"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1CA4B9">
            <w:pPr>
              <w:pStyle w:val="4"/>
              <w:keepNext w:val="0"/>
              <w:keepLines w:val="0"/>
              <w:widowControl/>
              <w:suppressLineNumbers w:val="0"/>
              <w:spacing w:before="0" w:beforeAutospacing="0" w:after="0" w:afterAutospacing="0" w:line="19" w:lineRule="atLeast"/>
              <w:ind w:left="0" w:right="0"/>
              <w:jc w:val="center"/>
              <w:rPr>
                <w:b/>
                <w:bCs/>
                <w:color w:val="auto"/>
                <w:sz w:val="24"/>
                <w:szCs w:val="24"/>
              </w:rPr>
            </w:pPr>
            <w:r>
              <w:rPr>
                <w:rFonts w:hint="eastAsia" w:ascii="宋体" w:hAnsi="宋体" w:eastAsia="宋体" w:cs="宋体"/>
                <w:b/>
                <w:bCs/>
                <w:i w:val="0"/>
                <w:iCs w:val="0"/>
                <w:color w:val="auto"/>
                <w:spacing w:val="-4"/>
                <w:w w:val="100"/>
                <w:sz w:val="24"/>
                <w:szCs w:val="24"/>
                <w:vertAlign w:val="baseline"/>
              </w:rPr>
              <w:t>医务及康复师</w:t>
            </w:r>
          </w:p>
        </w:tc>
        <w:tc>
          <w:tcPr>
            <w:tcW w:w="13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581E8F">
            <w:pPr>
              <w:pStyle w:val="4"/>
              <w:keepNext w:val="0"/>
              <w:keepLines w:val="0"/>
              <w:widowControl/>
              <w:suppressLineNumbers w:val="0"/>
              <w:spacing w:before="0" w:beforeAutospacing="0" w:after="0" w:afterAutospacing="0" w:line="19" w:lineRule="atLeast"/>
              <w:ind w:left="0" w:right="0"/>
              <w:jc w:val="center"/>
              <w:rPr>
                <w:rFonts w:hint="eastAsia" w:ascii="宋体" w:hAnsi="宋体" w:eastAsia="宋体" w:cs="宋体"/>
                <w:b w:val="0"/>
                <w:bCs w:val="0"/>
                <w:i w:val="0"/>
                <w:iCs w:val="0"/>
                <w:color w:val="auto"/>
                <w:spacing w:val="0"/>
                <w:w w:val="100"/>
                <w:sz w:val="24"/>
                <w:szCs w:val="24"/>
                <w:vertAlign w:val="baseline"/>
              </w:rPr>
            </w:pPr>
            <w:r>
              <w:rPr>
                <w:rFonts w:hint="eastAsia" w:ascii="宋体" w:hAnsi="宋体" w:eastAsia="宋体" w:cs="宋体"/>
                <w:b w:val="0"/>
                <w:bCs w:val="0"/>
                <w:i w:val="0"/>
                <w:iCs w:val="0"/>
                <w:color w:val="auto"/>
                <w:spacing w:val="0"/>
                <w:w w:val="100"/>
                <w:sz w:val="24"/>
                <w:szCs w:val="24"/>
                <w:vertAlign w:val="baseline"/>
              </w:rPr>
              <w:t>5</w:t>
            </w:r>
          </w:p>
        </w:tc>
        <w:tc>
          <w:tcPr>
            <w:tcW w:w="57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97A3AC">
            <w:pPr>
              <w:pStyle w:val="4"/>
              <w:keepNext w:val="0"/>
              <w:keepLines w:val="0"/>
              <w:widowControl/>
              <w:suppressLineNumbers w:val="0"/>
              <w:spacing w:before="0" w:beforeAutospacing="0" w:after="0" w:afterAutospacing="0" w:line="19" w:lineRule="atLeast"/>
              <w:ind w:left="0" w:right="0"/>
              <w:jc w:val="both"/>
              <w:rPr>
                <w:color w:val="auto"/>
                <w:sz w:val="24"/>
                <w:szCs w:val="24"/>
              </w:rPr>
            </w:pPr>
            <w:r>
              <w:rPr>
                <w:rFonts w:hint="eastAsia" w:ascii="宋体" w:hAnsi="宋体" w:eastAsia="宋体" w:cs="宋体"/>
                <w:b w:val="0"/>
                <w:bCs w:val="0"/>
                <w:i w:val="0"/>
                <w:iCs w:val="0"/>
                <w:color w:val="auto"/>
                <w:spacing w:val="0"/>
                <w:w w:val="100"/>
                <w:sz w:val="24"/>
                <w:szCs w:val="24"/>
                <w:vertAlign w:val="baseline"/>
              </w:rPr>
              <w:t>1、医生1人，具有执业医师资格证；具有一年以上国家队工作经验；</w:t>
            </w:r>
          </w:p>
          <w:p w14:paraId="30C63805">
            <w:pPr>
              <w:pStyle w:val="4"/>
              <w:keepNext w:val="0"/>
              <w:keepLines w:val="0"/>
              <w:widowControl/>
              <w:suppressLineNumbers w:val="0"/>
              <w:spacing w:before="0" w:beforeAutospacing="0" w:after="0" w:afterAutospacing="0" w:line="19" w:lineRule="atLeast"/>
              <w:ind w:left="0" w:right="0"/>
              <w:jc w:val="both"/>
              <w:rPr>
                <w:color w:val="auto"/>
                <w:sz w:val="24"/>
                <w:szCs w:val="24"/>
              </w:rPr>
            </w:pPr>
            <w:r>
              <w:rPr>
                <w:rFonts w:hint="eastAsia" w:ascii="宋体" w:hAnsi="宋体" w:eastAsia="宋体" w:cs="宋体"/>
                <w:b w:val="0"/>
                <w:bCs w:val="0"/>
                <w:i w:val="0"/>
                <w:iCs w:val="0"/>
                <w:color w:val="auto"/>
                <w:spacing w:val="0"/>
                <w:w w:val="100"/>
                <w:sz w:val="24"/>
                <w:szCs w:val="24"/>
                <w:vertAlign w:val="baseline"/>
              </w:rPr>
              <w:t>2、康复师4人，具备一年以上服务省级及以上专业运动队康复训练服务工作经验。</w:t>
            </w:r>
          </w:p>
        </w:tc>
      </w:tr>
      <w:tr w14:paraId="5DBC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1B7566">
            <w:pPr>
              <w:pStyle w:val="4"/>
              <w:keepNext w:val="0"/>
              <w:keepLines w:val="0"/>
              <w:widowControl/>
              <w:suppressLineNumbers w:val="0"/>
              <w:spacing w:before="0" w:beforeAutospacing="0" w:after="0" w:afterAutospacing="0" w:line="19" w:lineRule="atLeast"/>
              <w:ind w:left="0" w:right="0"/>
              <w:jc w:val="center"/>
              <w:rPr>
                <w:b/>
                <w:bCs/>
                <w:color w:val="auto"/>
                <w:sz w:val="24"/>
                <w:szCs w:val="24"/>
              </w:rPr>
            </w:pPr>
            <w:r>
              <w:rPr>
                <w:rFonts w:hint="eastAsia" w:ascii="宋体" w:hAnsi="宋体" w:eastAsia="宋体" w:cs="宋体"/>
                <w:b/>
                <w:bCs/>
                <w:i w:val="0"/>
                <w:iCs w:val="0"/>
                <w:color w:val="auto"/>
                <w:spacing w:val="0"/>
                <w:w w:val="100"/>
                <w:sz w:val="24"/>
                <w:szCs w:val="24"/>
                <w:vertAlign w:val="baseline"/>
              </w:rPr>
              <w:t>体能教练</w:t>
            </w:r>
          </w:p>
        </w:tc>
        <w:tc>
          <w:tcPr>
            <w:tcW w:w="13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A2853A">
            <w:pPr>
              <w:pStyle w:val="4"/>
              <w:keepNext w:val="0"/>
              <w:keepLines w:val="0"/>
              <w:widowControl/>
              <w:suppressLineNumbers w:val="0"/>
              <w:spacing w:before="0" w:beforeAutospacing="0" w:after="0" w:afterAutospacing="0" w:line="19" w:lineRule="atLeast"/>
              <w:ind w:left="0" w:right="0"/>
              <w:jc w:val="center"/>
              <w:rPr>
                <w:rFonts w:hint="eastAsia" w:ascii="宋体" w:hAnsi="宋体" w:eastAsia="宋体" w:cs="宋体"/>
                <w:b w:val="0"/>
                <w:bCs w:val="0"/>
                <w:i w:val="0"/>
                <w:iCs w:val="0"/>
                <w:color w:val="auto"/>
                <w:spacing w:val="0"/>
                <w:w w:val="100"/>
                <w:sz w:val="24"/>
                <w:szCs w:val="24"/>
                <w:vertAlign w:val="baseline"/>
              </w:rPr>
            </w:pPr>
            <w:r>
              <w:rPr>
                <w:rFonts w:hint="eastAsia" w:ascii="宋体" w:hAnsi="宋体" w:eastAsia="宋体" w:cs="宋体"/>
                <w:b w:val="0"/>
                <w:bCs w:val="0"/>
                <w:i w:val="0"/>
                <w:iCs w:val="0"/>
                <w:color w:val="auto"/>
                <w:spacing w:val="0"/>
                <w:w w:val="100"/>
                <w:sz w:val="24"/>
                <w:szCs w:val="24"/>
                <w:vertAlign w:val="baseline"/>
              </w:rPr>
              <w:t>1</w:t>
            </w:r>
          </w:p>
        </w:tc>
        <w:tc>
          <w:tcPr>
            <w:tcW w:w="57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1DC524">
            <w:pPr>
              <w:pStyle w:val="4"/>
              <w:keepNext w:val="0"/>
              <w:keepLines w:val="0"/>
              <w:widowControl/>
              <w:suppressLineNumbers w:val="0"/>
              <w:spacing w:before="0" w:beforeAutospacing="0" w:after="0" w:afterAutospacing="0" w:line="19" w:lineRule="atLeast"/>
              <w:ind w:left="0" w:right="0"/>
              <w:jc w:val="both"/>
              <w:rPr>
                <w:color w:val="auto"/>
                <w:sz w:val="24"/>
                <w:szCs w:val="24"/>
              </w:rPr>
            </w:pPr>
            <w:r>
              <w:rPr>
                <w:rFonts w:hint="eastAsia" w:ascii="宋体" w:hAnsi="宋体" w:eastAsia="宋体" w:cs="宋体"/>
                <w:b w:val="0"/>
                <w:bCs w:val="0"/>
                <w:i w:val="0"/>
                <w:iCs w:val="0"/>
                <w:color w:val="auto"/>
                <w:spacing w:val="0"/>
                <w:w w:val="100"/>
                <w:sz w:val="24"/>
                <w:szCs w:val="24"/>
                <w:vertAlign w:val="baseline"/>
              </w:rPr>
              <w:t>具备一年以上服务省级及以上专业运动队体能训练服务工作经验。</w:t>
            </w:r>
          </w:p>
        </w:tc>
      </w:tr>
      <w:tr w14:paraId="1F05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1CCDB5">
            <w:pPr>
              <w:pStyle w:val="4"/>
              <w:keepNext w:val="0"/>
              <w:keepLines w:val="0"/>
              <w:widowControl/>
              <w:suppressLineNumbers w:val="0"/>
              <w:spacing w:before="0" w:beforeAutospacing="0" w:after="0" w:afterAutospacing="0" w:line="19" w:lineRule="atLeast"/>
              <w:ind w:left="0" w:right="0"/>
              <w:jc w:val="center"/>
              <w:rPr>
                <w:rFonts w:hint="default" w:eastAsia="@仿宋_GB2312"/>
                <w:b/>
                <w:bCs/>
                <w:color w:val="auto"/>
                <w:sz w:val="24"/>
                <w:szCs w:val="24"/>
                <w:lang w:val="en-US" w:eastAsia="zh-CN"/>
              </w:rPr>
            </w:pPr>
            <w:r>
              <w:rPr>
                <w:rFonts w:hint="eastAsia" w:ascii="宋体" w:hAnsi="宋体" w:eastAsia="宋体" w:cs="宋体"/>
                <w:b/>
                <w:bCs/>
                <w:i w:val="0"/>
                <w:iCs w:val="0"/>
                <w:color w:val="auto"/>
                <w:spacing w:val="-4"/>
                <w:w w:val="100"/>
                <w:sz w:val="24"/>
                <w:szCs w:val="24"/>
                <w:vertAlign w:val="baseline"/>
                <w:lang w:val="en-US" w:eastAsia="zh-CN"/>
              </w:rPr>
              <w:t>合计</w:t>
            </w:r>
          </w:p>
        </w:tc>
        <w:tc>
          <w:tcPr>
            <w:tcW w:w="13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AF15EF">
            <w:pPr>
              <w:pStyle w:val="4"/>
              <w:keepNext w:val="0"/>
              <w:keepLines w:val="0"/>
              <w:widowControl/>
              <w:suppressLineNumbers w:val="0"/>
              <w:spacing w:before="0" w:beforeAutospacing="0" w:after="0" w:afterAutospacing="0" w:line="19" w:lineRule="atLeast"/>
              <w:ind w:left="0" w:right="0"/>
              <w:jc w:val="center"/>
              <w:rPr>
                <w:rFonts w:hint="eastAsia" w:ascii="宋体" w:hAnsi="宋体" w:eastAsia="宋体" w:cs="宋体"/>
                <w:b w:val="0"/>
                <w:bCs w:val="0"/>
                <w:i w:val="0"/>
                <w:iCs w:val="0"/>
                <w:color w:val="auto"/>
                <w:spacing w:val="0"/>
                <w:w w:val="100"/>
                <w:sz w:val="24"/>
                <w:szCs w:val="24"/>
                <w:vertAlign w:val="baseline"/>
                <w:lang w:eastAsia="zh-CN"/>
              </w:rPr>
            </w:pPr>
            <w:r>
              <w:rPr>
                <w:rFonts w:hint="eastAsia" w:ascii="宋体" w:hAnsi="宋体" w:eastAsia="宋体" w:cs="宋体"/>
                <w:b w:val="0"/>
                <w:bCs w:val="0"/>
                <w:i w:val="0"/>
                <w:iCs w:val="0"/>
                <w:color w:val="auto"/>
                <w:spacing w:val="0"/>
                <w:w w:val="100"/>
                <w:sz w:val="24"/>
                <w:szCs w:val="24"/>
                <w:vertAlign w:val="baseline"/>
                <w:lang w:val="en-US" w:eastAsia="zh-CN"/>
              </w:rPr>
              <w:t>7</w:t>
            </w:r>
          </w:p>
        </w:tc>
        <w:tc>
          <w:tcPr>
            <w:tcW w:w="57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34C05C">
            <w:pPr>
              <w:pStyle w:val="4"/>
              <w:keepNext w:val="0"/>
              <w:keepLines w:val="0"/>
              <w:widowControl/>
              <w:suppressLineNumbers w:val="0"/>
              <w:spacing w:before="0" w:beforeAutospacing="0" w:after="0" w:afterAutospacing="0" w:line="19" w:lineRule="atLeast"/>
              <w:ind w:left="0" w:right="0"/>
              <w:jc w:val="center"/>
              <w:rPr>
                <w:color w:val="auto"/>
                <w:sz w:val="24"/>
                <w:szCs w:val="24"/>
              </w:rPr>
            </w:pPr>
            <w:r>
              <w:rPr>
                <w:rFonts w:hint="eastAsia" w:ascii="宋体" w:hAnsi="宋体" w:eastAsia="宋体" w:cs="宋体"/>
                <w:b w:val="0"/>
                <w:bCs w:val="0"/>
                <w:i w:val="0"/>
                <w:iCs w:val="0"/>
                <w:color w:val="auto"/>
                <w:spacing w:val="0"/>
                <w:w w:val="100"/>
                <w:sz w:val="24"/>
                <w:szCs w:val="24"/>
                <w:vertAlign w:val="baseline"/>
              </w:rPr>
              <w:t>/</w:t>
            </w:r>
          </w:p>
        </w:tc>
      </w:tr>
      <w:tr w14:paraId="52B6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4" w:hRule="atLeast"/>
          <w:jc w:val="center"/>
        </w:trPr>
        <w:tc>
          <w:tcPr>
            <w:tcW w:w="9002"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FFAB73">
            <w:pPr>
              <w:pStyle w:val="4"/>
              <w:keepNext w:val="0"/>
              <w:keepLines w:val="0"/>
              <w:widowControl/>
              <w:suppressLineNumbers w:val="0"/>
              <w:spacing w:before="0" w:beforeAutospacing="0" w:after="0" w:afterAutospacing="0" w:line="19" w:lineRule="atLeast"/>
              <w:ind w:left="0" w:right="0"/>
              <w:jc w:val="both"/>
              <w:rPr>
                <w:color w:val="auto"/>
                <w:sz w:val="24"/>
                <w:szCs w:val="24"/>
              </w:rPr>
            </w:pPr>
            <w:r>
              <w:rPr>
                <w:rFonts w:hint="eastAsia" w:ascii="宋体" w:hAnsi="宋体" w:eastAsia="宋体" w:cs="宋体"/>
                <w:b w:val="0"/>
                <w:bCs w:val="0"/>
                <w:i w:val="0"/>
                <w:iCs w:val="0"/>
                <w:color w:val="auto"/>
                <w:spacing w:val="0"/>
                <w:w w:val="100"/>
                <w:sz w:val="24"/>
                <w:szCs w:val="24"/>
                <w:vertAlign w:val="baseline"/>
              </w:rPr>
              <w:t>注：</w:t>
            </w:r>
          </w:p>
          <w:p w14:paraId="2FDC4AB1">
            <w:pPr>
              <w:pStyle w:val="4"/>
              <w:keepNext w:val="0"/>
              <w:keepLines w:val="0"/>
              <w:widowControl/>
              <w:suppressLineNumbers w:val="0"/>
              <w:spacing w:before="0" w:beforeAutospacing="0" w:after="0" w:afterAutospacing="0" w:line="19" w:lineRule="atLeast"/>
              <w:ind w:left="0" w:right="0"/>
              <w:jc w:val="both"/>
              <w:rPr>
                <w:color w:val="auto"/>
                <w:sz w:val="24"/>
                <w:szCs w:val="24"/>
              </w:rPr>
            </w:pPr>
            <w:r>
              <w:rPr>
                <w:rFonts w:hint="eastAsia" w:ascii="宋体" w:hAnsi="宋体" w:eastAsia="宋体" w:cs="宋体"/>
                <w:b w:val="0"/>
                <w:bCs w:val="0"/>
                <w:i w:val="0"/>
                <w:iCs w:val="0"/>
                <w:color w:val="auto"/>
                <w:spacing w:val="0"/>
                <w:w w:val="100"/>
                <w:sz w:val="24"/>
                <w:szCs w:val="24"/>
                <w:vertAlign w:val="baseline"/>
              </w:rPr>
              <w:t>1.除评分办法中要求提供的相关人员证书等证明材料作为评分条件外，投标文件中无需提供其余配备人员的相关证明材料，进场服务前由采购人核查。如有不实，采购人有权终止合同并报相关部门进行查处，由此带来的一切后果由中标人自行承担。</w:t>
            </w:r>
          </w:p>
          <w:p w14:paraId="04807CA8">
            <w:pPr>
              <w:pStyle w:val="4"/>
              <w:keepNext w:val="0"/>
              <w:keepLines w:val="0"/>
              <w:widowControl/>
              <w:suppressLineNumbers w:val="0"/>
              <w:spacing w:before="0" w:beforeAutospacing="0" w:after="0" w:afterAutospacing="0" w:line="19" w:lineRule="atLeast"/>
              <w:ind w:left="0" w:right="0"/>
              <w:jc w:val="both"/>
              <w:rPr>
                <w:color w:val="auto"/>
                <w:sz w:val="24"/>
                <w:szCs w:val="24"/>
              </w:rPr>
            </w:pPr>
            <w:r>
              <w:rPr>
                <w:rFonts w:hint="eastAsia" w:ascii="宋体" w:hAnsi="宋体" w:eastAsia="宋体" w:cs="宋体"/>
                <w:b w:val="0"/>
                <w:bCs w:val="0"/>
                <w:i w:val="0"/>
                <w:iCs w:val="0"/>
                <w:color w:val="auto"/>
                <w:spacing w:val="0"/>
                <w:w w:val="100"/>
                <w:sz w:val="24"/>
                <w:szCs w:val="24"/>
                <w:vertAlign w:val="baseline"/>
              </w:rPr>
              <w:t>2.本项目确定的人员配备，必须按照安徽省体操击剑运动管理中心安排，进入有关项目队进行服务保障。</w:t>
            </w:r>
          </w:p>
          <w:p w14:paraId="7AEC4AC6">
            <w:pPr>
              <w:pStyle w:val="4"/>
              <w:keepNext w:val="0"/>
              <w:keepLines w:val="0"/>
              <w:widowControl/>
              <w:suppressLineNumbers w:val="0"/>
              <w:spacing w:before="0" w:beforeAutospacing="0" w:after="0" w:afterAutospacing="0" w:line="21" w:lineRule="atLeast"/>
              <w:ind w:left="0" w:right="0"/>
              <w:jc w:val="both"/>
              <w:rPr>
                <w:color w:val="auto"/>
                <w:sz w:val="24"/>
                <w:szCs w:val="24"/>
              </w:rPr>
            </w:pPr>
            <w:r>
              <w:rPr>
                <w:rFonts w:hint="eastAsia" w:ascii="宋体" w:hAnsi="宋体" w:eastAsia="宋体" w:cs="宋体"/>
                <w:b w:val="0"/>
                <w:bCs w:val="0"/>
                <w:i w:val="0"/>
                <w:iCs w:val="0"/>
                <w:color w:val="auto"/>
                <w:spacing w:val="0"/>
                <w:w w:val="100"/>
                <w:sz w:val="24"/>
                <w:szCs w:val="24"/>
                <w:vertAlign w:val="baseline"/>
              </w:rPr>
              <w:t>3.服务时间内中标人服务人员不能满足运动队的服务质量，采购人可随时要求中标人更换服务人员。如未经采购人允许，中标人不得无故更换工作内容和更换工作人员。</w:t>
            </w:r>
          </w:p>
        </w:tc>
      </w:tr>
    </w:tbl>
    <w:p w14:paraId="13E03D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五、报价要求</w:t>
      </w:r>
    </w:p>
    <w:p w14:paraId="661C7F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投标人的投标报价包括提供服务的一切成本和费用、管理费、利润和税金，以及采购合同中明示或暗示的所有责任、义务和风险，采购人后期不再另行追加项目预算。</w:t>
      </w:r>
    </w:p>
    <w:p w14:paraId="2E9692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六、其他要求</w:t>
      </w:r>
    </w:p>
    <w:p w14:paraId="36396C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1、采购人对中标人服务质量进行全过程监督，中标人日常工作不到位、不达标或有违约现象，将依据合同约定，作出相应的违约处理与处罚。</w:t>
      </w:r>
    </w:p>
    <w:p w14:paraId="585D2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2、项目服务人员在岗履行工作职责期间，发生一切人身伤害、伤亡，依据具体情况均由中标人负责处理并承担相关法律责任。</w:t>
      </w:r>
    </w:p>
    <w:p w14:paraId="37A7E5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3、中标人违反国家相关法规，与聘用人员发生纠纷，均由中标人负责调解与处理并承担相关法律责任。</w:t>
      </w:r>
    </w:p>
    <w:p w14:paraId="6CDD2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4、上次合同履约截止时间至本次合同生效时间之间如有间隔，由本次中标人支付原中标单位代付的人员工资、社保等相关费用，按实际发生金额支付。</w:t>
      </w:r>
    </w:p>
    <w:p w14:paraId="5C438FF1">
      <w:pPr>
        <w:pStyle w:val="2"/>
        <w:numPr>
          <w:ilvl w:val="0"/>
          <w:numId w:val="0"/>
        </w:numPr>
        <w:rPr>
          <w:rFonts w:hint="eastAsia"/>
          <w:b w:val="0"/>
          <w:bCs/>
          <w:color w:val="auto"/>
          <w:lang w:eastAsia="zh-CN"/>
        </w:rPr>
      </w:pPr>
    </w:p>
    <w:p w14:paraId="03632BEF">
      <w:pPr>
        <w:pStyle w:val="2"/>
        <w:numPr>
          <w:ilvl w:val="0"/>
          <w:numId w:val="0"/>
        </w:numPr>
        <w:rPr>
          <w:rFonts w:hint="eastAsia"/>
          <w:b w:val="0"/>
          <w:bCs/>
          <w:color w:val="auto"/>
          <w:lang w:eastAsia="zh-CN"/>
        </w:rPr>
      </w:pPr>
    </w:p>
    <w:p w14:paraId="052175EA">
      <w:pPr>
        <w:pStyle w:val="2"/>
        <w:numPr>
          <w:ilvl w:val="0"/>
          <w:numId w:val="0"/>
        </w:numPr>
        <w:rPr>
          <w:rFonts w:hint="eastAsia"/>
          <w:b w:val="0"/>
          <w:bCs/>
          <w:color w:val="auto"/>
          <w:lang w:eastAsia="zh-CN"/>
        </w:rPr>
      </w:pPr>
    </w:p>
    <w:p w14:paraId="6113B66B">
      <w:pPr>
        <w:pStyle w:val="4"/>
        <w:keepNext w:val="0"/>
        <w:keepLines w:val="0"/>
        <w:widowControl/>
        <w:suppressLineNumbers w:val="0"/>
        <w:spacing w:before="0" w:beforeAutospacing="0" w:after="0" w:afterAutospacing="0" w:line="21" w:lineRule="atLeast"/>
        <w:ind w:left="0" w:right="0" w:firstLine="420"/>
        <w:jc w:val="center"/>
        <w:rPr>
          <w:rFonts w:hint="eastAsia" w:ascii="宋体" w:hAnsi="宋体" w:eastAsia="宋体" w:cs="宋体"/>
          <w:b/>
          <w:color w:val="auto"/>
          <w:kern w:val="2"/>
          <w:sz w:val="24"/>
          <w:szCs w:val="24"/>
          <w:lang w:val="en-US" w:eastAsia="zh-CN" w:bidi="ar-SA"/>
        </w:rPr>
      </w:pPr>
      <w:r>
        <w:rPr>
          <w:rFonts w:asciiTheme="minorEastAsia" w:hAnsiTheme="minorEastAsia" w:eastAsiaTheme="minorEastAsia"/>
          <w:bCs/>
          <w:color w:val="auto"/>
          <w:sz w:val="24"/>
          <w:highlight w:val="none"/>
        </w:rPr>
        <w:br w:type="page"/>
      </w:r>
      <w:r>
        <w:rPr>
          <w:rFonts w:hint="eastAsia" w:ascii="宋体" w:hAnsi="宋体" w:eastAsia="宋体" w:cs="宋体"/>
          <w:b/>
          <w:color w:val="auto"/>
          <w:kern w:val="2"/>
          <w:sz w:val="24"/>
          <w:szCs w:val="24"/>
          <w:lang w:val="en-US" w:eastAsia="zh-CN" w:bidi="ar-SA"/>
        </w:rPr>
        <w:t>第4包国家队体操体能服务</w:t>
      </w:r>
    </w:p>
    <w:p w14:paraId="7471EAFF">
      <w:pPr>
        <w:pStyle w:val="4"/>
        <w:keepNext w:val="0"/>
        <w:keepLines w:val="0"/>
        <w:widowControl/>
        <w:suppressLineNumbers w:val="0"/>
        <w:spacing w:before="0" w:beforeAutospacing="0" w:after="0" w:afterAutospacing="0" w:line="21" w:lineRule="atLeast"/>
        <w:ind w:left="0" w:right="0" w:firstLine="420"/>
        <w:jc w:val="both"/>
        <w:rPr>
          <w:rFonts w:hint="eastAsia" w:ascii="宋体" w:hAnsi="宋体" w:eastAsia="宋体" w:cs="宋体"/>
          <w:b/>
          <w:color w:val="auto"/>
          <w:kern w:val="2"/>
          <w:sz w:val="24"/>
          <w:szCs w:val="24"/>
          <w:lang w:val="en-US" w:eastAsia="zh-CN" w:bidi="ar-SA"/>
        </w:rPr>
      </w:pPr>
    </w:p>
    <w:p w14:paraId="3BB40648">
      <w:pPr>
        <w:pStyle w:val="4"/>
        <w:keepNext w:val="0"/>
        <w:keepLines w:val="0"/>
        <w:widowControl/>
        <w:suppressLineNumbers w:val="0"/>
        <w:spacing w:before="0" w:beforeAutospacing="0" w:after="0" w:afterAutospacing="0" w:line="21" w:lineRule="atLeast"/>
        <w:ind w:left="0" w:right="0" w:firstLine="420"/>
        <w:jc w:val="both"/>
        <w:rPr>
          <w:rFonts w:hint="eastAsia" w:ascii="宋体" w:hAnsi="宋体" w:eastAsia="宋体" w:cs="宋体"/>
          <w:b/>
          <w:bCs/>
          <w:i w:val="0"/>
          <w:iCs w:val="0"/>
          <w:color w:val="auto"/>
          <w:spacing w:val="0"/>
          <w:w w:val="100"/>
          <w:sz w:val="24"/>
          <w:szCs w:val="24"/>
          <w:vertAlign w:val="baseline"/>
        </w:rPr>
      </w:pPr>
      <w:r>
        <w:rPr>
          <w:rFonts w:hint="eastAsia" w:ascii="宋体" w:hAnsi="宋体" w:eastAsia="宋体" w:cs="宋体"/>
          <w:b/>
          <w:bCs/>
          <w:color w:val="auto"/>
          <w:kern w:val="2"/>
          <w:sz w:val="24"/>
          <w:szCs w:val="24"/>
          <w:highlight w:val="none"/>
          <w:lang w:val="en-US" w:eastAsia="zh-CN" w:bidi="ar-SA"/>
        </w:rPr>
        <w:t>一、项目概况</w:t>
      </w:r>
    </w:p>
    <w:p w14:paraId="78D14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进一步提升安徽省体操击剑运动管理中心运动员保障能力，引入专业体能康复训练保障团队，为运动员提供体能康复训练保障服务，实施高效、精准、科学的运动康复及预防运动损伤，建立重点运动员档案，为重点运动员提供体能康复训练方案及相关咨询类服务项目。</w:t>
      </w:r>
    </w:p>
    <w:p w14:paraId="4EDBF3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二、服务需求</w:t>
      </w:r>
    </w:p>
    <w:p w14:paraId="7C3960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体能康复训练服务</w:t>
      </w:r>
    </w:p>
    <w:p w14:paraId="3BC0B8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1、负责组织安徽省体操击剑运动管理中心国家体操队安徽籍运动员体能训练，建立运动员体能康复档案；</w:t>
      </w:r>
    </w:p>
    <w:p w14:paraId="619799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2、负责制定并执行重点运动员和伤病恢复运动员体能训练安排；</w:t>
      </w:r>
    </w:p>
    <w:p w14:paraId="37FBC3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3、负责制定体操项目的专项体能训练计划；</w:t>
      </w:r>
    </w:p>
    <w:p w14:paraId="5159C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4、统筹安排体能准备周期，体能竞赛周期，体能恢复周期的周期板块；</w:t>
      </w:r>
    </w:p>
    <w:p w14:paraId="51F9A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5、制定本次新周期竞技训练总体方案的的体能训练和康复医疗部分的内容；</w:t>
      </w:r>
    </w:p>
    <w:p w14:paraId="0AD7F3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6、配合做好运动员的一般性体能训练，抓好重点项目运动员的专项体能训练；</w:t>
      </w:r>
    </w:p>
    <w:p w14:paraId="5D4B2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7、针对重点运动员存在的问题组织研讨和会诊，制定解决问题方法，并严格监控。</w:t>
      </w:r>
    </w:p>
    <w:p w14:paraId="0467EF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三、服务要求</w:t>
      </w:r>
    </w:p>
    <w:p w14:paraId="4CA90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1、服务目标要求</w:t>
      </w:r>
    </w:p>
    <w:p w14:paraId="4D52FB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根据服务内容要求，制订切实可行的技术服务方案、科学的服务计划、有效的服务措施，做到保障、有效的跟踪服务，达到采购人的规定与服务要求。</w:t>
      </w:r>
    </w:p>
    <w:p w14:paraId="72AEDB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2、工作职责要求</w:t>
      </w:r>
    </w:p>
    <w:p w14:paraId="4F183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（1）中标人须按照相关财务管理规定，应独立建账，并确保项目经费专款专用。</w:t>
      </w:r>
    </w:p>
    <w:p w14:paraId="2D2AA2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（2）中标人对运动员的服务资料承担保密义务，因泄密或不当使用造成采购人或其他第三方损失（包括但不限于经济损失及名誉权损害等精神损失），由中标人自行承担，与采购人无关。</w:t>
      </w:r>
    </w:p>
    <w:p w14:paraId="730E6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（3）根据体育行业工作需求，在合理范围内，技术服务团队必须接受与服务内容相关联的其他工作或任务安排。</w:t>
      </w:r>
    </w:p>
    <w:p w14:paraId="7D376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（4）运动队外训的情况下，如采购人需求，中标人必须派服务人员跟队服务，中标人跟队服务人员所产生的差旅费、伙食费由运动队承担，其他费用由中标人自理。</w:t>
      </w:r>
    </w:p>
    <w:p w14:paraId="4F6F7D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四、人员配备</w:t>
      </w:r>
    </w:p>
    <w:p w14:paraId="6A138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（一）服务人员配置</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333"/>
        <w:gridCol w:w="5793"/>
      </w:tblGrid>
      <w:tr w14:paraId="38E3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38B5EB">
            <w:pPr>
              <w:pStyle w:val="4"/>
              <w:keepNext w:val="0"/>
              <w:keepLines w:val="0"/>
              <w:widowControl/>
              <w:suppressLineNumbers w:val="0"/>
              <w:spacing w:before="0" w:beforeAutospacing="0" w:after="0" w:afterAutospacing="0" w:line="19" w:lineRule="atLeast"/>
              <w:ind w:left="0" w:right="0"/>
              <w:jc w:val="center"/>
              <w:rPr>
                <w:color w:val="auto"/>
                <w:sz w:val="24"/>
                <w:szCs w:val="24"/>
              </w:rPr>
            </w:pPr>
            <w:r>
              <w:rPr>
                <w:rFonts w:hint="eastAsia" w:ascii="宋体" w:hAnsi="宋体" w:eastAsia="宋体" w:cs="宋体"/>
                <w:b/>
                <w:bCs/>
                <w:i w:val="0"/>
                <w:iCs w:val="0"/>
                <w:color w:val="auto"/>
                <w:spacing w:val="0"/>
                <w:w w:val="100"/>
                <w:sz w:val="24"/>
                <w:szCs w:val="24"/>
                <w:vertAlign w:val="baseline"/>
              </w:rPr>
              <w:t>本岗位设置</w:t>
            </w:r>
          </w:p>
        </w:tc>
        <w:tc>
          <w:tcPr>
            <w:tcW w:w="13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D1CA3E">
            <w:pPr>
              <w:pStyle w:val="4"/>
              <w:keepNext w:val="0"/>
              <w:keepLines w:val="0"/>
              <w:widowControl/>
              <w:suppressLineNumbers w:val="0"/>
              <w:spacing w:before="0" w:beforeAutospacing="0" w:after="0" w:afterAutospacing="0" w:line="19" w:lineRule="atLeast"/>
              <w:ind w:left="0" w:right="0"/>
              <w:jc w:val="center"/>
              <w:rPr>
                <w:color w:val="auto"/>
                <w:sz w:val="24"/>
                <w:szCs w:val="24"/>
              </w:rPr>
            </w:pPr>
            <w:r>
              <w:rPr>
                <w:rFonts w:hint="eastAsia" w:ascii="宋体" w:hAnsi="宋体" w:eastAsia="宋体" w:cs="宋体"/>
                <w:b/>
                <w:bCs/>
                <w:i w:val="0"/>
                <w:iCs w:val="0"/>
                <w:color w:val="auto"/>
                <w:spacing w:val="0"/>
                <w:w w:val="100"/>
                <w:sz w:val="24"/>
                <w:szCs w:val="24"/>
                <w:vertAlign w:val="baseline"/>
              </w:rPr>
              <w:t>人数</w:t>
            </w:r>
          </w:p>
        </w:tc>
        <w:tc>
          <w:tcPr>
            <w:tcW w:w="57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60EC29">
            <w:pPr>
              <w:pStyle w:val="4"/>
              <w:keepNext w:val="0"/>
              <w:keepLines w:val="0"/>
              <w:widowControl/>
              <w:suppressLineNumbers w:val="0"/>
              <w:spacing w:before="0" w:beforeAutospacing="0" w:after="0" w:afterAutospacing="0" w:line="19" w:lineRule="atLeast"/>
              <w:ind w:left="0" w:right="0"/>
              <w:jc w:val="center"/>
              <w:rPr>
                <w:color w:val="auto"/>
                <w:sz w:val="24"/>
                <w:szCs w:val="24"/>
              </w:rPr>
            </w:pPr>
            <w:r>
              <w:rPr>
                <w:rFonts w:hint="eastAsia" w:ascii="宋体" w:hAnsi="宋体" w:eastAsia="宋体" w:cs="宋体"/>
                <w:b/>
                <w:bCs/>
                <w:i w:val="0"/>
                <w:iCs w:val="0"/>
                <w:color w:val="auto"/>
                <w:spacing w:val="0"/>
                <w:w w:val="100"/>
                <w:sz w:val="24"/>
                <w:szCs w:val="24"/>
                <w:vertAlign w:val="baseline"/>
              </w:rPr>
              <w:t>基本要求</w:t>
            </w:r>
          </w:p>
        </w:tc>
      </w:tr>
      <w:tr w14:paraId="4850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4"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1EE1FF">
            <w:pPr>
              <w:pStyle w:val="4"/>
              <w:keepNext w:val="0"/>
              <w:keepLines w:val="0"/>
              <w:widowControl/>
              <w:suppressLineNumbers w:val="0"/>
              <w:spacing w:before="0" w:beforeAutospacing="0" w:after="0" w:afterAutospacing="0" w:line="19" w:lineRule="atLeast"/>
              <w:ind w:left="0" w:right="0"/>
              <w:jc w:val="center"/>
              <w:rPr>
                <w:rFonts w:hint="eastAsia" w:ascii="宋体" w:hAnsi="宋体" w:eastAsia="宋体" w:cs="宋体"/>
                <w:b/>
                <w:bCs/>
                <w:i w:val="0"/>
                <w:iCs w:val="0"/>
                <w:color w:val="auto"/>
                <w:spacing w:val="0"/>
                <w:w w:val="100"/>
                <w:sz w:val="24"/>
                <w:szCs w:val="24"/>
                <w:vertAlign w:val="baseline"/>
              </w:rPr>
            </w:pPr>
            <w:r>
              <w:rPr>
                <w:rFonts w:hint="eastAsia" w:ascii="宋体" w:hAnsi="宋体" w:eastAsia="宋体" w:cs="宋体"/>
                <w:b/>
                <w:bCs/>
                <w:i w:val="0"/>
                <w:iCs w:val="0"/>
                <w:color w:val="auto"/>
                <w:spacing w:val="0"/>
                <w:w w:val="100"/>
                <w:sz w:val="24"/>
                <w:szCs w:val="24"/>
                <w:vertAlign w:val="baseline"/>
              </w:rPr>
              <w:t>体能教练</w:t>
            </w:r>
          </w:p>
        </w:tc>
        <w:tc>
          <w:tcPr>
            <w:tcW w:w="13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4CC81E">
            <w:pPr>
              <w:pStyle w:val="4"/>
              <w:keepNext w:val="0"/>
              <w:keepLines w:val="0"/>
              <w:widowControl/>
              <w:suppressLineNumbers w:val="0"/>
              <w:spacing w:before="0" w:beforeAutospacing="0" w:after="0" w:afterAutospacing="0" w:line="19" w:lineRule="atLeast"/>
              <w:ind w:left="0" w:right="0"/>
              <w:jc w:val="center"/>
              <w:rPr>
                <w:color w:val="auto"/>
                <w:sz w:val="24"/>
                <w:szCs w:val="24"/>
              </w:rPr>
            </w:pPr>
            <w:r>
              <w:rPr>
                <w:rFonts w:hint="eastAsia" w:ascii="宋体" w:hAnsi="宋体" w:eastAsia="宋体" w:cs="宋体"/>
                <w:b w:val="0"/>
                <w:bCs w:val="0"/>
                <w:i w:val="0"/>
                <w:iCs w:val="0"/>
                <w:color w:val="auto"/>
                <w:spacing w:val="0"/>
                <w:w w:val="100"/>
                <w:sz w:val="24"/>
                <w:szCs w:val="24"/>
                <w:vertAlign w:val="baseline"/>
              </w:rPr>
              <w:t>1</w:t>
            </w:r>
          </w:p>
        </w:tc>
        <w:tc>
          <w:tcPr>
            <w:tcW w:w="57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41BCC3">
            <w:pPr>
              <w:pStyle w:val="4"/>
              <w:keepNext w:val="0"/>
              <w:keepLines w:val="0"/>
              <w:widowControl/>
              <w:suppressLineNumbers w:val="0"/>
              <w:spacing w:before="0" w:beforeAutospacing="0" w:after="0" w:afterAutospacing="0" w:line="19" w:lineRule="atLeast"/>
              <w:ind w:left="0" w:right="0"/>
              <w:jc w:val="both"/>
              <w:rPr>
                <w:color w:val="auto"/>
                <w:sz w:val="24"/>
                <w:szCs w:val="24"/>
              </w:rPr>
            </w:pPr>
            <w:r>
              <w:rPr>
                <w:rFonts w:hint="eastAsia" w:ascii="宋体" w:hAnsi="宋体" w:eastAsia="宋体" w:cs="宋体"/>
                <w:b w:val="0"/>
                <w:bCs w:val="0"/>
                <w:i w:val="0"/>
                <w:iCs w:val="0"/>
                <w:color w:val="auto"/>
                <w:spacing w:val="0"/>
                <w:w w:val="100"/>
                <w:sz w:val="24"/>
                <w:szCs w:val="24"/>
                <w:vertAlign w:val="baseline"/>
              </w:rPr>
              <w:t>具备五年以上服务省级及以上专业运动队体能训练服务工作经验。</w:t>
            </w:r>
          </w:p>
        </w:tc>
      </w:tr>
      <w:tr w14:paraId="2D4A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4"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55CE2B">
            <w:pPr>
              <w:pStyle w:val="4"/>
              <w:keepNext w:val="0"/>
              <w:keepLines w:val="0"/>
              <w:widowControl/>
              <w:suppressLineNumbers w:val="0"/>
              <w:spacing w:before="0" w:beforeAutospacing="0" w:after="0" w:afterAutospacing="0" w:line="19" w:lineRule="atLeast"/>
              <w:ind w:left="0" w:right="0"/>
              <w:jc w:val="center"/>
              <w:rPr>
                <w:rFonts w:hint="eastAsia" w:ascii="宋体" w:hAnsi="宋体" w:eastAsia="宋体" w:cs="宋体"/>
                <w:b/>
                <w:bCs/>
                <w:i w:val="0"/>
                <w:iCs w:val="0"/>
                <w:color w:val="auto"/>
                <w:spacing w:val="0"/>
                <w:w w:val="100"/>
                <w:sz w:val="24"/>
                <w:szCs w:val="24"/>
                <w:vertAlign w:val="baseline"/>
                <w:lang w:val="en-US" w:eastAsia="zh-CN"/>
              </w:rPr>
            </w:pPr>
            <w:r>
              <w:rPr>
                <w:rFonts w:hint="eastAsia" w:ascii="宋体" w:hAnsi="宋体" w:eastAsia="宋体" w:cs="宋体"/>
                <w:b/>
                <w:bCs/>
                <w:i w:val="0"/>
                <w:iCs w:val="0"/>
                <w:color w:val="auto"/>
                <w:spacing w:val="0"/>
                <w:w w:val="100"/>
                <w:sz w:val="24"/>
                <w:szCs w:val="24"/>
                <w:vertAlign w:val="baseline"/>
                <w:lang w:val="en-US" w:eastAsia="zh-CN"/>
              </w:rPr>
              <w:t>合计</w:t>
            </w:r>
          </w:p>
        </w:tc>
        <w:tc>
          <w:tcPr>
            <w:tcW w:w="13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27E573">
            <w:pPr>
              <w:pStyle w:val="4"/>
              <w:keepNext w:val="0"/>
              <w:keepLines w:val="0"/>
              <w:widowControl/>
              <w:suppressLineNumbers w:val="0"/>
              <w:spacing w:before="0" w:beforeAutospacing="0" w:after="0" w:afterAutospacing="0" w:line="19" w:lineRule="atLeast"/>
              <w:ind w:left="0" w:right="0"/>
              <w:jc w:val="center"/>
              <w:rPr>
                <w:color w:val="auto"/>
                <w:sz w:val="24"/>
                <w:szCs w:val="24"/>
              </w:rPr>
            </w:pPr>
            <w:r>
              <w:rPr>
                <w:rFonts w:hint="eastAsia" w:ascii="宋体" w:hAnsi="宋体" w:eastAsia="宋体" w:cs="宋体"/>
                <w:b w:val="0"/>
                <w:bCs w:val="0"/>
                <w:i w:val="0"/>
                <w:iCs w:val="0"/>
                <w:color w:val="auto"/>
                <w:spacing w:val="0"/>
                <w:w w:val="100"/>
                <w:sz w:val="24"/>
                <w:szCs w:val="24"/>
                <w:vertAlign w:val="baseline"/>
              </w:rPr>
              <w:t>1</w:t>
            </w:r>
          </w:p>
        </w:tc>
        <w:tc>
          <w:tcPr>
            <w:tcW w:w="57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B27C41">
            <w:pPr>
              <w:pStyle w:val="4"/>
              <w:keepNext w:val="0"/>
              <w:keepLines w:val="0"/>
              <w:widowControl/>
              <w:suppressLineNumbers w:val="0"/>
              <w:spacing w:before="0" w:beforeAutospacing="0" w:after="0" w:afterAutospacing="0" w:line="19" w:lineRule="atLeast"/>
              <w:ind w:left="0" w:right="0"/>
              <w:jc w:val="center"/>
              <w:rPr>
                <w:color w:val="auto"/>
                <w:sz w:val="24"/>
                <w:szCs w:val="24"/>
              </w:rPr>
            </w:pPr>
            <w:r>
              <w:rPr>
                <w:rFonts w:hint="eastAsia" w:ascii="宋体" w:hAnsi="宋体" w:eastAsia="宋体" w:cs="宋体"/>
                <w:b w:val="0"/>
                <w:bCs w:val="0"/>
                <w:i w:val="0"/>
                <w:iCs w:val="0"/>
                <w:color w:val="auto"/>
                <w:spacing w:val="0"/>
                <w:w w:val="100"/>
                <w:sz w:val="24"/>
                <w:szCs w:val="24"/>
                <w:vertAlign w:val="baseline"/>
              </w:rPr>
              <w:t>/</w:t>
            </w:r>
          </w:p>
        </w:tc>
      </w:tr>
      <w:tr w14:paraId="3C8B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4" w:hRule="atLeast"/>
          <w:jc w:val="center"/>
        </w:trPr>
        <w:tc>
          <w:tcPr>
            <w:tcW w:w="9002"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0B42B4">
            <w:pPr>
              <w:pStyle w:val="4"/>
              <w:keepNext w:val="0"/>
              <w:keepLines w:val="0"/>
              <w:widowControl/>
              <w:suppressLineNumbers w:val="0"/>
              <w:spacing w:before="0" w:beforeAutospacing="0" w:after="0" w:afterAutospacing="0" w:line="19" w:lineRule="atLeast"/>
              <w:ind w:left="0" w:right="0"/>
              <w:jc w:val="both"/>
              <w:rPr>
                <w:rFonts w:hint="eastAsia" w:ascii="宋体" w:hAnsi="宋体" w:eastAsia="宋体" w:cs="宋体"/>
                <w:b w:val="0"/>
                <w:bCs w:val="0"/>
                <w:i w:val="0"/>
                <w:iCs w:val="0"/>
                <w:color w:val="auto"/>
                <w:spacing w:val="0"/>
                <w:w w:val="100"/>
                <w:sz w:val="24"/>
                <w:szCs w:val="24"/>
                <w:vertAlign w:val="baseline"/>
              </w:rPr>
            </w:pPr>
            <w:r>
              <w:rPr>
                <w:rFonts w:hint="eastAsia" w:ascii="宋体" w:hAnsi="宋体" w:eastAsia="宋体" w:cs="宋体"/>
                <w:b w:val="0"/>
                <w:bCs w:val="0"/>
                <w:i w:val="0"/>
                <w:iCs w:val="0"/>
                <w:color w:val="auto"/>
                <w:spacing w:val="0"/>
                <w:w w:val="100"/>
                <w:sz w:val="24"/>
                <w:szCs w:val="24"/>
                <w:vertAlign w:val="baseline"/>
              </w:rPr>
              <w:t>注：</w:t>
            </w:r>
          </w:p>
          <w:p w14:paraId="5EA87931">
            <w:pPr>
              <w:pStyle w:val="4"/>
              <w:keepNext w:val="0"/>
              <w:keepLines w:val="0"/>
              <w:widowControl/>
              <w:suppressLineNumbers w:val="0"/>
              <w:spacing w:before="0" w:beforeAutospacing="0" w:after="0" w:afterAutospacing="0" w:line="19" w:lineRule="atLeast"/>
              <w:ind w:left="0" w:right="0"/>
              <w:jc w:val="both"/>
              <w:rPr>
                <w:rFonts w:hint="eastAsia" w:ascii="宋体" w:hAnsi="宋体" w:eastAsia="宋体" w:cs="宋体"/>
                <w:b w:val="0"/>
                <w:bCs w:val="0"/>
                <w:i w:val="0"/>
                <w:iCs w:val="0"/>
                <w:color w:val="auto"/>
                <w:spacing w:val="0"/>
                <w:w w:val="100"/>
                <w:sz w:val="24"/>
                <w:szCs w:val="24"/>
                <w:vertAlign w:val="baseline"/>
              </w:rPr>
            </w:pPr>
            <w:r>
              <w:rPr>
                <w:rFonts w:hint="eastAsia" w:ascii="宋体" w:hAnsi="宋体" w:eastAsia="宋体" w:cs="宋体"/>
                <w:b w:val="0"/>
                <w:bCs w:val="0"/>
                <w:i w:val="0"/>
                <w:iCs w:val="0"/>
                <w:color w:val="auto"/>
                <w:spacing w:val="0"/>
                <w:w w:val="100"/>
                <w:sz w:val="24"/>
                <w:szCs w:val="24"/>
                <w:vertAlign w:val="baseline"/>
              </w:rPr>
              <w:t>1.除评分办法中要求提供的相关人员证书等证明材料作为评分条件外，投标文件中无需提供其余配备人员的相关证明材料，进场服务前由采购人核查。如有不实，采购人有权终止合同并报相关部门进行查处，由此带来的一切后果由中标人自行承担。</w:t>
            </w:r>
          </w:p>
          <w:p w14:paraId="638388A0">
            <w:pPr>
              <w:pStyle w:val="4"/>
              <w:keepNext w:val="0"/>
              <w:keepLines w:val="0"/>
              <w:widowControl/>
              <w:suppressLineNumbers w:val="0"/>
              <w:spacing w:before="0" w:beforeAutospacing="0" w:after="0" w:afterAutospacing="0" w:line="19" w:lineRule="atLeast"/>
              <w:ind w:left="0" w:right="0"/>
              <w:jc w:val="both"/>
              <w:rPr>
                <w:rFonts w:hint="eastAsia" w:ascii="宋体" w:hAnsi="宋体" w:eastAsia="宋体" w:cs="宋体"/>
                <w:b w:val="0"/>
                <w:bCs w:val="0"/>
                <w:i w:val="0"/>
                <w:iCs w:val="0"/>
                <w:color w:val="auto"/>
                <w:spacing w:val="0"/>
                <w:w w:val="100"/>
                <w:sz w:val="24"/>
                <w:szCs w:val="24"/>
                <w:vertAlign w:val="baseline"/>
              </w:rPr>
            </w:pPr>
            <w:r>
              <w:rPr>
                <w:rFonts w:hint="eastAsia" w:ascii="宋体" w:hAnsi="宋体" w:eastAsia="宋体" w:cs="宋体"/>
                <w:b w:val="0"/>
                <w:bCs w:val="0"/>
                <w:i w:val="0"/>
                <w:iCs w:val="0"/>
                <w:color w:val="auto"/>
                <w:spacing w:val="0"/>
                <w:w w:val="100"/>
                <w:sz w:val="24"/>
                <w:szCs w:val="24"/>
                <w:vertAlign w:val="baseline"/>
              </w:rPr>
              <w:t>2.本项目确定的人员配备，必须按照安徽省体操击剑运动管理中心安排，进入有关项目队进行服务保障。</w:t>
            </w:r>
          </w:p>
          <w:p w14:paraId="6081ABD8">
            <w:pPr>
              <w:pStyle w:val="4"/>
              <w:keepNext w:val="0"/>
              <w:keepLines w:val="0"/>
              <w:widowControl/>
              <w:suppressLineNumbers w:val="0"/>
              <w:spacing w:before="0" w:beforeAutospacing="0" w:after="0" w:afterAutospacing="0" w:line="19" w:lineRule="atLeast"/>
              <w:ind w:left="0" w:right="0"/>
              <w:jc w:val="both"/>
              <w:rPr>
                <w:color w:val="auto"/>
                <w:sz w:val="24"/>
                <w:szCs w:val="24"/>
              </w:rPr>
            </w:pPr>
            <w:r>
              <w:rPr>
                <w:rFonts w:hint="eastAsia" w:ascii="宋体" w:hAnsi="宋体" w:eastAsia="宋体" w:cs="宋体"/>
                <w:b w:val="0"/>
                <w:bCs w:val="0"/>
                <w:i w:val="0"/>
                <w:iCs w:val="0"/>
                <w:color w:val="auto"/>
                <w:spacing w:val="0"/>
                <w:w w:val="100"/>
                <w:sz w:val="24"/>
                <w:szCs w:val="24"/>
                <w:vertAlign w:val="baseline"/>
              </w:rPr>
              <w:t>3.服务时间内中标人服务人员不能满足运动队的服务质量，采购人可随时要求中标人更换服务人员。如未经采购人允许，中标人不得无故更换工作内容和更换工作人员。</w:t>
            </w:r>
          </w:p>
        </w:tc>
      </w:tr>
    </w:tbl>
    <w:p w14:paraId="3A250A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五、报价要求</w:t>
      </w:r>
    </w:p>
    <w:p w14:paraId="4FC38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投标人的投标报价包括提供服务的一切成本和费用、管理费、利润和税金，以及采购合同中明示或暗示的所有责任、义务和风险，采购人后期不再另行追加项目预算。</w:t>
      </w:r>
    </w:p>
    <w:p w14:paraId="780068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六、其他要求</w:t>
      </w:r>
    </w:p>
    <w:p w14:paraId="131C83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1、采购人对中标人服务质量进行全过程监督，中标人日常工作不到位、不达标或有违约现象，将依据合同约定，作出相应的违约处理与处罚。</w:t>
      </w:r>
    </w:p>
    <w:p w14:paraId="648D9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2、项目服务人员在岗履行工作职责期间，发生一切人身伤害、伤亡，依据具体情况均由中标人负责处理并承担相关法律责任。</w:t>
      </w:r>
    </w:p>
    <w:p w14:paraId="5FA38A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3、中标人违反国家相关法规，与聘用人员发生纠纷，均由中标人负责调解与处理并承担相关法律责任。</w:t>
      </w:r>
    </w:p>
    <w:p w14:paraId="0629FC8F">
      <w:pPr>
        <w:pStyle w:val="4"/>
        <w:keepNext w:val="0"/>
        <w:keepLines w:val="0"/>
        <w:widowControl/>
        <w:suppressLineNumbers w:val="0"/>
        <w:spacing w:before="0" w:beforeAutospacing="0" w:after="0" w:afterAutospacing="0"/>
        <w:ind w:left="0" w:right="0"/>
        <w:jc w:val="both"/>
        <w:rPr>
          <w:color w:val="auto"/>
        </w:rPr>
      </w:pPr>
      <w:r>
        <w:rPr>
          <w:b w:val="0"/>
          <w:bCs w:val="0"/>
          <w:i w:val="0"/>
          <w:iCs w:val="0"/>
          <w:color w:val="auto"/>
          <w:spacing w:val="0"/>
          <w:w w:val="100"/>
          <w:sz w:val="21"/>
          <w:szCs w:val="21"/>
          <w:vertAlign w:val="baseline"/>
          <w:lang w:val="en-US"/>
        </w:rPr>
        <w:t> </w:t>
      </w:r>
    </w:p>
    <w:p w14:paraId="65C30862">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A5347"/>
    <w:rsid w:val="4A6A5347"/>
    <w:rsid w:val="7CCC51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paragraph" w:customStyle="1" w:styleId="7">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2026-05-12T09:52:00Z</dcterms:created>
  <dc:creator>省招</dc:creator>
  <cp:lastModifiedBy>省招</cp:lastModifiedBy>
  <dcterms:modified xsi:type="dcterms:W3CDTF">2026-05-12T09:52:36Z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A7448ED9E27E44769EBBC6DB8D3A52E7_11</vt:lpwstr>
  </property>
  <property fmtid="{D5CDD505-2E9C-101B-9397-08002B2CF9AE}" pid="4" name="KSOTemplateDocerSaveRecord">
    <vt:lpwstr>eyJoZGlkIjoiMWU5ZjdkYjg0ZGY4NWY4YTkwODhhNGFmOGJiMzVhNWUiLCJ1c2VySWQiOiIxNzUzODYzOTgwIn0=</vt:lpwstr>
  </property>
</Properties>
</file>