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384" w:rsidRPr="00471384" w:rsidRDefault="00471384" w:rsidP="00471384">
      <w:pPr>
        <w:adjustRightInd w:val="0"/>
        <w:snapToGrid w:val="0"/>
        <w:spacing w:line="360" w:lineRule="auto"/>
        <w:ind w:firstLine="422"/>
        <w:rPr>
          <w:rFonts w:ascii="宋体" w:eastAsia="宋体" w:hAnsi="宋体" w:cs="@仿宋_GB2312"/>
          <w:b/>
          <w:szCs w:val="21"/>
        </w:rPr>
      </w:pPr>
      <w:r w:rsidRPr="00471384">
        <w:rPr>
          <w:rFonts w:ascii="宋体" w:eastAsia="宋体" w:hAnsi="宋体" w:cs="@仿宋_GB2312" w:hint="eastAsia"/>
          <w:b/>
          <w:szCs w:val="21"/>
        </w:rPr>
        <w:t>前注：</w:t>
      </w:r>
    </w:p>
    <w:p w:rsidR="00471384" w:rsidRPr="00471384" w:rsidRDefault="00471384" w:rsidP="00471384">
      <w:pPr>
        <w:adjustRightInd w:val="0"/>
        <w:snapToGrid w:val="0"/>
        <w:spacing w:line="360" w:lineRule="auto"/>
        <w:ind w:firstLine="420"/>
        <w:rPr>
          <w:rFonts w:ascii="宋体" w:eastAsia="宋体" w:hAnsi="宋体" w:cs="@仿宋_GB2312"/>
          <w:szCs w:val="21"/>
        </w:rPr>
      </w:pPr>
      <w:r w:rsidRPr="00471384">
        <w:rPr>
          <w:rFonts w:ascii="宋体" w:eastAsia="宋体" w:hAnsi="宋体" w:cs="@仿宋_GB2312" w:hint="eastAsia"/>
          <w:szCs w:val="21"/>
        </w:rPr>
        <w:t>1.</w:t>
      </w:r>
      <w:r w:rsidRPr="00471384">
        <w:rPr>
          <w:rFonts w:ascii="宋体" w:eastAsia="宋体" w:hAnsi="宋体" w:cs="@仿宋_GB2312"/>
          <w:szCs w:val="21"/>
        </w:rPr>
        <w:t>根据《</w:t>
      </w:r>
      <w:r w:rsidRPr="00471384">
        <w:rPr>
          <w:rFonts w:ascii="宋体" w:eastAsia="宋体" w:hAnsi="宋体" w:cs="@仿宋_GB2312" w:hint="eastAsia"/>
          <w:szCs w:val="21"/>
        </w:rPr>
        <w:t>政府采购进口产品管理办法</w:t>
      </w:r>
      <w:r w:rsidRPr="00471384">
        <w:rPr>
          <w:rFonts w:ascii="宋体" w:eastAsia="宋体" w:hAnsi="宋体" w:cs="@仿宋_GB2312"/>
          <w:szCs w:val="21"/>
        </w:rPr>
        <w:t>》及政府采购管理部门的相关规定，下列采购需求中</w:t>
      </w:r>
      <w:r w:rsidRPr="00471384">
        <w:rPr>
          <w:rFonts w:ascii="宋体" w:eastAsia="宋体" w:hAnsi="宋体" w:cs="@仿宋_GB2312" w:hint="eastAsia"/>
          <w:szCs w:val="21"/>
        </w:rPr>
        <w:t>标注进口产品的货物均</w:t>
      </w:r>
      <w:r w:rsidRPr="00471384">
        <w:rPr>
          <w:rFonts w:ascii="宋体" w:eastAsia="宋体" w:hAnsi="宋体" w:cs="@仿宋_GB2312"/>
          <w:szCs w:val="21"/>
        </w:rPr>
        <w:t>已履行相关论证手续，经核准采购进口</w:t>
      </w:r>
      <w:r w:rsidRPr="00471384">
        <w:rPr>
          <w:rFonts w:ascii="宋体" w:eastAsia="宋体" w:hAnsi="宋体" w:cs="@仿宋_GB2312" w:hint="eastAsia"/>
          <w:szCs w:val="21"/>
        </w:rPr>
        <w:t>产品</w:t>
      </w:r>
      <w:r w:rsidRPr="00471384">
        <w:rPr>
          <w:rFonts w:ascii="宋体" w:eastAsia="宋体" w:hAnsi="宋体" w:cs="@仿宋_GB2312"/>
          <w:szCs w:val="21"/>
        </w:rPr>
        <w:t>，但不限制满足招标文件要求的国内产品参与竞争</w:t>
      </w:r>
      <w:r w:rsidRPr="00471384">
        <w:rPr>
          <w:rFonts w:ascii="宋体" w:eastAsia="宋体" w:hAnsi="宋体" w:cs="@仿宋_GB2312" w:hint="eastAsia"/>
          <w:szCs w:val="21"/>
        </w:rPr>
        <w:t>。未标注进口产品的货物均</w:t>
      </w:r>
      <w:r w:rsidRPr="00471384">
        <w:rPr>
          <w:rFonts w:ascii="宋体" w:eastAsia="宋体" w:hAnsi="宋体" w:cs="@仿宋_GB2312"/>
          <w:szCs w:val="21"/>
        </w:rPr>
        <w:t>为拒绝采购进口产品</w:t>
      </w:r>
      <w:r w:rsidRPr="00471384">
        <w:rPr>
          <w:rFonts w:ascii="宋体" w:eastAsia="宋体" w:hAnsi="宋体" w:cs="@仿宋_GB2312" w:hint="eastAsia"/>
          <w:szCs w:val="21"/>
        </w:rPr>
        <w:t>。</w:t>
      </w:r>
    </w:p>
    <w:p w:rsidR="00471384" w:rsidRPr="00471384" w:rsidRDefault="00471384" w:rsidP="00471384">
      <w:pPr>
        <w:adjustRightInd w:val="0"/>
        <w:snapToGrid w:val="0"/>
        <w:spacing w:line="360" w:lineRule="auto"/>
        <w:ind w:firstLine="420"/>
        <w:rPr>
          <w:rFonts w:ascii="宋体" w:eastAsia="宋体" w:hAnsi="宋体" w:cs="@仿宋_GB2312"/>
          <w:szCs w:val="21"/>
        </w:rPr>
      </w:pPr>
      <w:r w:rsidRPr="00471384">
        <w:rPr>
          <w:rFonts w:ascii="宋体" w:eastAsia="宋体" w:hAnsi="宋体" w:cs="@仿宋_GB2312" w:hint="eastAsia"/>
          <w:szCs w:val="21"/>
        </w:rPr>
        <w:t>2.</w:t>
      </w:r>
      <w:r w:rsidRPr="00471384">
        <w:rPr>
          <w:rFonts w:ascii="宋体" w:eastAsia="宋体" w:hAnsi="宋体" w:cs="宋体"/>
          <w:szCs w:val="21"/>
        </w:rPr>
        <w:t>政府采购政策（包括但不限于下列具体政策要求</w:t>
      </w:r>
      <w:r w:rsidRPr="00471384">
        <w:rPr>
          <w:rFonts w:ascii="宋体" w:eastAsia="宋体" w:hAnsi="宋体" w:cs="宋体" w:hint="eastAsia"/>
          <w:szCs w:val="21"/>
        </w:rPr>
        <w:t>）</w:t>
      </w:r>
      <w:r w:rsidRPr="00471384">
        <w:rPr>
          <w:rFonts w:ascii="宋体" w:eastAsia="宋体" w:hAnsi="宋体" w:cs="@仿宋_GB2312" w:hint="eastAsia"/>
          <w:szCs w:val="21"/>
        </w:rPr>
        <w:t>：</w:t>
      </w:r>
    </w:p>
    <w:p w:rsidR="00471384" w:rsidRPr="00471384" w:rsidRDefault="00471384" w:rsidP="00471384">
      <w:pPr>
        <w:adjustRightInd w:val="0"/>
        <w:snapToGrid w:val="0"/>
        <w:spacing w:line="360" w:lineRule="auto"/>
        <w:ind w:firstLine="420"/>
        <w:rPr>
          <w:rFonts w:ascii="宋体" w:eastAsia="宋体" w:hAnsi="宋体" w:cs="宋体"/>
          <w:szCs w:val="21"/>
        </w:rPr>
      </w:pPr>
      <w:r w:rsidRPr="00471384">
        <w:rPr>
          <w:rFonts w:ascii="宋体" w:eastAsia="宋体" w:hAnsi="宋体" w:cs="宋体" w:hint="eastAsia"/>
          <w:szCs w:val="21"/>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rsidR="00471384" w:rsidRPr="00471384" w:rsidRDefault="00471384" w:rsidP="00471384">
      <w:pPr>
        <w:adjustRightInd w:val="0"/>
        <w:snapToGrid w:val="0"/>
        <w:spacing w:line="360" w:lineRule="auto"/>
        <w:ind w:firstLine="420"/>
        <w:rPr>
          <w:rFonts w:ascii="宋体" w:eastAsia="宋体" w:hAnsi="宋体" w:cs="宋体"/>
          <w:szCs w:val="21"/>
        </w:rPr>
      </w:pPr>
      <w:r w:rsidRPr="00471384">
        <w:rPr>
          <w:rFonts w:ascii="宋体" w:eastAsia="宋体" w:hAnsi="宋体" w:cs="宋体" w:hint="eastAsia"/>
          <w:szCs w:val="21"/>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rsidR="00471384" w:rsidRPr="00471384" w:rsidRDefault="00471384" w:rsidP="00471384">
      <w:pPr>
        <w:adjustRightInd w:val="0"/>
        <w:snapToGrid w:val="0"/>
        <w:spacing w:line="360" w:lineRule="auto"/>
        <w:ind w:firstLine="420"/>
        <w:rPr>
          <w:rFonts w:ascii="宋体" w:eastAsia="宋体" w:hAnsi="宋体" w:cs="宋体"/>
          <w:szCs w:val="21"/>
        </w:rPr>
      </w:pPr>
      <w:r w:rsidRPr="00471384">
        <w:rPr>
          <w:rFonts w:ascii="宋体" w:eastAsia="宋体" w:hAnsi="宋体" w:cs="宋体" w:hint="eastAsia"/>
          <w:szCs w:val="21"/>
        </w:rPr>
        <w:t>3.</w:t>
      </w:r>
      <w:r w:rsidRPr="00471384">
        <w:rPr>
          <w:rFonts w:ascii="宋体" w:eastAsia="宋体" w:hAnsi="宋体" w:cs="@仿宋_GB2312" w:hint="eastAsia"/>
          <w:szCs w:val="21"/>
        </w:rPr>
        <w:t>如采购人允许采用分包方式履行合同的，应当明确可以分包履行的相关内容</w:t>
      </w:r>
      <w:r w:rsidRPr="00471384">
        <w:rPr>
          <w:rFonts w:ascii="宋体" w:eastAsia="宋体" w:hAnsi="宋体" w:cs="宋体" w:hint="eastAsia"/>
          <w:szCs w:val="21"/>
        </w:rPr>
        <w:t>。</w:t>
      </w:r>
    </w:p>
    <w:p w:rsidR="00471384" w:rsidRPr="00471384" w:rsidRDefault="00471384" w:rsidP="00471384">
      <w:pPr>
        <w:adjustRightInd w:val="0"/>
        <w:snapToGrid w:val="0"/>
        <w:spacing w:line="360" w:lineRule="auto"/>
        <w:ind w:firstLine="420"/>
        <w:rPr>
          <w:rFonts w:ascii="宋体" w:eastAsia="宋体" w:hAnsi="宋体" w:cs="宋体"/>
          <w:szCs w:val="21"/>
        </w:rPr>
      </w:pPr>
      <w:r w:rsidRPr="00471384">
        <w:rPr>
          <w:rFonts w:ascii="宋体" w:eastAsia="宋体" w:hAnsi="宋体" w:cs="宋体" w:hint="eastAsia"/>
          <w:szCs w:val="21"/>
        </w:rPr>
        <w:t>4.下列采购需求中：标注▲的产品（核心产品），投标人在投标文件《主要中标标的承诺函》中填写名称、品牌、规格、型号、数量、单价等信息。</w:t>
      </w:r>
    </w:p>
    <w:p w:rsidR="00471384" w:rsidRPr="00471384" w:rsidRDefault="00471384" w:rsidP="00471384">
      <w:pPr>
        <w:adjustRightInd w:val="0"/>
        <w:snapToGrid w:val="0"/>
        <w:spacing w:line="360" w:lineRule="auto"/>
        <w:ind w:firstLine="482"/>
        <w:outlineLvl w:val="1"/>
        <w:rPr>
          <w:rFonts w:ascii="宋体" w:eastAsia="宋体" w:hAnsi="宋体" w:cs="@仿宋_GB2312"/>
          <w:b/>
          <w:szCs w:val="21"/>
        </w:rPr>
      </w:pPr>
      <w:bookmarkStart w:id="0" w:name="_Toc32151"/>
      <w:bookmarkStart w:id="1" w:name="_Toc2554"/>
      <w:r w:rsidRPr="00471384">
        <w:rPr>
          <w:rFonts w:ascii="宋体" w:eastAsia="宋体" w:hAnsi="宋体" w:cs="@仿宋_GB2312" w:hint="eastAsia"/>
          <w:b/>
          <w:szCs w:val="21"/>
        </w:rPr>
        <w:t>一、采购需求前附表</w:t>
      </w:r>
      <w:bookmarkEnd w:id="0"/>
      <w:bookmarkEnd w:id="1"/>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2032"/>
        <w:gridCol w:w="5483"/>
      </w:tblGrid>
      <w:tr w:rsidR="00471384" w:rsidRPr="00471384" w:rsidTr="008C1DE4">
        <w:trPr>
          <w:trHeight w:val="502"/>
          <w:jc w:val="center"/>
        </w:trPr>
        <w:tc>
          <w:tcPr>
            <w:tcW w:w="1007" w:type="dxa"/>
            <w:vAlign w:val="center"/>
          </w:tcPr>
          <w:p w:rsidR="00471384" w:rsidRPr="00471384" w:rsidRDefault="00471384" w:rsidP="00471384">
            <w:pPr>
              <w:adjustRightInd w:val="0"/>
              <w:snapToGrid w:val="0"/>
              <w:spacing w:line="300" w:lineRule="auto"/>
              <w:jc w:val="center"/>
              <w:rPr>
                <w:rFonts w:ascii="宋体" w:eastAsia="宋体" w:hAnsi="宋体" w:cs="@仿宋_GB2312"/>
                <w:b/>
                <w:bCs/>
                <w:szCs w:val="21"/>
              </w:rPr>
            </w:pPr>
            <w:r w:rsidRPr="00471384">
              <w:rPr>
                <w:rFonts w:ascii="宋体" w:eastAsia="宋体" w:hAnsi="宋体" w:cs="@仿宋_GB2312" w:hint="eastAsia"/>
                <w:b/>
                <w:bCs/>
                <w:szCs w:val="21"/>
              </w:rPr>
              <w:t>序号</w:t>
            </w:r>
          </w:p>
        </w:tc>
        <w:tc>
          <w:tcPr>
            <w:tcW w:w="2032" w:type="dxa"/>
            <w:vAlign w:val="center"/>
          </w:tcPr>
          <w:p w:rsidR="00471384" w:rsidRPr="00471384" w:rsidRDefault="00471384" w:rsidP="00471384">
            <w:pPr>
              <w:adjustRightInd w:val="0"/>
              <w:snapToGrid w:val="0"/>
              <w:spacing w:line="300" w:lineRule="auto"/>
              <w:rPr>
                <w:rFonts w:ascii="宋体" w:eastAsia="宋体" w:hAnsi="宋体" w:cs="@仿宋_GB2312"/>
                <w:b/>
                <w:bCs/>
                <w:kern w:val="0"/>
                <w:szCs w:val="21"/>
              </w:rPr>
            </w:pPr>
            <w:r w:rsidRPr="00471384">
              <w:rPr>
                <w:rFonts w:ascii="宋体" w:eastAsia="宋体" w:hAnsi="宋体" w:cs="@仿宋_GB2312" w:hint="eastAsia"/>
                <w:b/>
                <w:bCs/>
                <w:kern w:val="0"/>
                <w:szCs w:val="21"/>
              </w:rPr>
              <w:t>条款名称</w:t>
            </w:r>
          </w:p>
        </w:tc>
        <w:tc>
          <w:tcPr>
            <w:tcW w:w="5483" w:type="dxa"/>
            <w:vAlign w:val="center"/>
          </w:tcPr>
          <w:p w:rsidR="00471384" w:rsidRPr="00471384" w:rsidRDefault="00471384" w:rsidP="00471384">
            <w:pPr>
              <w:adjustRightInd w:val="0"/>
              <w:snapToGrid w:val="0"/>
              <w:spacing w:line="300" w:lineRule="auto"/>
              <w:rPr>
                <w:rFonts w:ascii="宋体" w:eastAsia="宋体" w:hAnsi="宋体" w:cs="@仿宋_GB2312"/>
                <w:b/>
                <w:bCs/>
                <w:kern w:val="0"/>
                <w:szCs w:val="21"/>
              </w:rPr>
            </w:pPr>
            <w:r w:rsidRPr="00471384">
              <w:rPr>
                <w:rFonts w:ascii="宋体" w:eastAsia="宋体" w:hAnsi="宋体" w:cs="@仿宋_GB2312" w:hint="eastAsia"/>
                <w:b/>
                <w:bCs/>
                <w:kern w:val="0"/>
                <w:szCs w:val="21"/>
              </w:rPr>
              <w:t>内容、说明与要求</w:t>
            </w:r>
          </w:p>
        </w:tc>
      </w:tr>
      <w:tr w:rsidR="00471384" w:rsidRPr="00471384" w:rsidTr="008C1DE4">
        <w:trPr>
          <w:trHeight w:val="502"/>
          <w:jc w:val="center"/>
        </w:trPr>
        <w:tc>
          <w:tcPr>
            <w:tcW w:w="1007" w:type="dxa"/>
            <w:vAlign w:val="center"/>
          </w:tcPr>
          <w:p w:rsidR="00471384" w:rsidRPr="00471384" w:rsidRDefault="00471384" w:rsidP="00471384">
            <w:pPr>
              <w:adjustRightInd w:val="0"/>
              <w:snapToGrid w:val="0"/>
              <w:spacing w:line="300" w:lineRule="auto"/>
              <w:jc w:val="center"/>
              <w:rPr>
                <w:rFonts w:ascii="宋体" w:eastAsia="宋体" w:hAnsi="宋体" w:cs="@仿宋_GB2312"/>
                <w:bCs/>
                <w:szCs w:val="21"/>
              </w:rPr>
            </w:pPr>
            <w:r w:rsidRPr="00471384">
              <w:rPr>
                <w:rFonts w:ascii="宋体" w:eastAsia="宋体" w:hAnsi="宋体" w:cs="@仿宋_GB2312" w:hint="eastAsia"/>
                <w:bCs/>
                <w:szCs w:val="21"/>
              </w:rPr>
              <w:t>1</w:t>
            </w:r>
          </w:p>
        </w:tc>
        <w:tc>
          <w:tcPr>
            <w:tcW w:w="2032" w:type="dxa"/>
            <w:vAlign w:val="center"/>
          </w:tcPr>
          <w:p w:rsidR="00471384" w:rsidRPr="00471384" w:rsidRDefault="00471384" w:rsidP="00471384">
            <w:pPr>
              <w:adjustRightInd w:val="0"/>
              <w:snapToGrid w:val="0"/>
              <w:spacing w:line="300" w:lineRule="auto"/>
              <w:rPr>
                <w:rFonts w:ascii="宋体" w:eastAsia="宋体" w:hAnsi="宋体" w:cs="@仿宋_GB2312"/>
                <w:b/>
                <w:bCs/>
                <w:color w:val="000000"/>
                <w:kern w:val="0"/>
                <w:szCs w:val="21"/>
              </w:rPr>
            </w:pPr>
            <w:r w:rsidRPr="00471384">
              <w:rPr>
                <w:rFonts w:ascii="宋体" w:eastAsia="宋体" w:hAnsi="宋体" w:cs="@仿宋_GB2312" w:hint="eastAsia"/>
                <w:bCs/>
                <w:color w:val="000000"/>
                <w:kern w:val="0"/>
                <w:szCs w:val="21"/>
              </w:rPr>
              <w:t>付款方式</w:t>
            </w:r>
          </w:p>
        </w:tc>
        <w:tc>
          <w:tcPr>
            <w:tcW w:w="5483" w:type="dxa"/>
            <w:vAlign w:val="center"/>
          </w:tcPr>
          <w:p w:rsidR="00471384" w:rsidRPr="00471384" w:rsidRDefault="00471384" w:rsidP="00471384">
            <w:pPr>
              <w:adjustRightInd w:val="0"/>
              <w:snapToGrid w:val="0"/>
              <w:spacing w:line="300" w:lineRule="auto"/>
              <w:rPr>
                <w:rFonts w:ascii="宋体" w:eastAsia="宋体" w:hAnsi="宋体" w:cs="@仿宋_GB2312"/>
                <w:bCs/>
                <w:color w:val="000000"/>
                <w:kern w:val="0"/>
                <w:szCs w:val="21"/>
              </w:rPr>
            </w:pPr>
            <w:r w:rsidRPr="00471384">
              <w:rPr>
                <w:rFonts w:ascii="宋体" w:eastAsia="宋体" w:hAnsi="宋体" w:cs="@仿宋_GB2312" w:hint="eastAsia"/>
                <w:bCs/>
                <w:color w:val="000000"/>
                <w:kern w:val="0"/>
                <w:szCs w:val="21"/>
              </w:rPr>
              <w:t>合同生效并具备实施条件</w:t>
            </w:r>
            <w:r w:rsidRPr="00471384">
              <w:rPr>
                <w:rFonts w:ascii="宋体" w:eastAsia="宋体" w:hAnsi="宋体" w:cs="@仿宋_GB2312"/>
                <w:bCs/>
                <w:color w:val="000000"/>
                <w:kern w:val="0"/>
                <w:szCs w:val="21"/>
              </w:rPr>
              <w:t xml:space="preserve"> 5 个工作日内，采购人付至合同价的</w:t>
            </w:r>
            <w:r w:rsidRPr="00471384">
              <w:rPr>
                <w:rFonts w:ascii="宋体" w:eastAsia="宋体" w:hAnsi="宋体" w:cs="@仿宋_GB2312" w:hint="eastAsia"/>
                <w:bCs/>
                <w:color w:val="000000"/>
                <w:kern w:val="0"/>
                <w:szCs w:val="21"/>
              </w:rPr>
              <w:t>7</w:t>
            </w:r>
            <w:r w:rsidRPr="00471384">
              <w:rPr>
                <w:rFonts w:ascii="宋体" w:eastAsia="宋体" w:hAnsi="宋体" w:cs="@仿宋_GB2312"/>
                <w:bCs/>
                <w:color w:val="000000"/>
                <w:kern w:val="0"/>
                <w:szCs w:val="21"/>
              </w:rPr>
              <w:t>0%（中标人须提供等额预付款担保），项目经验收合格且相关资料齐备己移交后，一次性付清合同价款。</w:t>
            </w:r>
          </w:p>
          <w:p w:rsidR="00471384" w:rsidRPr="00471384" w:rsidRDefault="00471384" w:rsidP="00471384">
            <w:pPr>
              <w:adjustRightInd w:val="0"/>
              <w:snapToGrid w:val="0"/>
              <w:spacing w:line="300" w:lineRule="auto"/>
              <w:rPr>
                <w:rFonts w:ascii="宋体" w:eastAsia="宋体" w:hAnsi="宋体" w:cs="@仿宋_GB2312"/>
                <w:bCs/>
                <w:color w:val="000000"/>
                <w:kern w:val="0"/>
                <w:szCs w:val="21"/>
              </w:rPr>
            </w:pPr>
            <w:r w:rsidRPr="00471384">
              <w:rPr>
                <w:rFonts w:ascii="宋体" w:eastAsia="宋体" w:hAnsi="宋体" w:cs="@仿宋_GB2312"/>
                <w:bCs/>
                <w:color w:val="000000"/>
                <w:kern w:val="0"/>
                <w:szCs w:val="21"/>
              </w:rPr>
              <w:t>注：</w:t>
            </w:r>
          </w:p>
          <w:p w:rsidR="00471384" w:rsidRPr="00471384" w:rsidRDefault="00471384" w:rsidP="00471384">
            <w:pPr>
              <w:adjustRightInd w:val="0"/>
              <w:snapToGrid w:val="0"/>
              <w:spacing w:line="300" w:lineRule="auto"/>
              <w:rPr>
                <w:rFonts w:ascii="宋体" w:eastAsia="宋体" w:hAnsi="宋体" w:cs="@仿宋_GB2312"/>
                <w:bCs/>
                <w:color w:val="000000"/>
                <w:kern w:val="0"/>
                <w:szCs w:val="21"/>
              </w:rPr>
            </w:pPr>
            <w:r w:rsidRPr="00471384">
              <w:rPr>
                <w:rFonts w:ascii="宋体" w:eastAsia="宋体" w:hAnsi="宋体" w:cs="@仿宋_GB2312"/>
                <w:bCs/>
                <w:color w:val="000000"/>
                <w:kern w:val="0"/>
                <w:szCs w:val="21"/>
              </w:rPr>
              <w:t>（1）中标人未按规定提供预付款担保的，视为放弃预付款；</w:t>
            </w:r>
          </w:p>
          <w:p w:rsidR="00471384" w:rsidRPr="00471384" w:rsidRDefault="00471384" w:rsidP="00471384">
            <w:pPr>
              <w:adjustRightInd w:val="0"/>
              <w:snapToGrid w:val="0"/>
              <w:spacing w:line="300" w:lineRule="auto"/>
              <w:rPr>
                <w:rFonts w:ascii="宋体" w:eastAsia="宋体" w:hAnsi="宋体" w:cs="@仿宋_GB2312"/>
                <w:bCs/>
                <w:color w:val="000000"/>
                <w:kern w:val="0"/>
                <w:szCs w:val="21"/>
              </w:rPr>
            </w:pPr>
            <w:r w:rsidRPr="00471384">
              <w:rPr>
                <w:rFonts w:ascii="宋体" w:eastAsia="宋体" w:hAnsi="宋体" w:cs="@仿宋_GB2312"/>
                <w:bCs/>
                <w:color w:val="000000"/>
                <w:kern w:val="0"/>
                <w:szCs w:val="21"/>
              </w:rPr>
              <w:t>（2）预付款担保要求：如采用银行保函、担保机构出具的保函（担保机构担保）均须满足无条件见索即付条件。</w:t>
            </w:r>
          </w:p>
        </w:tc>
      </w:tr>
      <w:tr w:rsidR="00471384" w:rsidRPr="00471384" w:rsidTr="008C1DE4">
        <w:trPr>
          <w:trHeight w:val="502"/>
          <w:jc w:val="center"/>
        </w:trPr>
        <w:tc>
          <w:tcPr>
            <w:tcW w:w="1007" w:type="dxa"/>
            <w:vAlign w:val="center"/>
          </w:tcPr>
          <w:p w:rsidR="00471384" w:rsidRPr="00471384" w:rsidRDefault="00471384" w:rsidP="00471384">
            <w:pPr>
              <w:adjustRightInd w:val="0"/>
              <w:snapToGrid w:val="0"/>
              <w:spacing w:line="300" w:lineRule="auto"/>
              <w:jc w:val="center"/>
              <w:rPr>
                <w:rFonts w:ascii="宋体" w:eastAsia="宋体" w:hAnsi="宋体" w:cs="@仿宋_GB2312"/>
                <w:bCs/>
                <w:szCs w:val="21"/>
              </w:rPr>
            </w:pPr>
            <w:r w:rsidRPr="00471384">
              <w:rPr>
                <w:rFonts w:ascii="宋体" w:eastAsia="宋体" w:hAnsi="宋体" w:cs="@仿宋_GB2312" w:hint="eastAsia"/>
                <w:bCs/>
                <w:szCs w:val="21"/>
              </w:rPr>
              <w:t>2</w:t>
            </w:r>
          </w:p>
        </w:tc>
        <w:tc>
          <w:tcPr>
            <w:tcW w:w="2032" w:type="dxa"/>
            <w:vAlign w:val="center"/>
          </w:tcPr>
          <w:p w:rsidR="00471384" w:rsidRPr="00471384" w:rsidRDefault="00471384" w:rsidP="00471384">
            <w:pPr>
              <w:adjustRightInd w:val="0"/>
              <w:snapToGrid w:val="0"/>
              <w:spacing w:line="300" w:lineRule="auto"/>
              <w:rPr>
                <w:rFonts w:ascii="宋体" w:eastAsia="宋体" w:hAnsi="宋体" w:cs="@仿宋_GB2312"/>
                <w:b/>
                <w:bCs/>
                <w:kern w:val="0"/>
                <w:szCs w:val="21"/>
              </w:rPr>
            </w:pPr>
            <w:r w:rsidRPr="00471384">
              <w:rPr>
                <w:rFonts w:ascii="宋体" w:eastAsia="宋体" w:hAnsi="宋体" w:cs="@仿宋_GB2312" w:hint="eastAsia"/>
                <w:bCs/>
                <w:kern w:val="0"/>
                <w:szCs w:val="21"/>
              </w:rPr>
              <w:t>供货及安装地点</w:t>
            </w:r>
          </w:p>
        </w:tc>
        <w:tc>
          <w:tcPr>
            <w:tcW w:w="5483" w:type="dxa"/>
            <w:vAlign w:val="center"/>
          </w:tcPr>
          <w:p w:rsidR="00471384" w:rsidRPr="00471384" w:rsidRDefault="00471384" w:rsidP="00471384">
            <w:pPr>
              <w:adjustRightInd w:val="0"/>
              <w:snapToGrid w:val="0"/>
              <w:spacing w:line="300" w:lineRule="auto"/>
              <w:rPr>
                <w:rFonts w:ascii="宋体" w:eastAsia="宋体" w:hAnsi="宋体" w:cs="@仿宋_GB2312"/>
                <w:bCs/>
                <w:kern w:val="0"/>
                <w:szCs w:val="21"/>
              </w:rPr>
            </w:pPr>
            <w:r w:rsidRPr="00471384">
              <w:rPr>
                <w:rFonts w:ascii="宋体" w:eastAsia="宋体" w:hAnsi="宋体" w:cs="@仿宋_GB2312" w:hint="eastAsia"/>
                <w:bCs/>
                <w:kern w:val="0"/>
                <w:szCs w:val="21"/>
              </w:rPr>
              <w:t>安徽省体育局训练基地管理中心，</w:t>
            </w:r>
            <w:r w:rsidRPr="00471384">
              <w:rPr>
                <w:rFonts w:ascii="宋体" w:eastAsia="宋体" w:hAnsi="宋体" w:cs="@仿宋_GB2312"/>
                <w:bCs/>
                <w:kern w:val="0"/>
                <w:szCs w:val="21"/>
              </w:rPr>
              <w:t>具体按采购人指定地点。</w:t>
            </w:r>
          </w:p>
        </w:tc>
      </w:tr>
      <w:tr w:rsidR="00471384" w:rsidRPr="00471384" w:rsidTr="008C1DE4">
        <w:trPr>
          <w:trHeight w:val="502"/>
          <w:jc w:val="center"/>
        </w:trPr>
        <w:tc>
          <w:tcPr>
            <w:tcW w:w="1007" w:type="dxa"/>
            <w:vAlign w:val="center"/>
          </w:tcPr>
          <w:p w:rsidR="00471384" w:rsidRPr="00471384" w:rsidRDefault="00471384" w:rsidP="00471384">
            <w:pPr>
              <w:adjustRightInd w:val="0"/>
              <w:snapToGrid w:val="0"/>
              <w:spacing w:line="300" w:lineRule="auto"/>
              <w:jc w:val="center"/>
              <w:rPr>
                <w:rFonts w:ascii="宋体" w:eastAsia="宋体" w:hAnsi="宋体" w:cs="@仿宋_GB2312"/>
                <w:bCs/>
                <w:szCs w:val="21"/>
              </w:rPr>
            </w:pPr>
            <w:r w:rsidRPr="00471384">
              <w:rPr>
                <w:rFonts w:ascii="宋体" w:eastAsia="宋体" w:hAnsi="宋体" w:cs="@仿宋_GB2312" w:hint="eastAsia"/>
                <w:bCs/>
                <w:szCs w:val="21"/>
              </w:rPr>
              <w:t>3</w:t>
            </w:r>
          </w:p>
        </w:tc>
        <w:tc>
          <w:tcPr>
            <w:tcW w:w="2032" w:type="dxa"/>
            <w:vAlign w:val="center"/>
          </w:tcPr>
          <w:p w:rsidR="00471384" w:rsidRPr="00471384" w:rsidRDefault="00471384" w:rsidP="00471384">
            <w:pPr>
              <w:adjustRightInd w:val="0"/>
              <w:snapToGrid w:val="0"/>
              <w:spacing w:line="300" w:lineRule="auto"/>
              <w:rPr>
                <w:rFonts w:ascii="宋体" w:eastAsia="宋体" w:hAnsi="宋体" w:cs="@仿宋_GB2312"/>
                <w:b/>
                <w:bCs/>
                <w:kern w:val="0"/>
                <w:szCs w:val="21"/>
              </w:rPr>
            </w:pPr>
            <w:r w:rsidRPr="00471384">
              <w:rPr>
                <w:rFonts w:ascii="宋体" w:eastAsia="宋体" w:hAnsi="宋体" w:cs="@仿宋_GB2312" w:hint="eastAsia"/>
                <w:bCs/>
                <w:kern w:val="0"/>
                <w:szCs w:val="21"/>
              </w:rPr>
              <w:t>供货及安装期限</w:t>
            </w:r>
          </w:p>
        </w:tc>
        <w:tc>
          <w:tcPr>
            <w:tcW w:w="5483" w:type="dxa"/>
            <w:vAlign w:val="center"/>
          </w:tcPr>
          <w:p w:rsidR="00471384" w:rsidRPr="00471384" w:rsidRDefault="00471384" w:rsidP="00471384">
            <w:pPr>
              <w:adjustRightInd w:val="0"/>
              <w:snapToGrid w:val="0"/>
              <w:spacing w:line="300" w:lineRule="auto"/>
              <w:rPr>
                <w:rFonts w:ascii="宋体" w:eastAsia="宋体" w:hAnsi="宋体" w:cs="@仿宋_GB2312"/>
                <w:bCs/>
                <w:kern w:val="0"/>
                <w:szCs w:val="21"/>
              </w:rPr>
            </w:pPr>
            <w:r w:rsidRPr="00471384">
              <w:rPr>
                <w:rFonts w:ascii="宋体" w:eastAsia="宋体" w:hAnsi="宋体" w:cs="@仿宋_GB2312" w:hint="eastAsia"/>
                <w:bCs/>
                <w:kern w:val="0"/>
                <w:szCs w:val="21"/>
              </w:rPr>
              <w:t>自合同生效之日起，30个日历日内完成供货、安装、调试等所有工作内容</w:t>
            </w:r>
            <w:r w:rsidRPr="00471384">
              <w:rPr>
                <w:rFonts w:ascii="宋体" w:eastAsia="宋体" w:hAnsi="宋体" w:cs="@仿宋_GB2312"/>
                <w:bCs/>
                <w:kern w:val="0"/>
                <w:szCs w:val="21"/>
              </w:rPr>
              <w:t>。</w:t>
            </w:r>
          </w:p>
        </w:tc>
      </w:tr>
      <w:tr w:rsidR="00471384" w:rsidRPr="00471384" w:rsidTr="008C1DE4">
        <w:trPr>
          <w:trHeight w:val="502"/>
          <w:jc w:val="center"/>
        </w:trPr>
        <w:tc>
          <w:tcPr>
            <w:tcW w:w="1007" w:type="dxa"/>
            <w:vAlign w:val="center"/>
          </w:tcPr>
          <w:p w:rsidR="00471384" w:rsidRPr="00471384" w:rsidRDefault="00471384" w:rsidP="00471384">
            <w:pPr>
              <w:adjustRightInd w:val="0"/>
              <w:snapToGrid w:val="0"/>
              <w:spacing w:line="300" w:lineRule="auto"/>
              <w:jc w:val="center"/>
              <w:rPr>
                <w:rFonts w:ascii="宋体" w:eastAsia="宋体" w:hAnsi="宋体" w:cs="@仿宋_GB2312"/>
                <w:bCs/>
                <w:szCs w:val="21"/>
              </w:rPr>
            </w:pPr>
            <w:r w:rsidRPr="00471384">
              <w:rPr>
                <w:rFonts w:ascii="宋体" w:eastAsia="宋体" w:hAnsi="宋体" w:cs="@仿宋_GB2312" w:hint="eastAsia"/>
                <w:bCs/>
                <w:szCs w:val="21"/>
              </w:rPr>
              <w:t>4</w:t>
            </w:r>
          </w:p>
        </w:tc>
        <w:tc>
          <w:tcPr>
            <w:tcW w:w="2032" w:type="dxa"/>
            <w:vAlign w:val="center"/>
          </w:tcPr>
          <w:p w:rsidR="00471384" w:rsidRPr="00471384" w:rsidRDefault="00471384" w:rsidP="00471384">
            <w:pPr>
              <w:adjustRightInd w:val="0"/>
              <w:snapToGrid w:val="0"/>
              <w:spacing w:line="300" w:lineRule="auto"/>
              <w:rPr>
                <w:rFonts w:ascii="宋体" w:eastAsia="宋体" w:hAnsi="宋体" w:cs="@仿宋_GB2312"/>
                <w:b/>
                <w:bCs/>
                <w:kern w:val="0"/>
                <w:szCs w:val="21"/>
              </w:rPr>
            </w:pPr>
            <w:r w:rsidRPr="00471384">
              <w:rPr>
                <w:rFonts w:ascii="宋体" w:eastAsia="宋体" w:hAnsi="宋体" w:cs="@仿宋_GB2312" w:hint="eastAsia"/>
                <w:bCs/>
                <w:kern w:val="0"/>
                <w:szCs w:val="21"/>
              </w:rPr>
              <w:t>免费质保期</w:t>
            </w:r>
          </w:p>
        </w:tc>
        <w:tc>
          <w:tcPr>
            <w:tcW w:w="5483" w:type="dxa"/>
            <w:vAlign w:val="center"/>
          </w:tcPr>
          <w:p w:rsidR="00471384" w:rsidRPr="00471384" w:rsidRDefault="00471384" w:rsidP="00471384">
            <w:pPr>
              <w:adjustRightInd w:val="0"/>
              <w:snapToGrid w:val="0"/>
              <w:spacing w:line="300" w:lineRule="auto"/>
              <w:rPr>
                <w:rFonts w:ascii="宋体" w:eastAsia="宋体" w:hAnsi="宋体" w:cs="@仿宋_GB2312"/>
                <w:bCs/>
                <w:kern w:val="0"/>
                <w:szCs w:val="21"/>
              </w:rPr>
            </w:pPr>
            <w:r w:rsidRPr="00471384">
              <w:rPr>
                <w:rFonts w:ascii="宋体" w:eastAsia="宋体" w:hAnsi="宋体" w:cs="@仿宋_GB2312" w:hint="eastAsia"/>
                <w:bCs/>
                <w:kern w:val="0"/>
                <w:szCs w:val="21"/>
              </w:rPr>
              <w:t>采购需求未明确的，质量保证期为验收合格之日起3年；采购需求中明确的按采购需求执行。</w:t>
            </w:r>
          </w:p>
        </w:tc>
      </w:tr>
    </w:tbl>
    <w:p w:rsidR="00471384" w:rsidRPr="00471384" w:rsidRDefault="00471384" w:rsidP="00471384">
      <w:pPr>
        <w:adjustRightInd w:val="0"/>
        <w:snapToGrid w:val="0"/>
        <w:spacing w:line="360" w:lineRule="auto"/>
        <w:ind w:firstLine="482"/>
        <w:outlineLvl w:val="1"/>
        <w:rPr>
          <w:rFonts w:ascii="宋体" w:eastAsia="宋体" w:hAnsi="宋体" w:cs="@仿宋_GB2312"/>
          <w:b/>
          <w:bCs/>
          <w:szCs w:val="21"/>
        </w:rPr>
      </w:pPr>
      <w:bookmarkStart w:id="2" w:name="_Toc7671"/>
      <w:bookmarkStart w:id="3" w:name="_Toc5944"/>
      <w:r w:rsidRPr="00471384">
        <w:rPr>
          <w:rFonts w:ascii="宋体" w:eastAsia="宋体" w:hAnsi="宋体" w:cs="@仿宋_GB2312" w:hint="eastAsia"/>
          <w:b/>
          <w:bCs/>
          <w:szCs w:val="21"/>
        </w:rPr>
        <w:t>二、</w:t>
      </w:r>
      <w:r w:rsidRPr="00471384">
        <w:rPr>
          <w:rFonts w:ascii="宋体" w:eastAsia="宋体" w:hAnsi="宋体" w:cs="@仿宋_GB2312" w:hint="eastAsia"/>
          <w:b/>
          <w:szCs w:val="21"/>
        </w:rPr>
        <w:t>货物</w:t>
      </w:r>
      <w:r w:rsidRPr="00471384">
        <w:rPr>
          <w:rFonts w:ascii="宋体" w:eastAsia="宋体" w:hAnsi="宋体" w:cs="@仿宋_GB2312" w:hint="eastAsia"/>
          <w:b/>
          <w:bCs/>
          <w:szCs w:val="21"/>
        </w:rPr>
        <w:t>需求</w:t>
      </w:r>
      <w:bookmarkEnd w:id="2"/>
      <w:bookmarkEnd w:id="3"/>
    </w:p>
    <w:p w:rsidR="00471384" w:rsidRPr="00471384" w:rsidRDefault="00471384" w:rsidP="00471384">
      <w:pPr>
        <w:widowControl/>
        <w:tabs>
          <w:tab w:val="left" w:pos="1406"/>
        </w:tabs>
        <w:adjustRightInd w:val="0"/>
        <w:snapToGrid w:val="0"/>
        <w:spacing w:line="360" w:lineRule="auto"/>
        <w:ind w:firstLineChars="200" w:firstLine="422"/>
        <w:rPr>
          <w:rFonts w:ascii="宋体" w:eastAsia="宋体" w:hAnsi="宋体" w:cs="Times New Roman"/>
          <w:b/>
          <w:bCs/>
          <w:color w:val="000000"/>
          <w:kern w:val="0"/>
          <w:szCs w:val="21"/>
        </w:rPr>
      </w:pPr>
      <w:r w:rsidRPr="00471384">
        <w:rPr>
          <w:rFonts w:ascii="宋体" w:eastAsia="宋体" w:hAnsi="宋体" w:cs="Times New Roman" w:hint="eastAsia"/>
          <w:b/>
          <w:bCs/>
          <w:color w:val="000000"/>
          <w:kern w:val="0"/>
          <w:szCs w:val="21"/>
        </w:rPr>
        <w:t>（一）指标重要性表述：</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9"/>
        <w:gridCol w:w="1984"/>
        <w:gridCol w:w="4940"/>
      </w:tblGrid>
      <w:tr w:rsidR="00471384" w:rsidRPr="00471384" w:rsidTr="008C1DE4">
        <w:trPr>
          <w:trHeight w:val="477"/>
          <w:jc w:val="center"/>
        </w:trPr>
        <w:tc>
          <w:tcPr>
            <w:tcW w:w="2169" w:type="dxa"/>
            <w:vAlign w:val="center"/>
          </w:tcPr>
          <w:p w:rsidR="00471384" w:rsidRPr="00471384" w:rsidRDefault="00471384" w:rsidP="00471384">
            <w:pPr>
              <w:adjustRightInd w:val="0"/>
              <w:snapToGrid w:val="0"/>
              <w:spacing w:line="300" w:lineRule="auto"/>
              <w:jc w:val="center"/>
              <w:rPr>
                <w:rFonts w:ascii="宋体" w:eastAsia="宋体" w:hAnsi="宋体" w:cs="Times New Roman"/>
                <w:b/>
                <w:color w:val="000000"/>
                <w:szCs w:val="21"/>
              </w:rPr>
            </w:pPr>
            <w:r w:rsidRPr="00471384">
              <w:rPr>
                <w:rFonts w:ascii="宋体" w:eastAsia="宋体" w:hAnsi="宋体" w:cs="Times New Roman" w:hint="eastAsia"/>
                <w:b/>
                <w:color w:val="000000"/>
                <w:szCs w:val="21"/>
              </w:rPr>
              <w:t>标识重要性</w:t>
            </w:r>
          </w:p>
        </w:tc>
        <w:tc>
          <w:tcPr>
            <w:tcW w:w="1984" w:type="dxa"/>
            <w:vAlign w:val="center"/>
          </w:tcPr>
          <w:p w:rsidR="00471384" w:rsidRPr="00471384" w:rsidRDefault="00471384" w:rsidP="00471384">
            <w:pPr>
              <w:adjustRightInd w:val="0"/>
              <w:snapToGrid w:val="0"/>
              <w:spacing w:line="300" w:lineRule="auto"/>
              <w:jc w:val="center"/>
              <w:rPr>
                <w:rFonts w:ascii="宋体" w:eastAsia="宋体" w:hAnsi="宋体" w:cs="Times New Roman"/>
                <w:b/>
                <w:color w:val="000000"/>
                <w:szCs w:val="21"/>
              </w:rPr>
            </w:pPr>
            <w:r w:rsidRPr="00471384">
              <w:rPr>
                <w:rFonts w:ascii="宋体" w:eastAsia="宋体" w:hAnsi="宋体" w:cs="Times New Roman" w:hint="eastAsia"/>
                <w:b/>
                <w:color w:val="000000"/>
                <w:szCs w:val="21"/>
              </w:rPr>
              <w:t>标识符号</w:t>
            </w:r>
          </w:p>
        </w:tc>
        <w:tc>
          <w:tcPr>
            <w:tcW w:w="4940" w:type="dxa"/>
            <w:vAlign w:val="center"/>
          </w:tcPr>
          <w:p w:rsidR="00471384" w:rsidRPr="00471384" w:rsidRDefault="00471384" w:rsidP="00471384">
            <w:pPr>
              <w:adjustRightInd w:val="0"/>
              <w:snapToGrid w:val="0"/>
              <w:spacing w:line="300" w:lineRule="auto"/>
              <w:jc w:val="center"/>
              <w:rPr>
                <w:rFonts w:ascii="宋体" w:eastAsia="宋体" w:hAnsi="宋体" w:cs="Times New Roman"/>
                <w:b/>
                <w:color w:val="000000"/>
                <w:szCs w:val="21"/>
              </w:rPr>
            </w:pPr>
            <w:r w:rsidRPr="00471384">
              <w:rPr>
                <w:rFonts w:ascii="宋体" w:eastAsia="宋体" w:hAnsi="宋体" w:cs="Times New Roman" w:hint="eastAsia"/>
                <w:b/>
                <w:color w:val="000000"/>
                <w:szCs w:val="21"/>
              </w:rPr>
              <w:t>代表意思</w:t>
            </w:r>
          </w:p>
        </w:tc>
      </w:tr>
      <w:tr w:rsidR="00471384" w:rsidRPr="00471384" w:rsidTr="008C1DE4">
        <w:trPr>
          <w:trHeight w:val="477"/>
          <w:jc w:val="center"/>
        </w:trPr>
        <w:tc>
          <w:tcPr>
            <w:tcW w:w="2169" w:type="dxa"/>
            <w:vAlign w:val="center"/>
          </w:tcPr>
          <w:p w:rsidR="00471384" w:rsidRPr="00471384" w:rsidRDefault="00471384" w:rsidP="00471384">
            <w:pPr>
              <w:adjustRightInd w:val="0"/>
              <w:snapToGrid w:val="0"/>
              <w:spacing w:line="300" w:lineRule="auto"/>
              <w:jc w:val="center"/>
              <w:rPr>
                <w:rFonts w:ascii="宋体" w:eastAsia="宋体" w:hAnsi="宋体" w:cs="Times New Roman"/>
                <w:bCs/>
                <w:color w:val="000000"/>
                <w:szCs w:val="21"/>
              </w:rPr>
            </w:pPr>
            <w:r w:rsidRPr="00471384">
              <w:rPr>
                <w:rFonts w:ascii="宋体" w:eastAsia="宋体" w:hAnsi="宋体" w:cs="Times New Roman" w:hint="eastAsia"/>
                <w:bCs/>
                <w:color w:val="000000"/>
                <w:szCs w:val="21"/>
              </w:rPr>
              <w:t>关键指标项</w:t>
            </w:r>
          </w:p>
        </w:tc>
        <w:tc>
          <w:tcPr>
            <w:tcW w:w="1984" w:type="dxa"/>
            <w:vAlign w:val="center"/>
          </w:tcPr>
          <w:p w:rsidR="00471384" w:rsidRPr="00471384" w:rsidRDefault="00471384" w:rsidP="00471384">
            <w:pPr>
              <w:adjustRightInd w:val="0"/>
              <w:snapToGrid w:val="0"/>
              <w:spacing w:line="300" w:lineRule="auto"/>
              <w:jc w:val="center"/>
              <w:rPr>
                <w:rFonts w:ascii="宋体" w:eastAsia="宋体" w:hAnsi="宋体" w:cs="Times New Roman"/>
                <w:b/>
                <w:color w:val="000000"/>
                <w:szCs w:val="21"/>
              </w:rPr>
            </w:pPr>
            <w:r w:rsidRPr="00471384">
              <w:rPr>
                <w:rFonts w:ascii="宋体" w:eastAsia="宋体" w:hAnsi="宋体" w:cs="Times New Roman" w:hint="eastAsia"/>
                <w:b/>
                <w:color w:val="000000"/>
                <w:szCs w:val="21"/>
              </w:rPr>
              <w:t>★</w:t>
            </w:r>
          </w:p>
        </w:tc>
        <w:tc>
          <w:tcPr>
            <w:tcW w:w="4940" w:type="dxa"/>
            <w:vAlign w:val="center"/>
          </w:tcPr>
          <w:p w:rsidR="00471384" w:rsidRPr="00471384" w:rsidRDefault="00471384" w:rsidP="00471384">
            <w:pPr>
              <w:adjustRightInd w:val="0"/>
              <w:snapToGrid w:val="0"/>
              <w:spacing w:line="300" w:lineRule="auto"/>
              <w:jc w:val="center"/>
              <w:rPr>
                <w:rFonts w:ascii="宋体" w:eastAsia="宋体" w:hAnsi="宋体" w:cs="Times New Roman"/>
                <w:bCs/>
                <w:color w:val="000000"/>
                <w:szCs w:val="21"/>
              </w:rPr>
            </w:pPr>
            <w:r w:rsidRPr="00471384">
              <w:rPr>
                <w:rFonts w:ascii="宋体" w:eastAsia="宋体" w:hAnsi="宋体" w:cs="Times New Roman" w:hint="eastAsia"/>
                <w:bCs/>
                <w:color w:val="000000"/>
                <w:szCs w:val="21"/>
              </w:rPr>
              <w:t>废标项，不满足作无效标处理</w:t>
            </w:r>
          </w:p>
        </w:tc>
      </w:tr>
      <w:tr w:rsidR="00471384" w:rsidRPr="00471384" w:rsidTr="008C1DE4">
        <w:trPr>
          <w:trHeight w:val="569"/>
          <w:jc w:val="center"/>
        </w:trPr>
        <w:tc>
          <w:tcPr>
            <w:tcW w:w="2169" w:type="dxa"/>
            <w:vAlign w:val="center"/>
          </w:tcPr>
          <w:p w:rsidR="00471384" w:rsidRPr="00471384" w:rsidRDefault="00471384" w:rsidP="00471384">
            <w:pPr>
              <w:adjustRightInd w:val="0"/>
              <w:snapToGrid w:val="0"/>
              <w:spacing w:line="300" w:lineRule="auto"/>
              <w:jc w:val="center"/>
              <w:rPr>
                <w:rFonts w:ascii="宋体" w:eastAsia="宋体" w:hAnsi="宋体" w:cs="宋体"/>
                <w:color w:val="000000"/>
                <w:szCs w:val="21"/>
              </w:rPr>
            </w:pPr>
            <w:r w:rsidRPr="00471384">
              <w:rPr>
                <w:rFonts w:ascii="宋体" w:eastAsia="宋体" w:hAnsi="宋体" w:cs="宋体" w:hint="eastAsia"/>
                <w:color w:val="000000"/>
                <w:szCs w:val="21"/>
              </w:rPr>
              <w:lastRenderedPageBreak/>
              <w:t>重要指标项</w:t>
            </w:r>
          </w:p>
        </w:tc>
        <w:tc>
          <w:tcPr>
            <w:tcW w:w="1984" w:type="dxa"/>
            <w:vAlign w:val="center"/>
          </w:tcPr>
          <w:p w:rsidR="00471384" w:rsidRPr="00471384" w:rsidRDefault="00471384" w:rsidP="00471384">
            <w:pPr>
              <w:adjustRightInd w:val="0"/>
              <w:snapToGrid w:val="0"/>
              <w:spacing w:line="300" w:lineRule="auto"/>
              <w:jc w:val="center"/>
              <w:rPr>
                <w:rFonts w:ascii="宋体" w:eastAsia="宋体" w:hAnsi="宋体" w:cs="宋体"/>
                <w:color w:val="000000"/>
                <w:szCs w:val="21"/>
              </w:rPr>
            </w:pPr>
            <w:r w:rsidRPr="00471384">
              <w:rPr>
                <w:rFonts w:ascii="宋体" w:eastAsia="宋体" w:hAnsi="宋体" w:cs="宋体" w:hint="eastAsia"/>
                <w:sz w:val="24"/>
                <w:szCs w:val="18"/>
              </w:rPr>
              <w:t>■</w:t>
            </w:r>
          </w:p>
        </w:tc>
        <w:tc>
          <w:tcPr>
            <w:tcW w:w="4940" w:type="dxa"/>
            <w:vAlign w:val="center"/>
          </w:tcPr>
          <w:p w:rsidR="00471384" w:rsidRPr="00471384" w:rsidRDefault="00471384" w:rsidP="00471384">
            <w:pPr>
              <w:adjustRightInd w:val="0"/>
              <w:snapToGrid w:val="0"/>
              <w:spacing w:line="300" w:lineRule="auto"/>
              <w:jc w:val="center"/>
              <w:rPr>
                <w:rFonts w:ascii="宋体" w:eastAsia="宋体" w:hAnsi="宋体" w:cs="宋体"/>
                <w:color w:val="000000"/>
                <w:szCs w:val="21"/>
              </w:rPr>
            </w:pPr>
            <w:r w:rsidRPr="00471384">
              <w:rPr>
                <w:rFonts w:ascii="宋体" w:eastAsia="宋体" w:hAnsi="宋体" w:cs="宋体" w:hint="eastAsia"/>
                <w:color w:val="000000"/>
                <w:szCs w:val="21"/>
              </w:rPr>
              <w:t>评分项，详见评分办法</w:t>
            </w:r>
          </w:p>
        </w:tc>
      </w:tr>
      <w:tr w:rsidR="00471384" w:rsidRPr="00471384" w:rsidTr="008C1DE4">
        <w:trPr>
          <w:trHeight w:val="569"/>
          <w:jc w:val="center"/>
        </w:trPr>
        <w:tc>
          <w:tcPr>
            <w:tcW w:w="2169" w:type="dxa"/>
            <w:vAlign w:val="center"/>
          </w:tcPr>
          <w:p w:rsidR="00471384" w:rsidRPr="00471384" w:rsidRDefault="00471384" w:rsidP="00471384">
            <w:pPr>
              <w:adjustRightInd w:val="0"/>
              <w:snapToGrid w:val="0"/>
              <w:spacing w:line="300" w:lineRule="auto"/>
              <w:jc w:val="center"/>
              <w:rPr>
                <w:rFonts w:ascii="宋体" w:eastAsia="宋体" w:hAnsi="宋体" w:cs="Times New Roman"/>
                <w:szCs w:val="24"/>
              </w:rPr>
            </w:pPr>
            <w:r w:rsidRPr="00471384">
              <w:rPr>
                <w:rFonts w:ascii="宋体" w:eastAsia="宋体" w:hAnsi="宋体" w:cs="Times New Roman" w:hint="eastAsia"/>
                <w:szCs w:val="24"/>
              </w:rPr>
              <w:t>无标识项</w:t>
            </w:r>
          </w:p>
        </w:tc>
        <w:tc>
          <w:tcPr>
            <w:tcW w:w="1984" w:type="dxa"/>
            <w:vAlign w:val="center"/>
          </w:tcPr>
          <w:p w:rsidR="00471384" w:rsidRPr="00471384" w:rsidRDefault="00471384" w:rsidP="00471384">
            <w:pPr>
              <w:adjustRightInd w:val="0"/>
              <w:snapToGrid w:val="0"/>
              <w:spacing w:line="300" w:lineRule="auto"/>
              <w:jc w:val="center"/>
              <w:rPr>
                <w:rFonts w:ascii="宋体" w:eastAsia="宋体" w:hAnsi="宋体" w:cs="Times New Roman"/>
                <w:szCs w:val="24"/>
              </w:rPr>
            </w:pPr>
            <w:r w:rsidRPr="00471384">
              <w:rPr>
                <w:rFonts w:ascii="宋体" w:eastAsia="宋体" w:hAnsi="宋体" w:cs="Times New Roman" w:hint="eastAsia"/>
                <w:szCs w:val="24"/>
              </w:rPr>
              <w:t>/</w:t>
            </w:r>
          </w:p>
        </w:tc>
        <w:tc>
          <w:tcPr>
            <w:tcW w:w="4940" w:type="dxa"/>
            <w:vAlign w:val="center"/>
          </w:tcPr>
          <w:p w:rsidR="00471384" w:rsidRPr="00471384" w:rsidRDefault="00471384" w:rsidP="00471384">
            <w:pPr>
              <w:adjustRightInd w:val="0"/>
              <w:snapToGrid w:val="0"/>
              <w:spacing w:line="300" w:lineRule="auto"/>
              <w:jc w:val="center"/>
              <w:rPr>
                <w:rFonts w:ascii="宋体" w:eastAsia="宋体" w:hAnsi="宋体" w:cs="Times New Roman"/>
                <w:szCs w:val="24"/>
              </w:rPr>
            </w:pPr>
            <w:r w:rsidRPr="00471384">
              <w:rPr>
                <w:rFonts w:ascii="宋体" w:eastAsia="宋体" w:hAnsi="宋体" w:cs="宋体" w:hint="eastAsia"/>
                <w:bCs/>
                <w:szCs w:val="21"/>
              </w:rPr>
              <w:t>5条（含）以上不满足的，投标无效</w:t>
            </w:r>
          </w:p>
        </w:tc>
      </w:tr>
      <w:tr w:rsidR="00471384" w:rsidRPr="00471384" w:rsidTr="008C1DE4">
        <w:trPr>
          <w:jc w:val="center"/>
        </w:trPr>
        <w:tc>
          <w:tcPr>
            <w:tcW w:w="9093" w:type="dxa"/>
            <w:gridSpan w:val="3"/>
            <w:vAlign w:val="center"/>
          </w:tcPr>
          <w:p w:rsidR="00471384" w:rsidRPr="00471384" w:rsidRDefault="00471384" w:rsidP="00471384">
            <w:pPr>
              <w:adjustRightInd w:val="0"/>
              <w:snapToGrid w:val="0"/>
              <w:spacing w:line="300" w:lineRule="auto"/>
              <w:jc w:val="left"/>
              <w:rPr>
                <w:rFonts w:ascii="宋体" w:eastAsia="宋体" w:hAnsi="宋体" w:cs="宋体"/>
                <w:bCs/>
                <w:color w:val="000000"/>
                <w:szCs w:val="21"/>
              </w:rPr>
            </w:pPr>
            <w:r w:rsidRPr="00471384">
              <w:rPr>
                <w:rFonts w:ascii="宋体" w:eastAsia="宋体" w:hAnsi="宋体" w:cs="宋体" w:hint="eastAsia"/>
                <w:bCs/>
                <w:color w:val="000000"/>
                <w:szCs w:val="21"/>
              </w:rPr>
              <w:t>注：</w:t>
            </w:r>
          </w:p>
          <w:p w:rsidR="00471384" w:rsidRPr="00471384" w:rsidRDefault="00471384" w:rsidP="00471384">
            <w:pPr>
              <w:adjustRightInd w:val="0"/>
              <w:snapToGrid w:val="0"/>
              <w:spacing w:line="300" w:lineRule="auto"/>
              <w:jc w:val="left"/>
              <w:rPr>
                <w:rFonts w:ascii="宋体" w:eastAsia="宋体" w:hAnsi="宋体" w:cs="宋体"/>
                <w:bCs/>
                <w:color w:val="000000"/>
                <w:szCs w:val="21"/>
              </w:rPr>
            </w:pPr>
            <w:r w:rsidRPr="00471384">
              <w:rPr>
                <w:rFonts w:ascii="宋体" w:eastAsia="宋体" w:hAnsi="宋体" w:cs="宋体" w:hint="eastAsia"/>
                <w:bCs/>
                <w:color w:val="000000"/>
                <w:szCs w:val="21"/>
              </w:rPr>
              <w:t>（1）如某项标识中包含多条技术参数或要求，则该项标识所含内容均需满足或优于招标文件要求，否则不予认可。</w:t>
            </w:r>
          </w:p>
          <w:p w:rsidR="00471384" w:rsidRPr="00471384" w:rsidRDefault="00471384" w:rsidP="00471384">
            <w:pPr>
              <w:adjustRightInd w:val="0"/>
              <w:snapToGrid w:val="0"/>
              <w:spacing w:line="300" w:lineRule="auto"/>
              <w:jc w:val="left"/>
              <w:rPr>
                <w:rFonts w:ascii="宋体" w:eastAsia="宋体" w:hAnsi="宋体" w:cs="宋体"/>
                <w:bCs/>
                <w:color w:val="000000"/>
                <w:szCs w:val="21"/>
              </w:rPr>
            </w:pPr>
            <w:r w:rsidRPr="00471384">
              <w:rPr>
                <w:rFonts w:ascii="宋体" w:eastAsia="宋体" w:hAnsi="宋体" w:cs="宋体"/>
                <w:bCs/>
                <w:color w:val="000000"/>
                <w:szCs w:val="21"/>
              </w:rPr>
              <w:t>（</w:t>
            </w:r>
            <w:r w:rsidRPr="00471384">
              <w:rPr>
                <w:rFonts w:ascii="宋体" w:eastAsia="宋体" w:hAnsi="宋体" w:cs="宋体" w:hint="eastAsia"/>
                <w:bCs/>
                <w:color w:val="000000"/>
                <w:szCs w:val="21"/>
              </w:rPr>
              <w:t>2</w:t>
            </w:r>
            <w:r w:rsidRPr="00471384">
              <w:rPr>
                <w:rFonts w:ascii="宋体" w:eastAsia="宋体" w:hAnsi="宋体" w:cs="宋体"/>
                <w:bCs/>
                <w:color w:val="000000"/>
                <w:szCs w:val="21"/>
              </w:rPr>
              <w:t>）“所属行业”栏标注为“/”的项为所投设备配套的工程或服务，无需在《中小企业声明函》 中列明。</w:t>
            </w:r>
          </w:p>
        </w:tc>
      </w:tr>
    </w:tbl>
    <w:p w:rsidR="00471384" w:rsidRPr="00471384" w:rsidRDefault="00471384" w:rsidP="00471384">
      <w:pPr>
        <w:spacing w:after="120"/>
        <w:ind w:firstLineChars="200" w:firstLine="420"/>
        <w:rPr>
          <w:rFonts w:ascii="宋体" w:eastAsia="宋体" w:hAnsi="宋体" w:cs="宋体"/>
          <w:b/>
          <w:bCs/>
          <w:szCs w:val="21"/>
        </w:rPr>
      </w:pPr>
      <w:r w:rsidRPr="00471384">
        <w:rPr>
          <w:rFonts w:ascii="宋体" w:eastAsia="宋体" w:hAnsi="宋体" w:cs="宋体" w:hint="eastAsia"/>
          <w:szCs w:val="21"/>
        </w:rPr>
        <w:t>（</w:t>
      </w:r>
      <w:r w:rsidRPr="00471384">
        <w:rPr>
          <w:rFonts w:ascii="宋体" w:eastAsia="宋体" w:hAnsi="宋体" w:cs="宋体"/>
          <w:szCs w:val="21"/>
        </w:rPr>
        <w:t>二）</w:t>
      </w:r>
      <w:r w:rsidRPr="00471384">
        <w:rPr>
          <w:rFonts w:ascii="宋体" w:eastAsia="宋体" w:hAnsi="宋体" w:cs="宋体" w:hint="eastAsia"/>
          <w:b/>
          <w:bCs/>
          <w:szCs w:val="21"/>
        </w:rPr>
        <w:t>技术参数及要求</w:t>
      </w:r>
    </w:p>
    <w:tbl>
      <w:tblPr>
        <w:tblW w:w="950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07"/>
        <w:gridCol w:w="1435"/>
        <w:gridCol w:w="4130"/>
        <w:gridCol w:w="923"/>
        <w:gridCol w:w="850"/>
        <w:gridCol w:w="850"/>
        <w:gridCol w:w="614"/>
      </w:tblGrid>
      <w:tr w:rsidR="00471384" w:rsidRPr="00471384" w:rsidTr="008C1DE4">
        <w:trPr>
          <w:trHeight w:val="454"/>
          <w:jc w:val="center"/>
        </w:trPr>
        <w:tc>
          <w:tcPr>
            <w:tcW w:w="707" w:type="dxa"/>
            <w:shd w:val="clear" w:color="auto" w:fill="auto"/>
            <w:vAlign w:val="center"/>
            <w:hideMark/>
          </w:tcPr>
          <w:p w:rsidR="00471384" w:rsidRPr="00471384" w:rsidRDefault="00471384" w:rsidP="00471384">
            <w:pPr>
              <w:widowControl/>
              <w:adjustRightInd w:val="0"/>
              <w:snapToGrid w:val="0"/>
              <w:spacing w:line="300" w:lineRule="auto"/>
              <w:jc w:val="center"/>
              <w:rPr>
                <w:rFonts w:ascii="宋体" w:eastAsia="宋体" w:hAnsi="宋体" w:cs="宋体"/>
                <w:b/>
                <w:bCs/>
                <w:color w:val="000000"/>
                <w:kern w:val="0"/>
                <w:szCs w:val="21"/>
              </w:rPr>
            </w:pPr>
            <w:r w:rsidRPr="00471384">
              <w:rPr>
                <w:rFonts w:ascii="宋体" w:eastAsia="宋体" w:hAnsi="宋体" w:cs="宋体"/>
                <w:b/>
                <w:bCs/>
                <w:color w:val="000000"/>
                <w:kern w:val="0"/>
                <w:szCs w:val="21"/>
              </w:rPr>
              <w:t>序号</w:t>
            </w:r>
          </w:p>
        </w:tc>
        <w:tc>
          <w:tcPr>
            <w:tcW w:w="1435" w:type="dxa"/>
            <w:shd w:val="clear" w:color="auto" w:fill="auto"/>
            <w:vAlign w:val="center"/>
            <w:hideMark/>
          </w:tcPr>
          <w:p w:rsidR="00471384" w:rsidRPr="00471384" w:rsidRDefault="00471384" w:rsidP="00471384">
            <w:pPr>
              <w:widowControl/>
              <w:adjustRightInd w:val="0"/>
              <w:snapToGrid w:val="0"/>
              <w:spacing w:line="300" w:lineRule="auto"/>
              <w:jc w:val="center"/>
              <w:rPr>
                <w:rFonts w:ascii="宋体" w:eastAsia="宋体" w:hAnsi="宋体" w:cs="宋体"/>
                <w:b/>
                <w:bCs/>
                <w:color w:val="000000"/>
                <w:kern w:val="0"/>
                <w:szCs w:val="21"/>
              </w:rPr>
            </w:pPr>
            <w:r w:rsidRPr="00471384">
              <w:rPr>
                <w:rFonts w:ascii="宋体" w:eastAsia="宋体" w:hAnsi="宋体" w:cs="宋体" w:hint="eastAsia"/>
                <w:b/>
                <w:bCs/>
                <w:color w:val="000000"/>
                <w:kern w:val="0"/>
                <w:szCs w:val="21"/>
              </w:rPr>
              <w:t>货物名称</w:t>
            </w:r>
          </w:p>
        </w:tc>
        <w:tc>
          <w:tcPr>
            <w:tcW w:w="4130" w:type="dxa"/>
            <w:shd w:val="clear" w:color="auto" w:fill="auto"/>
            <w:vAlign w:val="center"/>
            <w:hideMark/>
          </w:tcPr>
          <w:p w:rsidR="00471384" w:rsidRPr="00471384" w:rsidRDefault="00471384" w:rsidP="00471384">
            <w:pPr>
              <w:widowControl/>
              <w:adjustRightInd w:val="0"/>
              <w:snapToGrid w:val="0"/>
              <w:spacing w:line="300" w:lineRule="auto"/>
              <w:jc w:val="center"/>
              <w:rPr>
                <w:rFonts w:ascii="宋体" w:eastAsia="宋体" w:hAnsi="宋体" w:cs="宋体"/>
                <w:b/>
                <w:bCs/>
                <w:color w:val="000000"/>
                <w:kern w:val="0"/>
                <w:szCs w:val="21"/>
              </w:rPr>
            </w:pPr>
            <w:r w:rsidRPr="00471384">
              <w:rPr>
                <w:rFonts w:ascii="宋体" w:eastAsia="宋体" w:hAnsi="宋体" w:cs="宋体" w:hint="eastAsia"/>
                <w:b/>
                <w:bCs/>
                <w:color w:val="000000"/>
                <w:kern w:val="0"/>
                <w:szCs w:val="21"/>
              </w:rPr>
              <w:t>技术参数及要求</w:t>
            </w:r>
          </w:p>
        </w:tc>
        <w:tc>
          <w:tcPr>
            <w:tcW w:w="923" w:type="dxa"/>
            <w:shd w:val="clear" w:color="auto" w:fill="auto"/>
            <w:vAlign w:val="center"/>
            <w:hideMark/>
          </w:tcPr>
          <w:p w:rsidR="00471384" w:rsidRPr="00471384" w:rsidRDefault="00471384" w:rsidP="00471384">
            <w:pPr>
              <w:widowControl/>
              <w:adjustRightInd w:val="0"/>
              <w:snapToGrid w:val="0"/>
              <w:spacing w:line="300" w:lineRule="auto"/>
              <w:jc w:val="center"/>
              <w:rPr>
                <w:rFonts w:ascii="宋体" w:eastAsia="宋体" w:hAnsi="宋体" w:cs="宋体"/>
                <w:b/>
                <w:bCs/>
                <w:color w:val="000000"/>
                <w:kern w:val="0"/>
                <w:szCs w:val="21"/>
              </w:rPr>
            </w:pPr>
            <w:r w:rsidRPr="00471384">
              <w:rPr>
                <w:rFonts w:ascii="宋体" w:eastAsia="宋体" w:hAnsi="宋体" w:cs="宋体" w:hint="eastAsia"/>
                <w:b/>
                <w:bCs/>
                <w:color w:val="000000"/>
                <w:kern w:val="0"/>
                <w:szCs w:val="21"/>
              </w:rPr>
              <w:t>数量</w:t>
            </w:r>
          </w:p>
        </w:tc>
        <w:tc>
          <w:tcPr>
            <w:tcW w:w="850" w:type="dxa"/>
            <w:vAlign w:val="center"/>
          </w:tcPr>
          <w:p w:rsidR="00471384" w:rsidRPr="00471384" w:rsidRDefault="00471384" w:rsidP="00471384">
            <w:pPr>
              <w:adjustRightInd w:val="0"/>
              <w:snapToGrid w:val="0"/>
              <w:spacing w:line="300" w:lineRule="auto"/>
              <w:jc w:val="center"/>
              <w:rPr>
                <w:rFonts w:ascii="宋体" w:eastAsia="宋体" w:hAnsi="宋体" w:cs="@仿宋_GB2312"/>
                <w:b/>
                <w:bCs/>
                <w:szCs w:val="21"/>
              </w:rPr>
            </w:pPr>
            <w:r w:rsidRPr="00471384">
              <w:rPr>
                <w:rFonts w:ascii="宋体" w:eastAsia="宋体" w:hAnsi="宋体" w:cs="@仿宋_GB2312" w:hint="eastAsia"/>
                <w:b/>
                <w:bCs/>
                <w:szCs w:val="21"/>
              </w:rPr>
              <w:t>所属</w:t>
            </w:r>
          </w:p>
          <w:p w:rsidR="00471384" w:rsidRPr="00471384" w:rsidRDefault="00471384" w:rsidP="00471384">
            <w:pPr>
              <w:adjustRightInd w:val="0"/>
              <w:snapToGrid w:val="0"/>
              <w:spacing w:line="300" w:lineRule="auto"/>
              <w:jc w:val="center"/>
              <w:rPr>
                <w:rFonts w:ascii="宋体" w:eastAsia="宋体" w:hAnsi="宋体" w:cs="@仿宋_GB2312"/>
                <w:b/>
                <w:bCs/>
                <w:szCs w:val="21"/>
              </w:rPr>
            </w:pPr>
            <w:r w:rsidRPr="00471384">
              <w:rPr>
                <w:rFonts w:ascii="宋体" w:eastAsia="宋体" w:hAnsi="宋体" w:cs="@仿宋_GB2312" w:hint="eastAsia"/>
                <w:b/>
                <w:bCs/>
                <w:szCs w:val="21"/>
              </w:rPr>
              <w:t>行业</w:t>
            </w:r>
          </w:p>
        </w:tc>
        <w:tc>
          <w:tcPr>
            <w:tcW w:w="850" w:type="dxa"/>
            <w:vAlign w:val="center"/>
          </w:tcPr>
          <w:p w:rsidR="00471384" w:rsidRPr="00471384" w:rsidRDefault="00471384" w:rsidP="00471384">
            <w:pPr>
              <w:adjustRightInd w:val="0"/>
              <w:snapToGrid w:val="0"/>
              <w:spacing w:line="300" w:lineRule="auto"/>
              <w:jc w:val="center"/>
              <w:rPr>
                <w:rFonts w:ascii="宋体" w:eastAsia="宋体" w:hAnsi="宋体" w:cs="@仿宋_GB2312"/>
                <w:b/>
                <w:bCs/>
                <w:szCs w:val="21"/>
              </w:rPr>
            </w:pPr>
            <w:r w:rsidRPr="00471384">
              <w:rPr>
                <w:rFonts w:ascii="宋体" w:eastAsia="宋体" w:hAnsi="宋体" w:cs="@仿宋_GB2312" w:hint="eastAsia"/>
                <w:b/>
                <w:bCs/>
                <w:szCs w:val="21"/>
              </w:rPr>
              <w:t>是否为核心产品</w:t>
            </w:r>
          </w:p>
        </w:tc>
        <w:tc>
          <w:tcPr>
            <w:tcW w:w="614" w:type="dxa"/>
            <w:vAlign w:val="center"/>
          </w:tcPr>
          <w:p w:rsidR="00471384" w:rsidRPr="00471384" w:rsidRDefault="00471384" w:rsidP="00471384">
            <w:pPr>
              <w:adjustRightInd w:val="0"/>
              <w:snapToGrid w:val="0"/>
              <w:spacing w:line="300" w:lineRule="auto"/>
              <w:jc w:val="center"/>
              <w:rPr>
                <w:rFonts w:ascii="宋体" w:eastAsia="宋体" w:hAnsi="宋体" w:cs="@仿宋_GB2312"/>
                <w:b/>
                <w:bCs/>
                <w:szCs w:val="21"/>
              </w:rPr>
            </w:pPr>
            <w:r w:rsidRPr="00471384">
              <w:rPr>
                <w:rFonts w:ascii="宋体" w:eastAsia="宋体" w:hAnsi="宋体" w:cs="@仿宋_GB2312" w:hint="eastAsia"/>
                <w:b/>
                <w:bCs/>
                <w:szCs w:val="21"/>
              </w:rPr>
              <w:t>备注</w:t>
            </w:r>
          </w:p>
        </w:tc>
      </w:tr>
      <w:tr w:rsidR="00471384" w:rsidRPr="00471384" w:rsidTr="008C1DE4">
        <w:trPr>
          <w:trHeight w:val="454"/>
          <w:jc w:val="center"/>
        </w:trPr>
        <w:tc>
          <w:tcPr>
            <w:tcW w:w="707" w:type="dxa"/>
            <w:shd w:val="clear" w:color="auto" w:fill="auto"/>
            <w:vAlign w:val="center"/>
            <w:hideMark/>
          </w:tcPr>
          <w:p w:rsidR="00471384" w:rsidRPr="00471384" w:rsidRDefault="00471384" w:rsidP="00471384">
            <w:pPr>
              <w:widowControl/>
              <w:adjustRightInd w:val="0"/>
              <w:snapToGrid w:val="0"/>
              <w:spacing w:line="300" w:lineRule="auto"/>
              <w:jc w:val="center"/>
              <w:rPr>
                <w:rFonts w:ascii="宋体" w:eastAsia="宋体" w:hAnsi="宋体" w:cs="宋体"/>
                <w:color w:val="000000"/>
                <w:kern w:val="0"/>
                <w:szCs w:val="21"/>
              </w:rPr>
            </w:pPr>
            <w:r w:rsidRPr="00471384">
              <w:rPr>
                <w:rFonts w:ascii="宋体" w:eastAsia="宋体" w:hAnsi="宋体" w:cs="宋体" w:hint="eastAsia"/>
                <w:color w:val="000000"/>
                <w:kern w:val="0"/>
                <w:szCs w:val="21"/>
              </w:rPr>
              <w:t>1</w:t>
            </w:r>
          </w:p>
        </w:tc>
        <w:tc>
          <w:tcPr>
            <w:tcW w:w="1435" w:type="dxa"/>
            <w:shd w:val="clear" w:color="auto" w:fill="auto"/>
            <w:vAlign w:val="center"/>
          </w:tcPr>
          <w:p w:rsidR="00471384" w:rsidRPr="00471384" w:rsidRDefault="00471384" w:rsidP="00471384">
            <w:pPr>
              <w:widowControl/>
              <w:adjustRightInd w:val="0"/>
              <w:snapToGrid w:val="0"/>
              <w:spacing w:line="300" w:lineRule="auto"/>
              <w:jc w:val="center"/>
              <w:rPr>
                <w:rFonts w:ascii="宋体" w:eastAsia="宋体" w:hAnsi="宋体" w:cs="宋体"/>
                <w:color w:val="000000"/>
                <w:kern w:val="0"/>
                <w:szCs w:val="21"/>
              </w:rPr>
            </w:pPr>
            <w:r w:rsidRPr="00471384">
              <w:rPr>
                <w:rFonts w:ascii="宋体" w:eastAsia="宋体" w:hAnsi="宋体" w:cs="Times New Roman" w:hint="eastAsia"/>
                <w:szCs w:val="21"/>
              </w:rPr>
              <w:t>下一代防火墙(包含入侵防御和防病毒模块)</w:t>
            </w:r>
          </w:p>
        </w:tc>
        <w:tc>
          <w:tcPr>
            <w:tcW w:w="4130" w:type="dxa"/>
            <w:shd w:val="clear" w:color="auto" w:fill="auto"/>
            <w:vAlign w:val="center"/>
          </w:tcPr>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1.</w:t>
            </w:r>
            <w:r w:rsidRPr="00471384">
              <w:rPr>
                <w:rFonts w:ascii="宋体" w:eastAsia="宋体" w:hAnsi="宋体" w:cs="Times New Roman" w:hint="eastAsia"/>
                <w:szCs w:val="21"/>
              </w:rPr>
              <w:t>标准1U机架设备，吞吐量≥35G，应用层吞吐量≥20G，IPS吞吐量≥2.5G，并发连接数≥410万，新建连接数≥18万，接口≥16千兆电口、≥6万兆光口。</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2.</w:t>
            </w:r>
            <w:r w:rsidRPr="00471384">
              <w:rPr>
                <w:rFonts w:ascii="宋体" w:eastAsia="宋体" w:hAnsi="宋体" w:cs="Times New Roman" w:hint="eastAsia"/>
                <w:szCs w:val="21"/>
              </w:rPr>
              <w:t>产品支持路由模式、透明模式、虚拟网线模式、旁路镜像模式等多种部署方式。</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3.■</w:t>
            </w:r>
            <w:r w:rsidRPr="00471384">
              <w:rPr>
                <w:rFonts w:ascii="宋体" w:eastAsia="宋体" w:hAnsi="宋体" w:cs="Times New Roman" w:hint="eastAsia"/>
                <w:szCs w:val="21"/>
              </w:rPr>
              <w:t>产品支持策略生命周期管理功能，支持对安全策略修改的时间、原因、变更类型进行统一管理，便于策略的运维与管理</w:t>
            </w:r>
            <w:r w:rsidRPr="00471384">
              <w:rPr>
                <w:rFonts w:ascii="宋体" w:eastAsia="宋体" w:hAnsi="宋体" w:cs="Times New Roman" w:hint="eastAsia"/>
                <w:b/>
                <w:bCs/>
                <w:szCs w:val="21"/>
              </w:rPr>
              <w:t>（投标文件中提供产品功能截图证明）</w:t>
            </w:r>
            <w:r w:rsidRPr="00471384">
              <w:rPr>
                <w:rFonts w:ascii="宋体" w:eastAsia="宋体" w:hAnsi="宋体" w:cs="Times New Roman" w:hint="eastAsia"/>
                <w:szCs w:val="21"/>
              </w:rPr>
              <w:t>。</w:t>
            </w:r>
          </w:p>
          <w:p w:rsidR="00471384" w:rsidRPr="00471384" w:rsidRDefault="00471384" w:rsidP="00471384">
            <w:pPr>
              <w:adjustRightInd w:val="0"/>
              <w:snapToGrid w:val="0"/>
              <w:spacing w:line="300" w:lineRule="auto"/>
              <w:rPr>
                <w:rFonts w:ascii="宋体" w:eastAsia="宋体" w:hAnsi="宋体" w:cs="Times New Roman"/>
                <w:b/>
                <w:szCs w:val="21"/>
              </w:rPr>
            </w:pPr>
            <w:r w:rsidRPr="00471384">
              <w:rPr>
                <w:rFonts w:ascii="宋体" w:eastAsia="宋体" w:hAnsi="宋体" w:cs="Times New Roman" w:hint="eastAsia"/>
                <w:bCs/>
                <w:szCs w:val="21"/>
              </w:rPr>
              <w:t>4.</w:t>
            </w:r>
            <w:r w:rsidRPr="00471384">
              <w:rPr>
                <w:rFonts w:ascii="宋体" w:eastAsia="宋体" w:hAnsi="宋体" w:cs="Times New Roman" w:hint="eastAsia"/>
                <w:szCs w:val="21"/>
              </w:rPr>
              <w:t>产品支持对不少于9160种应用的识别和控制，应用类型包括游戏、购物、图书百科、工作招聘、P2P下载、聊天工具、旅游出行、股票软件等类型应用进行检测与控制。</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5.</w:t>
            </w:r>
            <w:r w:rsidRPr="00471384">
              <w:rPr>
                <w:rFonts w:ascii="宋体" w:eastAsia="宋体" w:hAnsi="宋体" w:cs="Times New Roman" w:hint="eastAsia"/>
                <w:szCs w:val="21"/>
              </w:rPr>
              <w:t>产品支持多维度流量控制功能，支持基于IP地址、用户、应用、时间设置流量控制策略，保证关键业务带宽日常需求。</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6.■</w:t>
            </w:r>
            <w:r w:rsidRPr="00471384">
              <w:rPr>
                <w:rFonts w:ascii="宋体" w:eastAsia="宋体" w:hAnsi="宋体" w:cs="Times New Roman" w:hint="eastAsia"/>
                <w:szCs w:val="21"/>
              </w:rPr>
              <w:t>产品支持僵尸主机检测功能，产品内置僵尸网络特征库超过128万种，可识别主机的异常外联行为</w:t>
            </w:r>
            <w:r w:rsidRPr="00471384">
              <w:rPr>
                <w:rFonts w:ascii="宋体" w:eastAsia="宋体" w:hAnsi="宋体" w:cs="Times New Roman" w:hint="eastAsia"/>
                <w:b/>
                <w:bCs/>
                <w:szCs w:val="21"/>
              </w:rPr>
              <w:t>（投标文件中提供产品功能截图证明）</w:t>
            </w:r>
            <w:r w:rsidRPr="00471384">
              <w:rPr>
                <w:rFonts w:ascii="宋体" w:eastAsia="宋体" w:hAnsi="宋体" w:cs="Times New Roman" w:hint="eastAsia"/>
                <w:szCs w:val="21"/>
              </w:rPr>
              <w:t>。</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7.</w:t>
            </w:r>
            <w:r w:rsidRPr="00471384">
              <w:rPr>
                <w:rFonts w:ascii="宋体" w:eastAsia="宋体" w:hAnsi="宋体" w:cs="Times New Roman" w:hint="eastAsia"/>
                <w:szCs w:val="21"/>
              </w:rPr>
              <w:t>产品支持用户账号全生命周期保护功能，包括用户账号多余入口检测、用户账号弱口令检测、用户账号暴力破解检测、失陷账号检测，防止因账号被暴力破解导致的非法提权情况发生</w:t>
            </w:r>
            <w:r w:rsidRPr="00471384">
              <w:rPr>
                <w:rFonts w:ascii="宋体" w:eastAsia="宋体" w:hAnsi="宋体" w:cs="Times New Roman" w:hint="eastAsia"/>
                <w:b/>
                <w:bCs/>
                <w:szCs w:val="21"/>
              </w:rPr>
              <w:t>（投标文件中提供产品功能截图证明）</w:t>
            </w:r>
            <w:r w:rsidRPr="00471384">
              <w:rPr>
                <w:rFonts w:ascii="宋体" w:eastAsia="宋体" w:hAnsi="宋体" w:cs="Times New Roman" w:hint="eastAsia"/>
                <w:szCs w:val="21"/>
              </w:rPr>
              <w:t>。</w:t>
            </w:r>
          </w:p>
          <w:p w:rsidR="00471384" w:rsidRPr="00471384" w:rsidRDefault="00471384" w:rsidP="00471384">
            <w:pPr>
              <w:adjustRightInd w:val="0"/>
              <w:snapToGrid w:val="0"/>
              <w:spacing w:line="300" w:lineRule="auto"/>
              <w:rPr>
                <w:rFonts w:ascii="宋体" w:eastAsia="宋体" w:hAnsi="宋体" w:cs="宋体"/>
                <w:szCs w:val="21"/>
              </w:rPr>
            </w:pPr>
            <w:r w:rsidRPr="00471384">
              <w:rPr>
                <w:rFonts w:ascii="宋体" w:eastAsia="宋体" w:hAnsi="宋体" w:cs="Times New Roman" w:hint="eastAsia"/>
                <w:bCs/>
                <w:szCs w:val="21"/>
              </w:rPr>
              <w:t>8.</w:t>
            </w:r>
            <w:r w:rsidRPr="00471384">
              <w:rPr>
                <w:rFonts w:ascii="宋体" w:eastAsia="宋体" w:hAnsi="宋体" w:cs="Times New Roman" w:hint="eastAsia"/>
                <w:szCs w:val="21"/>
              </w:rPr>
              <w:t>支持异常数据包攻击防御，防护类型包括</w:t>
            </w:r>
            <w:r w:rsidRPr="00471384">
              <w:rPr>
                <w:rFonts w:ascii="宋体" w:eastAsia="宋体" w:hAnsi="宋体" w:cs="Times New Roman" w:hint="eastAsia"/>
                <w:szCs w:val="21"/>
              </w:rPr>
              <w:lastRenderedPageBreak/>
              <w:t>IP数据块分片传输防护、Teardrop攻击防护、Smurf攻击防护、Land攻击防护、WinNuke攻击防护等攻击类型。</w:t>
            </w:r>
          </w:p>
        </w:tc>
        <w:tc>
          <w:tcPr>
            <w:tcW w:w="923" w:type="dxa"/>
            <w:shd w:val="clear" w:color="auto" w:fill="auto"/>
            <w:vAlign w:val="center"/>
          </w:tcPr>
          <w:p w:rsidR="00471384" w:rsidRPr="00471384" w:rsidRDefault="00471384" w:rsidP="00471384">
            <w:pPr>
              <w:widowControl/>
              <w:adjustRightInd w:val="0"/>
              <w:snapToGrid w:val="0"/>
              <w:spacing w:line="300" w:lineRule="auto"/>
              <w:jc w:val="center"/>
              <w:rPr>
                <w:rFonts w:ascii="宋体" w:eastAsia="宋体" w:hAnsi="宋体" w:cs="宋体"/>
                <w:color w:val="000000"/>
                <w:kern w:val="0"/>
                <w:szCs w:val="21"/>
              </w:rPr>
            </w:pPr>
            <w:r w:rsidRPr="00471384">
              <w:rPr>
                <w:rFonts w:ascii="宋体" w:eastAsia="宋体" w:hAnsi="宋体" w:cs="Times New Roman" w:hint="eastAsia"/>
                <w:szCs w:val="21"/>
              </w:rPr>
              <w:lastRenderedPageBreak/>
              <w:t>1台</w:t>
            </w:r>
          </w:p>
        </w:tc>
        <w:tc>
          <w:tcPr>
            <w:tcW w:w="850" w:type="dxa"/>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r w:rsidRPr="00471384">
              <w:rPr>
                <w:rFonts w:ascii="宋体" w:eastAsia="宋体" w:hAnsi="宋体" w:cs="Times New Roman" w:hint="eastAsia"/>
                <w:szCs w:val="21"/>
              </w:rPr>
              <w:t>软件与信息传输业</w:t>
            </w:r>
          </w:p>
        </w:tc>
        <w:tc>
          <w:tcPr>
            <w:tcW w:w="850" w:type="dxa"/>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r w:rsidRPr="00471384">
              <w:rPr>
                <w:rFonts w:ascii="宋体" w:eastAsia="宋体" w:hAnsi="宋体" w:cs="Times New Roman" w:hint="eastAsia"/>
                <w:szCs w:val="21"/>
              </w:rPr>
              <w:t>否</w:t>
            </w:r>
          </w:p>
        </w:tc>
        <w:tc>
          <w:tcPr>
            <w:tcW w:w="614" w:type="dxa"/>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p>
        </w:tc>
      </w:tr>
      <w:tr w:rsidR="00471384" w:rsidRPr="00471384" w:rsidTr="008C1DE4">
        <w:trPr>
          <w:trHeight w:val="454"/>
          <w:jc w:val="center"/>
        </w:trPr>
        <w:tc>
          <w:tcPr>
            <w:tcW w:w="707" w:type="dxa"/>
            <w:shd w:val="clear" w:color="auto" w:fill="auto"/>
            <w:vAlign w:val="center"/>
            <w:hideMark/>
          </w:tcPr>
          <w:p w:rsidR="00471384" w:rsidRPr="00471384" w:rsidRDefault="00471384" w:rsidP="00471384">
            <w:pPr>
              <w:widowControl/>
              <w:adjustRightInd w:val="0"/>
              <w:snapToGrid w:val="0"/>
              <w:spacing w:line="300" w:lineRule="auto"/>
              <w:jc w:val="center"/>
              <w:rPr>
                <w:rFonts w:ascii="宋体" w:eastAsia="宋体" w:hAnsi="宋体" w:cs="宋体"/>
                <w:color w:val="000000"/>
                <w:kern w:val="0"/>
                <w:szCs w:val="21"/>
              </w:rPr>
            </w:pPr>
            <w:r w:rsidRPr="00471384">
              <w:rPr>
                <w:rFonts w:ascii="宋体" w:eastAsia="宋体" w:hAnsi="宋体" w:cs="宋体" w:hint="eastAsia"/>
                <w:szCs w:val="21"/>
              </w:rPr>
              <w:lastRenderedPageBreak/>
              <w:t>2</w:t>
            </w:r>
          </w:p>
        </w:tc>
        <w:tc>
          <w:tcPr>
            <w:tcW w:w="1435" w:type="dxa"/>
            <w:shd w:val="clear" w:color="auto" w:fill="auto"/>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r w:rsidRPr="00471384">
              <w:rPr>
                <w:rFonts w:ascii="宋体" w:eastAsia="宋体" w:hAnsi="宋体" w:cs="Times New Roman" w:hint="eastAsia"/>
                <w:szCs w:val="21"/>
              </w:rPr>
              <w:t>VPN</w:t>
            </w:r>
          </w:p>
        </w:tc>
        <w:tc>
          <w:tcPr>
            <w:tcW w:w="4130" w:type="dxa"/>
            <w:shd w:val="clear" w:color="auto" w:fill="auto"/>
            <w:vAlign w:val="center"/>
          </w:tcPr>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1.</w:t>
            </w:r>
            <w:r w:rsidRPr="00471384">
              <w:rPr>
                <w:rFonts w:ascii="宋体" w:eastAsia="宋体" w:hAnsi="宋体" w:cs="Times New Roman" w:hint="eastAsia"/>
                <w:szCs w:val="21"/>
              </w:rPr>
              <w:t>标准1U机架设备，最大理论加密流量（Mbps）≥300，最大理论并发用户数≥400，最大理论https并发连接数（个）≥15000，理论https新建连接数（个/秒）≥60，接口≥6千兆电口、≥2千兆光口。可提供不少于50个零信任接入授权。</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2.</w:t>
            </w:r>
            <w:r w:rsidRPr="00471384">
              <w:rPr>
                <w:rFonts w:ascii="宋体" w:eastAsia="宋体" w:hAnsi="宋体" w:cs="Times New Roman" w:hint="eastAsia"/>
                <w:szCs w:val="21"/>
              </w:rPr>
              <w:t>为了满足灵活部署的要求，综合网关应支持IPV4/IPV6双栈网络IP配置，可自主选择配置LAN口或WAN口。</w:t>
            </w:r>
          </w:p>
          <w:p w:rsidR="00471384" w:rsidRPr="00471384" w:rsidRDefault="00471384" w:rsidP="00471384">
            <w:pPr>
              <w:adjustRightInd w:val="0"/>
              <w:snapToGrid w:val="0"/>
              <w:spacing w:line="300" w:lineRule="auto"/>
              <w:rPr>
                <w:rFonts w:ascii="宋体" w:eastAsia="宋体" w:hAnsi="宋体" w:cs="Times New Roman"/>
                <w:bCs/>
                <w:szCs w:val="21"/>
              </w:rPr>
            </w:pPr>
            <w:r w:rsidRPr="00471384">
              <w:rPr>
                <w:rFonts w:ascii="宋体" w:eastAsia="宋体" w:hAnsi="宋体" w:cs="Times New Roman" w:hint="eastAsia"/>
                <w:bCs/>
                <w:szCs w:val="21"/>
              </w:rPr>
              <w:t>3.■</w:t>
            </w:r>
            <w:r w:rsidRPr="00471384">
              <w:rPr>
                <w:rFonts w:ascii="宋体" w:eastAsia="宋体" w:hAnsi="宋体" w:cs="Times New Roman" w:hint="eastAsia"/>
                <w:szCs w:val="21"/>
              </w:rPr>
              <w:t>支持配置点击工作台的业务应用即可直接拉起对应的CS程序进行访问，包括但不限于浏览器、远程桌面或其他指定程序，支持Windows、macOS、统信UOS、麒麟kylin、Ubuntu等主流操作系统；针对Windows系统，还应支持拉起CS应用时携带启动参数，自动访问管理员设定的地址</w:t>
            </w:r>
            <w:r w:rsidRPr="00471384">
              <w:rPr>
                <w:rFonts w:ascii="宋体" w:eastAsia="宋体" w:hAnsi="宋体" w:cs="Times New Roman" w:hint="eastAsia"/>
                <w:b/>
                <w:bCs/>
                <w:szCs w:val="21"/>
              </w:rPr>
              <w:t>（投标文件中提供产品功能截图证明）</w:t>
            </w:r>
            <w:r w:rsidRPr="00471384">
              <w:rPr>
                <w:rFonts w:ascii="宋体" w:eastAsia="宋体" w:hAnsi="宋体" w:cs="Times New Roman" w:hint="eastAsia"/>
                <w:szCs w:val="21"/>
              </w:rPr>
              <w:t>。</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4.</w:t>
            </w:r>
            <w:r w:rsidRPr="00471384">
              <w:rPr>
                <w:rFonts w:ascii="宋体" w:eastAsia="宋体" w:hAnsi="宋体" w:cs="Times New Roman" w:hint="eastAsia"/>
                <w:szCs w:val="21"/>
              </w:rPr>
              <w:t>对于一些主要在主站点中点击使用的子站点WEB业务系统，且子站点跟主站点业务系统权限一致的场景，为简化管理员配置，零信任系统应支持开启依赖站点功能。为方便业务快速上线，还应支持自动采集站点功能对依赖站点进行梳理。</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5.■</w:t>
            </w:r>
            <w:r w:rsidRPr="00471384">
              <w:rPr>
                <w:rFonts w:ascii="宋体" w:eastAsia="宋体" w:hAnsi="宋体" w:cs="Times New Roman" w:hint="eastAsia"/>
                <w:szCs w:val="21"/>
              </w:rPr>
              <w:t>为方便管理员统筹查看管理零信任系统的整体运行状态，支持对设备自身的安全状态和策略配置进行巡检，对设备的整体状态进行打分，统计所有检查的正常项、异常项和告警项，并输出巡检报告</w:t>
            </w:r>
            <w:r w:rsidRPr="00471384">
              <w:rPr>
                <w:rFonts w:ascii="宋体" w:eastAsia="宋体" w:hAnsi="宋体" w:cs="Times New Roman" w:hint="eastAsia"/>
                <w:b/>
                <w:bCs/>
                <w:szCs w:val="21"/>
              </w:rPr>
              <w:t>（投标文件中提供产品功能截图证明）</w:t>
            </w:r>
            <w:r w:rsidRPr="00471384">
              <w:rPr>
                <w:rFonts w:ascii="宋体" w:eastAsia="宋体" w:hAnsi="宋体" w:cs="Times New Roman" w:hint="eastAsia"/>
                <w:szCs w:val="21"/>
              </w:rPr>
              <w:t>。</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6.</w:t>
            </w:r>
            <w:r w:rsidRPr="00471384">
              <w:rPr>
                <w:rFonts w:ascii="宋体" w:eastAsia="宋体" w:hAnsi="宋体" w:cs="Times New Roman" w:hint="eastAsia"/>
                <w:szCs w:val="21"/>
              </w:rPr>
              <w:t>在零信任控制台封装的应用需支持单点登录录制功能，自动为APP用户填入管理员配置的接入地址及用户名账号等信息。</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7.■</w:t>
            </w:r>
            <w:r w:rsidRPr="00471384">
              <w:rPr>
                <w:rFonts w:ascii="宋体" w:eastAsia="宋体" w:hAnsi="宋体" w:cs="Times New Roman" w:hint="eastAsia"/>
                <w:szCs w:val="21"/>
              </w:rPr>
              <w:t>应支持检查设备是否开启自动备份功能</w:t>
            </w:r>
            <w:r w:rsidRPr="00471384">
              <w:rPr>
                <w:rFonts w:ascii="宋体" w:eastAsia="宋体" w:hAnsi="宋体" w:cs="Times New Roman" w:hint="eastAsia"/>
                <w:b/>
                <w:bCs/>
                <w:szCs w:val="21"/>
              </w:rPr>
              <w:t>（投标文件中提供产品功能截图证明）</w:t>
            </w:r>
            <w:r w:rsidRPr="00471384">
              <w:rPr>
                <w:rFonts w:ascii="宋体" w:eastAsia="宋体" w:hAnsi="宋体" w:cs="Times New Roman" w:hint="eastAsia"/>
                <w:szCs w:val="21"/>
              </w:rPr>
              <w:t>。</w:t>
            </w:r>
          </w:p>
        </w:tc>
        <w:tc>
          <w:tcPr>
            <w:tcW w:w="923" w:type="dxa"/>
            <w:shd w:val="clear" w:color="auto" w:fill="auto"/>
            <w:vAlign w:val="center"/>
          </w:tcPr>
          <w:p w:rsidR="00471384" w:rsidRPr="00471384" w:rsidRDefault="00471384" w:rsidP="00471384">
            <w:pPr>
              <w:widowControl/>
              <w:adjustRightInd w:val="0"/>
              <w:snapToGrid w:val="0"/>
              <w:spacing w:line="300" w:lineRule="auto"/>
              <w:jc w:val="center"/>
              <w:rPr>
                <w:rFonts w:ascii="宋体" w:eastAsia="宋体" w:hAnsi="宋体" w:cs="宋体"/>
                <w:color w:val="000000"/>
                <w:kern w:val="0"/>
                <w:szCs w:val="21"/>
              </w:rPr>
            </w:pPr>
            <w:r w:rsidRPr="00471384">
              <w:rPr>
                <w:rFonts w:ascii="宋体" w:eastAsia="宋体" w:hAnsi="宋体" w:cs="Times New Roman" w:hint="eastAsia"/>
                <w:szCs w:val="21"/>
              </w:rPr>
              <w:t>1台</w:t>
            </w:r>
          </w:p>
        </w:tc>
        <w:tc>
          <w:tcPr>
            <w:tcW w:w="850" w:type="dxa"/>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r w:rsidRPr="00471384">
              <w:rPr>
                <w:rFonts w:ascii="宋体" w:eastAsia="宋体" w:hAnsi="宋体" w:cs="Times New Roman" w:hint="eastAsia"/>
                <w:szCs w:val="21"/>
              </w:rPr>
              <w:t>软件与信息传输业</w:t>
            </w:r>
          </w:p>
        </w:tc>
        <w:tc>
          <w:tcPr>
            <w:tcW w:w="850" w:type="dxa"/>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r w:rsidRPr="00471384">
              <w:rPr>
                <w:rFonts w:ascii="宋体" w:eastAsia="宋体" w:hAnsi="宋体" w:cs="Times New Roman" w:hint="eastAsia"/>
                <w:szCs w:val="21"/>
              </w:rPr>
              <w:t>否</w:t>
            </w:r>
          </w:p>
        </w:tc>
        <w:tc>
          <w:tcPr>
            <w:tcW w:w="614" w:type="dxa"/>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p>
        </w:tc>
      </w:tr>
      <w:tr w:rsidR="00471384" w:rsidRPr="00471384" w:rsidTr="008C1DE4">
        <w:trPr>
          <w:trHeight w:val="454"/>
          <w:jc w:val="center"/>
        </w:trPr>
        <w:tc>
          <w:tcPr>
            <w:tcW w:w="707" w:type="dxa"/>
            <w:shd w:val="clear" w:color="auto" w:fill="auto"/>
            <w:vAlign w:val="center"/>
          </w:tcPr>
          <w:p w:rsidR="00471384" w:rsidRPr="00471384" w:rsidRDefault="00471384" w:rsidP="00471384">
            <w:pPr>
              <w:widowControl/>
              <w:adjustRightInd w:val="0"/>
              <w:snapToGrid w:val="0"/>
              <w:spacing w:line="300" w:lineRule="auto"/>
              <w:jc w:val="center"/>
              <w:rPr>
                <w:rFonts w:ascii="宋体" w:eastAsia="宋体" w:hAnsi="宋体" w:cs="宋体"/>
                <w:szCs w:val="21"/>
              </w:rPr>
            </w:pPr>
            <w:r w:rsidRPr="00471384">
              <w:rPr>
                <w:rFonts w:ascii="宋体" w:eastAsia="宋体" w:hAnsi="宋体" w:cs="宋体" w:hint="eastAsia"/>
                <w:szCs w:val="21"/>
              </w:rPr>
              <w:t>3</w:t>
            </w:r>
          </w:p>
        </w:tc>
        <w:tc>
          <w:tcPr>
            <w:tcW w:w="1435" w:type="dxa"/>
            <w:shd w:val="clear" w:color="auto" w:fill="auto"/>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r w:rsidRPr="00471384">
              <w:rPr>
                <w:rFonts w:ascii="宋体" w:eastAsia="宋体" w:hAnsi="宋体" w:cs="Times New Roman" w:hint="eastAsia"/>
                <w:szCs w:val="21"/>
              </w:rPr>
              <w:t>终端威胁防御系统</w:t>
            </w:r>
          </w:p>
        </w:tc>
        <w:tc>
          <w:tcPr>
            <w:tcW w:w="4130" w:type="dxa"/>
            <w:shd w:val="clear" w:color="auto" w:fill="auto"/>
            <w:vAlign w:val="center"/>
          </w:tcPr>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1.</w:t>
            </w:r>
            <w:r w:rsidRPr="00471384">
              <w:rPr>
                <w:rFonts w:ascii="宋体" w:eastAsia="宋体" w:hAnsi="宋体" w:cs="Times New Roman" w:hint="eastAsia"/>
                <w:szCs w:val="21"/>
              </w:rPr>
              <w:t>本次要求产品纯软交付。包括控制平台，并提供不少于4个服务器授权。</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2.</w:t>
            </w:r>
            <w:r w:rsidRPr="00471384">
              <w:rPr>
                <w:rFonts w:ascii="宋体" w:eastAsia="宋体" w:hAnsi="宋体" w:cs="Times New Roman" w:hint="eastAsia"/>
                <w:szCs w:val="21"/>
              </w:rPr>
              <w:t>交付内容包含管理控制中心软件及终端</w:t>
            </w:r>
            <w:r w:rsidRPr="00471384">
              <w:rPr>
                <w:rFonts w:ascii="宋体" w:eastAsia="宋体" w:hAnsi="宋体" w:cs="Times New Roman" w:hint="eastAsia"/>
                <w:szCs w:val="21"/>
              </w:rPr>
              <w:lastRenderedPageBreak/>
              <w:t>客户端软件，其中管理控制中心可云化部署；同时也支持硬件管理平台交付。</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3.■</w:t>
            </w:r>
            <w:r w:rsidRPr="00471384">
              <w:rPr>
                <w:rFonts w:ascii="宋体" w:eastAsia="宋体" w:hAnsi="宋体" w:cs="Times New Roman" w:hint="eastAsia"/>
                <w:szCs w:val="21"/>
              </w:rPr>
              <w:t>提供勒索病毒整体防护体系入口，直观展示最近七天勒索病毒防护效果，包括已处置的勒索病毒数量、已阻止的勒索病毒行为次数、已阻止的未知进程操作次数、已阻止的暴力破解攻击次数</w:t>
            </w:r>
            <w:r w:rsidRPr="00471384">
              <w:rPr>
                <w:rFonts w:ascii="宋体" w:eastAsia="宋体" w:hAnsi="宋体" w:cs="Times New Roman" w:hint="eastAsia"/>
                <w:b/>
                <w:bCs/>
                <w:szCs w:val="21"/>
              </w:rPr>
              <w:t>（投标文件中提供产品功能截图证明）</w:t>
            </w:r>
            <w:r w:rsidRPr="00471384">
              <w:rPr>
                <w:rFonts w:ascii="宋体" w:eastAsia="宋体" w:hAnsi="宋体" w:cs="Times New Roman" w:hint="eastAsia"/>
                <w:szCs w:val="21"/>
              </w:rPr>
              <w:t>。</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4.</w:t>
            </w:r>
            <w:r w:rsidRPr="00471384">
              <w:rPr>
                <w:rFonts w:ascii="宋体" w:eastAsia="宋体" w:hAnsi="宋体" w:cs="Times New Roman" w:hint="eastAsia"/>
                <w:szCs w:val="21"/>
              </w:rPr>
              <w:t>支持基于系统内置弱密码字典和自定义弱密码字典的检查功能，弱密码检测支持至少包括SSH、RDP、MySQL、Tomcat、Redis等应用类型，可按照空密码、自定义弱密码、密码长度小于8、字符种类小于3等常见弱密码类型进行分类查看。</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5.</w:t>
            </w:r>
            <w:r w:rsidRPr="00471384">
              <w:rPr>
                <w:rFonts w:ascii="宋体" w:eastAsia="宋体" w:hAnsi="宋体" w:cs="Times New Roman" w:hint="eastAsia"/>
                <w:szCs w:val="21"/>
              </w:rPr>
              <w:t>具备基于本地缓存信誉检测与全网信誉检测，构建全网信誉库的检测引擎，做到内网一台威胁，全网感知并进行针对性查杀，支持处置病毒时选择是否在其它终端上同步处置有效提升查杀效率，减少终端资源开销。</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6.</w:t>
            </w:r>
            <w:r w:rsidRPr="00471384">
              <w:rPr>
                <w:rFonts w:ascii="宋体" w:eastAsia="宋体" w:hAnsi="宋体" w:cs="Times New Roman" w:hint="eastAsia"/>
                <w:szCs w:val="21"/>
              </w:rPr>
              <w:t>支持禁止黑客工具启动，包含但不限于：xuetr、ProcessHacker、PCHunte、Mimikatz等自启动，可以防止黑客攻击</w:t>
            </w:r>
            <w:r w:rsidRPr="00471384">
              <w:rPr>
                <w:rFonts w:ascii="宋体" w:eastAsia="宋体" w:hAnsi="宋体" w:cs="Times New Roman" w:hint="eastAsia"/>
                <w:bCs/>
                <w:szCs w:val="21"/>
              </w:rPr>
              <w:t>。</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7.</w:t>
            </w:r>
            <w:r w:rsidRPr="00471384">
              <w:rPr>
                <w:rFonts w:ascii="宋体" w:eastAsia="宋体" w:hAnsi="宋体" w:cs="Times New Roman" w:hint="eastAsia"/>
                <w:szCs w:val="21"/>
              </w:rPr>
              <w:t>可实时监控文件的状态，在文件读、写、执行或者进入主机时主动进行扫描，支持根据用户性能偏好设置高、中、低3种防护级别。</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8.■</w:t>
            </w:r>
            <w:r w:rsidRPr="00471384">
              <w:rPr>
                <w:rFonts w:ascii="宋体" w:eastAsia="宋体" w:hAnsi="宋体" w:cs="Times New Roman" w:hint="eastAsia"/>
                <w:szCs w:val="21"/>
              </w:rPr>
              <w:t>支持windows服务器RDP远程登录保护，可开启RDP远程登录二次认证，以防止黑客对服务器的入侵</w:t>
            </w:r>
            <w:r w:rsidRPr="00471384">
              <w:rPr>
                <w:rFonts w:ascii="宋体" w:eastAsia="宋体" w:hAnsi="宋体" w:cs="Times New Roman" w:hint="eastAsia"/>
                <w:b/>
                <w:bCs/>
                <w:szCs w:val="21"/>
              </w:rPr>
              <w:t>（投标文件中提供产品功能截图证明）</w:t>
            </w:r>
            <w:r w:rsidRPr="00471384">
              <w:rPr>
                <w:rFonts w:ascii="宋体" w:eastAsia="宋体" w:hAnsi="宋体" w:cs="Times New Roman" w:hint="eastAsia"/>
                <w:szCs w:val="21"/>
              </w:rPr>
              <w:t>。</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9.</w:t>
            </w:r>
            <w:r w:rsidRPr="00471384">
              <w:rPr>
                <w:rFonts w:ascii="宋体" w:eastAsia="宋体" w:hAnsi="宋体" w:cs="Times New Roman" w:hint="eastAsia"/>
                <w:szCs w:val="21"/>
              </w:rPr>
              <w:t>统计单个攻击源及分布式攻击源的暴力破解检测，支持按照RSSH、SMB和MSSQL类型进行封堵并自定义爆破阈值，可对封停时间进行自设置。</w:t>
            </w:r>
          </w:p>
        </w:tc>
        <w:tc>
          <w:tcPr>
            <w:tcW w:w="923" w:type="dxa"/>
            <w:shd w:val="clear" w:color="auto" w:fill="auto"/>
            <w:vAlign w:val="center"/>
          </w:tcPr>
          <w:p w:rsidR="00471384" w:rsidRPr="00471384" w:rsidRDefault="00471384" w:rsidP="00471384">
            <w:pPr>
              <w:widowControl/>
              <w:adjustRightInd w:val="0"/>
              <w:snapToGrid w:val="0"/>
              <w:spacing w:line="300" w:lineRule="auto"/>
              <w:jc w:val="center"/>
              <w:rPr>
                <w:rFonts w:ascii="宋体" w:eastAsia="宋体" w:hAnsi="宋体" w:cs="宋体"/>
                <w:color w:val="000000"/>
                <w:kern w:val="0"/>
                <w:szCs w:val="21"/>
              </w:rPr>
            </w:pPr>
            <w:r w:rsidRPr="00471384">
              <w:rPr>
                <w:rFonts w:ascii="宋体" w:eastAsia="宋体" w:hAnsi="宋体" w:cs="Times New Roman" w:hint="eastAsia"/>
                <w:szCs w:val="21"/>
              </w:rPr>
              <w:lastRenderedPageBreak/>
              <w:t>1套</w:t>
            </w:r>
          </w:p>
        </w:tc>
        <w:tc>
          <w:tcPr>
            <w:tcW w:w="850" w:type="dxa"/>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r w:rsidRPr="00471384">
              <w:rPr>
                <w:rFonts w:ascii="宋体" w:eastAsia="宋体" w:hAnsi="宋体" w:cs="Times New Roman" w:hint="eastAsia"/>
                <w:szCs w:val="21"/>
              </w:rPr>
              <w:t>软件与信息传输业</w:t>
            </w:r>
          </w:p>
        </w:tc>
        <w:tc>
          <w:tcPr>
            <w:tcW w:w="850" w:type="dxa"/>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r w:rsidRPr="00471384">
              <w:rPr>
                <w:rFonts w:ascii="宋体" w:eastAsia="宋体" w:hAnsi="宋体" w:cs="Times New Roman" w:hint="eastAsia"/>
                <w:szCs w:val="21"/>
              </w:rPr>
              <w:t>否</w:t>
            </w:r>
          </w:p>
        </w:tc>
        <w:tc>
          <w:tcPr>
            <w:tcW w:w="614" w:type="dxa"/>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p>
        </w:tc>
      </w:tr>
      <w:tr w:rsidR="00471384" w:rsidRPr="00471384" w:rsidTr="008C1DE4">
        <w:trPr>
          <w:trHeight w:val="454"/>
          <w:jc w:val="center"/>
        </w:trPr>
        <w:tc>
          <w:tcPr>
            <w:tcW w:w="707" w:type="dxa"/>
            <w:shd w:val="clear" w:color="auto" w:fill="auto"/>
            <w:vAlign w:val="center"/>
          </w:tcPr>
          <w:p w:rsidR="00471384" w:rsidRPr="00471384" w:rsidRDefault="00471384" w:rsidP="00471384">
            <w:pPr>
              <w:widowControl/>
              <w:adjustRightInd w:val="0"/>
              <w:snapToGrid w:val="0"/>
              <w:spacing w:line="300" w:lineRule="auto"/>
              <w:jc w:val="center"/>
              <w:rPr>
                <w:rFonts w:ascii="宋体" w:eastAsia="宋体" w:hAnsi="宋体" w:cs="宋体"/>
                <w:szCs w:val="21"/>
              </w:rPr>
            </w:pPr>
            <w:r w:rsidRPr="00471384">
              <w:rPr>
                <w:rFonts w:ascii="宋体" w:eastAsia="宋体" w:hAnsi="宋体" w:cs="宋体" w:hint="eastAsia"/>
                <w:szCs w:val="21"/>
              </w:rPr>
              <w:lastRenderedPageBreak/>
              <w:t>4</w:t>
            </w:r>
          </w:p>
        </w:tc>
        <w:tc>
          <w:tcPr>
            <w:tcW w:w="1435" w:type="dxa"/>
            <w:shd w:val="clear" w:color="auto" w:fill="auto"/>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r w:rsidRPr="00471384">
              <w:rPr>
                <w:rFonts w:ascii="宋体" w:eastAsia="宋体" w:hAnsi="宋体" w:cs="Times New Roman" w:hint="eastAsia"/>
                <w:szCs w:val="21"/>
              </w:rPr>
              <w:t>堡垒机</w:t>
            </w:r>
          </w:p>
        </w:tc>
        <w:tc>
          <w:tcPr>
            <w:tcW w:w="4130" w:type="dxa"/>
            <w:shd w:val="clear" w:color="auto" w:fill="auto"/>
            <w:vAlign w:val="center"/>
          </w:tcPr>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1.</w:t>
            </w:r>
            <w:r w:rsidRPr="00471384">
              <w:rPr>
                <w:rFonts w:ascii="宋体" w:eastAsia="宋体" w:hAnsi="宋体" w:cs="Times New Roman" w:hint="eastAsia"/>
                <w:szCs w:val="21"/>
              </w:rPr>
              <w:t>标准1U机架设备，包含运维授权数≥50，最大可扩展资产数≥150，图形运维最大并发数≥100，字符运维最大并发数≥200，内存≥8G，至少具备6千兆电口。</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2.</w:t>
            </w:r>
            <w:r w:rsidRPr="00471384">
              <w:rPr>
                <w:rFonts w:ascii="宋体" w:eastAsia="宋体" w:hAnsi="宋体" w:cs="Times New Roman" w:hint="eastAsia"/>
                <w:szCs w:val="21"/>
              </w:rPr>
              <w:t>支持字符协议：SSHv1、SSHv2、TELNET，</w:t>
            </w:r>
            <w:r w:rsidRPr="00471384">
              <w:rPr>
                <w:rFonts w:ascii="宋体" w:eastAsia="宋体" w:hAnsi="宋体" w:cs="Times New Roman" w:hint="eastAsia"/>
                <w:szCs w:val="21"/>
              </w:rPr>
              <w:lastRenderedPageBreak/>
              <w:t>图形协议：RDP、VNC，文件传输协议：FTP、SFTP、RDP磁盘映射、RDP剪切板等。</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3.■</w:t>
            </w:r>
            <w:r w:rsidRPr="00471384">
              <w:rPr>
                <w:rFonts w:ascii="宋体" w:eastAsia="宋体" w:hAnsi="宋体" w:cs="Times New Roman" w:hint="eastAsia"/>
                <w:szCs w:val="21"/>
              </w:rPr>
              <w:t>支持通过动作流配置提供广泛的应用接入支持，无论被接入的资源如何设计登录动作，通过动作流配置都可以实现单点登陆和审计接入</w:t>
            </w:r>
            <w:r w:rsidRPr="00471384">
              <w:rPr>
                <w:rFonts w:ascii="宋体" w:eastAsia="宋体" w:hAnsi="宋体" w:cs="Times New Roman" w:hint="eastAsia"/>
                <w:b/>
                <w:bCs/>
                <w:szCs w:val="21"/>
              </w:rPr>
              <w:t>（投标文件中提供产品功能截图证明）</w:t>
            </w:r>
            <w:r w:rsidRPr="00471384">
              <w:rPr>
                <w:rFonts w:ascii="宋体" w:eastAsia="宋体" w:hAnsi="宋体" w:cs="Times New Roman" w:hint="eastAsia"/>
                <w:szCs w:val="21"/>
              </w:rPr>
              <w:t>。</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4.</w:t>
            </w:r>
            <w:r w:rsidRPr="00471384">
              <w:rPr>
                <w:rFonts w:ascii="宋体" w:eastAsia="宋体" w:hAnsi="宋体" w:cs="Times New Roman" w:hint="eastAsia"/>
                <w:szCs w:val="21"/>
              </w:rPr>
              <w:t>用户登陆认证方式支持静态口令认证、手机动态口令认证、Usbkey（数字证书）认证、短信认证（移动云mas)、AD域/LADP认证、Radius认证等认证方式；并支持各种认证方式和静态口令组合认证。</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5.</w:t>
            </w:r>
            <w:r w:rsidRPr="00471384">
              <w:rPr>
                <w:rFonts w:ascii="宋体" w:eastAsia="宋体" w:hAnsi="宋体" w:cs="Times New Roman" w:hint="eastAsia"/>
                <w:szCs w:val="21"/>
              </w:rPr>
              <w:t>内置三员角色的同时支持角色灵活自定义，可根据用户实际的管理特性或特殊的安全管理组织架构，划分管理角色的管理范畴。</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6.</w:t>
            </w:r>
            <w:r w:rsidRPr="00471384">
              <w:rPr>
                <w:rFonts w:ascii="宋体" w:eastAsia="宋体" w:hAnsi="宋体" w:cs="Times New Roman" w:hint="eastAsia"/>
                <w:szCs w:val="21"/>
              </w:rPr>
              <w:t>支持生成授权报表和可访问外部资源报表，报表详细展示用户和资源的授权关系，并提供EXCEL、WORD、PDF、HTML等格式导出。</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7.■</w:t>
            </w:r>
            <w:r w:rsidRPr="00471384">
              <w:rPr>
                <w:rFonts w:ascii="宋体" w:eastAsia="宋体" w:hAnsi="宋体" w:cs="Times New Roman" w:hint="eastAsia"/>
                <w:szCs w:val="21"/>
              </w:rPr>
              <w:t>支持在授权基础上自定义访问审批流程，可设置一级或多级审批人，每级审批可指定通过投票数，需逐级审批通过才可最终发起运维操作</w:t>
            </w:r>
            <w:r w:rsidRPr="00471384">
              <w:rPr>
                <w:rFonts w:ascii="宋体" w:eastAsia="宋体" w:hAnsi="宋体" w:cs="Times New Roman" w:hint="eastAsia"/>
                <w:b/>
                <w:bCs/>
                <w:szCs w:val="21"/>
              </w:rPr>
              <w:t>（投标文件中提供产品功能截图证明）</w:t>
            </w:r>
            <w:r w:rsidRPr="00471384">
              <w:rPr>
                <w:rFonts w:ascii="宋体" w:eastAsia="宋体" w:hAnsi="宋体" w:cs="Times New Roman" w:hint="eastAsia"/>
                <w:szCs w:val="21"/>
              </w:rPr>
              <w:t>。</w:t>
            </w:r>
          </w:p>
          <w:p w:rsidR="00471384" w:rsidRPr="00471384" w:rsidRDefault="00471384" w:rsidP="00471384">
            <w:pPr>
              <w:adjustRightInd w:val="0"/>
              <w:snapToGrid w:val="0"/>
              <w:spacing w:line="300" w:lineRule="auto"/>
              <w:rPr>
                <w:rFonts w:ascii="宋体" w:eastAsia="宋体" w:hAnsi="宋体" w:cs="Times New Roman"/>
                <w:bCs/>
                <w:szCs w:val="21"/>
              </w:rPr>
            </w:pPr>
            <w:r w:rsidRPr="00471384">
              <w:rPr>
                <w:rFonts w:ascii="宋体" w:eastAsia="宋体" w:hAnsi="宋体" w:cs="Times New Roman" w:hint="eastAsia"/>
                <w:bCs/>
                <w:szCs w:val="21"/>
              </w:rPr>
              <w:t>8.</w:t>
            </w:r>
            <w:r w:rsidRPr="00471384">
              <w:rPr>
                <w:rFonts w:ascii="宋体" w:eastAsia="宋体" w:hAnsi="宋体" w:cs="Times New Roman" w:hint="eastAsia"/>
                <w:szCs w:val="21"/>
              </w:rPr>
              <w:t>全面支持IPV6，设备自身可以配置IPV6地址供客户端访问，并且支持目标设备配置IPV6地址实现单点登陆和审计。</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9.</w:t>
            </w:r>
            <w:r w:rsidRPr="00471384">
              <w:rPr>
                <w:rFonts w:ascii="宋体" w:eastAsia="宋体" w:hAnsi="宋体" w:cs="Times New Roman" w:hint="eastAsia"/>
                <w:szCs w:val="21"/>
              </w:rPr>
              <w:t>支持双人复核登录，登录时必须经过第二人授权后才能登录，第二人可通过远程授权或同终端授权两种方式实现授权。</w:t>
            </w:r>
          </w:p>
        </w:tc>
        <w:tc>
          <w:tcPr>
            <w:tcW w:w="923" w:type="dxa"/>
            <w:shd w:val="clear" w:color="auto" w:fill="auto"/>
            <w:vAlign w:val="center"/>
          </w:tcPr>
          <w:p w:rsidR="00471384" w:rsidRPr="00471384" w:rsidRDefault="00471384" w:rsidP="00471384">
            <w:pPr>
              <w:widowControl/>
              <w:adjustRightInd w:val="0"/>
              <w:snapToGrid w:val="0"/>
              <w:spacing w:line="300" w:lineRule="auto"/>
              <w:jc w:val="center"/>
              <w:rPr>
                <w:rFonts w:ascii="宋体" w:eastAsia="宋体" w:hAnsi="宋体" w:cs="宋体"/>
                <w:color w:val="000000"/>
                <w:kern w:val="0"/>
                <w:szCs w:val="21"/>
              </w:rPr>
            </w:pPr>
            <w:r w:rsidRPr="00471384">
              <w:rPr>
                <w:rFonts w:ascii="宋体" w:eastAsia="宋体" w:hAnsi="宋体" w:cs="Times New Roman" w:hint="eastAsia"/>
                <w:szCs w:val="21"/>
              </w:rPr>
              <w:lastRenderedPageBreak/>
              <w:t>1台</w:t>
            </w:r>
          </w:p>
        </w:tc>
        <w:tc>
          <w:tcPr>
            <w:tcW w:w="850" w:type="dxa"/>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r w:rsidRPr="00471384">
              <w:rPr>
                <w:rFonts w:ascii="宋体" w:eastAsia="宋体" w:hAnsi="宋体" w:cs="@仿宋_GB2312" w:hint="eastAsia"/>
                <w:bCs/>
                <w:szCs w:val="21"/>
              </w:rPr>
              <w:t>工业</w:t>
            </w:r>
          </w:p>
        </w:tc>
        <w:tc>
          <w:tcPr>
            <w:tcW w:w="850" w:type="dxa"/>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r w:rsidRPr="00471384">
              <w:rPr>
                <w:rFonts w:ascii="宋体" w:eastAsia="宋体" w:hAnsi="宋体" w:cs="Times New Roman" w:hint="eastAsia"/>
                <w:szCs w:val="21"/>
              </w:rPr>
              <w:t>否</w:t>
            </w:r>
          </w:p>
        </w:tc>
        <w:tc>
          <w:tcPr>
            <w:tcW w:w="614" w:type="dxa"/>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p>
        </w:tc>
      </w:tr>
      <w:tr w:rsidR="00471384" w:rsidRPr="00471384" w:rsidTr="008C1DE4">
        <w:trPr>
          <w:trHeight w:val="454"/>
          <w:jc w:val="center"/>
        </w:trPr>
        <w:tc>
          <w:tcPr>
            <w:tcW w:w="707" w:type="dxa"/>
            <w:shd w:val="clear" w:color="auto" w:fill="auto"/>
            <w:vAlign w:val="center"/>
          </w:tcPr>
          <w:p w:rsidR="00471384" w:rsidRPr="00471384" w:rsidRDefault="00471384" w:rsidP="00471384">
            <w:pPr>
              <w:widowControl/>
              <w:adjustRightInd w:val="0"/>
              <w:snapToGrid w:val="0"/>
              <w:spacing w:line="300" w:lineRule="auto"/>
              <w:jc w:val="center"/>
              <w:rPr>
                <w:rFonts w:ascii="宋体" w:eastAsia="宋体" w:hAnsi="宋体" w:cs="宋体"/>
                <w:szCs w:val="21"/>
              </w:rPr>
            </w:pPr>
            <w:r w:rsidRPr="00471384">
              <w:rPr>
                <w:rFonts w:ascii="宋体" w:eastAsia="宋体" w:hAnsi="宋体" w:cs="宋体" w:hint="eastAsia"/>
                <w:szCs w:val="21"/>
              </w:rPr>
              <w:lastRenderedPageBreak/>
              <w:t>5</w:t>
            </w:r>
          </w:p>
        </w:tc>
        <w:tc>
          <w:tcPr>
            <w:tcW w:w="1435" w:type="dxa"/>
            <w:shd w:val="clear" w:color="auto" w:fill="auto"/>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r w:rsidRPr="00471384">
              <w:rPr>
                <w:rFonts w:ascii="宋体" w:eastAsia="宋体" w:hAnsi="宋体" w:cs="Times New Roman"/>
                <w:szCs w:val="21"/>
              </w:rPr>
              <w:t>▲</w:t>
            </w:r>
            <w:r w:rsidRPr="00471384">
              <w:rPr>
                <w:rFonts w:ascii="宋体" w:eastAsia="宋体" w:hAnsi="宋体" w:cs="Times New Roman" w:hint="eastAsia"/>
                <w:szCs w:val="21"/>
              </w:rPr>
              <w:t>WEB应用防火墙(WAF)</w:t>
            </w:r>
          </w:p>
        </w:tc>
        <w:tc>
          <w:tcPr>
            <w:tcW w:w="4130" w:type="dxa"/>
            <w:shd w:val="clear" w:color="auto" w:fill="auto"/>
            <w:vAlign w:val="center"/>
          </w:tcPr>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1.</w:t>
            </w:r>
            <w:r w:rsidRPr="00471384">
              <w:rPr>
                <w:rFonts w:ascii="宋体" w:eastAsia="宋体" w:hAnsi="宋体" w:cs="Times New Roman" w:hint="eastAsia"/>
                <w:szCs w:val="21"/>
              </w:rPr>
              <w:t>标准1U机架设备，网络层吞吐量≥20G，HTTP应用层吞吐量≥800M，HTTP新建连接数≥10万，HTTP并发连接数≥350万，内存≥8G，硬盘容量≥128G SSD，接口≥8千兆电口、≥2万兆光口。</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2.</w:t>
            </w:r>
            <w:r w:rsidRPr="00471384">
              <w:rPr>
                <w:rFonts w:ascii="宋体" w:eastAsia="宋体" w:hAnsi="宋体" w:cs="Times New Roman" w:hint="eastAsia"/>
                <w:szCs w:val="21"/>
              </w:rPr>
              <w:t>产品支持路由模式、透明模式、虚拟网线模式、旁路镜像模式等多种部署方式。</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3.</w:t>
            </w:r>
            <w:r w:rsidRPr="00471384">
              <w:rPr>
                <w:rFonts w:ascii="宋体" w:eastAsia="宋体" w:hAnsi="宋体" w:cs="Times New Roman" w:hint="eastAsia"/>
                <w:szCs w:val="21"/>
              </w:rPr>
              <w:t>产品内置超过4580种WEB应用攻击特征，支持对跨站脚本（XSS）攻击、SQL注入、</w:t>
            </w:r>
            <w:r w:rsidRPr="00471384">
              <w:rPr>
                <w:rFonts w:ascii="宋体" w:eastAsia="宋体" w:hAnsi="宋体" w:cs="Times New Roman" w:hint="eastAsia"/>
                <w:szCs w:val="21"/>
              </w:rPr>
              <w:lastRenderedPageBreak/>
              <w:t>文件包含攻击、信息泄露攻击、WEBSHELL、网站扫描、网页木马等攻击类型进行防护。</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4.■</w:t>
            </w:r>
            <w:r w:rsidRPr="00471384">
              <w:rPr>
                <w:rFonts w:ascii="宋体" w:eastAsia="宋体" w:hAnsi="宋体" w:cs="Times New Roman" w:hint="eastAsia"/>
                <w:szCs w:val="21"/>
              </w:rPr>
              <w:t>产品支持服务器漏洞防扫描功能，并对扫描源IP进行日志记录和联动封锁</w:t>
            </w:r>
            <w:r w:rsidRPr="00471384">
              <w:rPr>
                <w:rFonts w:ascii="宋体" w:eastAsia="宋体" w:hAnsi="宋体" w:cs="Times New Roman" w:hint="eastAsia"/>
                <w:b/>
                <w:bCs/>
                <w:szCs w:val="21"/>
              </w:rPr>
              <w:t>（投标文件中提供产品功能截图证明）</w:t>
            </w:r>
            <w:r w:rsidRPr="00471384">
              <w:rPr>
                <w:rFonts w:ascii="宋体" w:eastAsia="宋体" w:hAnsi="宋体" w:cs="Times New Roman" w:hint="eastAsia"/>
                <w:szCs w:val="21"/>
              </w:rPr>
              <w:t>。</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5.</w:t>
            </w:r>
            <w:r w:rsidRPr="00471384">
              <w:rPr>
                <w:rFonts w:ascii="宋体" w:eastAsia="宋体" w:hAnsi="宋体" w:cs="Times New Roman" w:hint="eastAsia"/>
                <w:szCs w:val="21"/>
              </w:rPr>
              <w:t>产品支持异常数据包攻击防御，防护类型包括IP数据块分片传输防护、Teardrop攻击防护、Smurf攻击防护、Land攻击防护、WinNuke攻击防护等攻击类型。</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6.</w:t>
            </w:r>
            <w:r w:rsidRPr="00471384">
              <w:rPr>
                <w:rFonts w:ascii="宋体" w:eastAsia="宋体" w:hAnsi="宋体" w:cs="Times New Roman" w:hint="eastAsia"/>
                <w:szCs w:val="21"/>
              </w:rPr>
              <w:t>产品支持X-Forworded-For字段检测，并对非法源IP进行日志记录和联动封锁。</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7.</w:t>
            </w:r>
            <w:r w:rsidRPr="00471384">
              <w:rPr>
                <w:rFonts w:ascii="宋体" w:eastAsia="宋体" w:hAnsi="宋体" w:cs="Times New Roman" w:hint="eastAsia"/>
                <w:szCs w:val="21"/>
              </w:rPr>
              <w:t>产品支持Cookie攻击防护功能，并通过日志记录Cookie被篡改。</w:t>
            </w:r>
          </w:p>
        </w:tc>
        <w:tc>
          <w:tcPr>
            <w:tcW w:w="923" w:type="dxa"/>
            <w:shd w:val="clear" w:color="auto" w:fill="auto"/>
            <w:vAlign w:val="center"/>
          </w:tcPr>
          <w:p w:rsidR="00471384" w:rsidRPr="00471384" w:rsidRDefault="00471384" w:rsidP="00471384">
            <w:pPr>
              <w:widowControl/>
              <w:adjustRightInd w:val="0"/>
              <w:snapToGrid w:val="0"/>
              <w:spacing w:line="300" w:lineRule="auto"/>
              <w:jc w:val="center"/>
              <w:rPr>
                <w:rFonts w:ascii="宋体" w:eastAsia="宋体" w:hAnsi="宋体" w:cs="宋体"/>
                <w:color w:val="000000"/>
                <w:kern w:val="0"/>
                <w:szCs w:val="21"/>
              </w:rPr>
            </w:pPr>
            <w:r w:rsidRPr="00471384">
              <w:rPr>
                <w:rFonts w:ascii="宋体" w:eastAsia="宋体" w:hAnsi="宋体" w:cs="Times New Roman" w:hint="eastAsia"/>
                <w:szCs w:val="21"/>
              </w:rPr>
              <w:lastRenderedPageBreak/>
              <w:t>1台</w:t>
            </w:r>
          </w:p>
        </w:tc>
        <w:tc>
          <w:tcPr>
            <w:tcW w:w="850" w:type="dxa"/>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r w:rsidRPr="00471384">
              <w:rPr>
                <w:rFonts w:ascii="宋体" w:eastAsia="宋体" w:hAnsi="宋体" w:cs="Times New Roman" w:hint="eastAsia"/>
                <w:szCs w:val="21"/>
              </w:rPr>
              <w:t>软件与信息传输业</w:t>
            </w:r>
          </w:p>
        </w:tc>
        <w:tc>
          <w:tcPr>
            <w:tcW w:w="850" w:type="dxa"/>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r w:rsidRPr="00471384">
              <w:rPr>
                <w:rFonts w:ascii="宋体" w:eastAsia="宋体" w:hAnsi="宋体" w:cs="Times New Roman" w:hint="eastAsia"/>
                <w:szCs w:val="21"/>
              </w:rPr>
              <w:t>是</w:t>
            </w:r>
          </w:p>
        </w:tc>
        <w:tc>
          <w:tcPr>
            <w:tcW w:w="614" w:type="dxa"/>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p>
        </w:tc>
      </w:tr>
      <w:tr w:rsidR="00471384" w:rsidRPr="00471384" w:rsidTr="008C1DE4">
        <w:trPr>
          <w:trHeight w:val="454"/>
          <w:jc w:val="center"/>
        </w:trPr>
        <w:tc>
          <w:tcPr>
            <w:tcW w:w="707" w:type="dxa"/>
            <w:shd w:val="clear" w:color="auto" w:fill="auto"/>
            <w:vAlign w:val="center"/>
          </w:tcPr>
          <w:p w:rsidR="00471384" w:rsidRPr="00471384" w:rsidRDefault="00471384" w:rsidP="00471384">
            <w:pPr>
              <w:widowControl/>
              <w:adjustRightInd w:val="0"/>
              <w:snapToGrid w:val="0"/>
              <w:spacing w:line="300" w:lineRule="auto"/>
              <w:jc w:val="center"/>
              <w:rPr>
                <w:rFonts w:ascii="宋体" w:eastAsia="宋体" w:hAnsi="宋体" w:cs="宋体"/>
                <w:szCs w:val="21"/>
              </w:rPr>
            </w:pPr>
            <w:r w:rsidRPr="00471384">
              <w:rPr>
                <w:rFonts w:ascii="宋体" w:eastAsia="宋体" w:hAnsi="宋体" w:cs="宋体" w:hint="eastAsia"/>
                <w:szCs w:val="21"/>
              </w:rPr>
              <w:lastRenderedPageBreak/>
              <w:t>6</w:t>
            </w:r>
          </w:p>
        </w:tc>
        <w:tc>
          <w:tcPr>
            <w:tcW w:w="1435" w:type="dxa"/>
            <w:shd w:val="clear" w:color="auto" w:fill="auto"/>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r w:rsidRPr="00471384">
              <w:rPr>
                <w:rFonts w:ascii="宋体" w:eastAsia="宋体" w:hAnsi="宋体" w:cs="Times New Roman" w:hint="eastAsia"/>
                <w:szCs w:val="21"/>
              </w:rPr>
              <w:t>日志审计</w:t>
            </w:r>
          </w:p>
        </w:tc>
        <w:tc>
          <w:tcPr>
            <w:tcW w:w="4130" w:type="dxa"/>
            <w:shd w:val="clear" w:color="auto" w:fill="auto"/>
            <w:vAlign w:val="center"/>
          </w:tcPr>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1.</w:t>
            </w:r>
            <w:r w:rsidRPr="00471384">
              <w:rPr>
                <w:rFonts w:ascii="宋体" w:eastAsia="宋体" w:hAnsi="宋体" w:cs="Times New Roman" w:hint="eastAsia"/>
                <w:szCs w:val="21"/>
              </w:rPr>
              <w:t>标准2U机架设备，默认包含主机审计许可证书数量≥50，可用存储量≥2TB，平均每秒处理日志数（eps）≥2500，接口≥6千兆电口、≥2万兆光口（含万兆光模块）。</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2.</w:t>
            </w:r>
            <w:r w:rsidRPr="00471384">
              <w:rPr>
                <w:rFonts w:ascii="宋体" w:eastAsia="宋体" w:hAnsi="宋体" w:cs="Times New Roman" w:hint="eastAsia"/>
                <w:szCs w:val="21"/>
              </w:rPr>
              <w:t>支持安全设备、网络设备、中间件、服务器、数据库、操作系统、业务系统等不少于800种日志对象的日志数据采集。</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3.■</w:t>
            </w:r>
            <w:r w:rsidRPr="00471384">
              <w:rPr>
                <w:rFonts w:ascii="宋体" w:eastAsia="宋体" w:hAnsi="宋体" w:cs="Times New Roman" w:hint="eastAsia"/>
                <w:szCs w:val="21"/>
              </w:rPr>
              <w:t>持通过正则、分隔符、json、xml的可视方式进行自定义规则解析，支持对解析结果字段的新增、合并、映射，以满足除内置解析规则之外未被覆盖的日志类型的解析</w:t>
            </w:r>
            <w:r w:rsidRPr="00471384">
              <w:rPr>
                <w:rFonts w:ascii="宋体" w:eastAsia="宋体" w:hAnsi="宋体" w:cs="Times New Roman" w:hint="eastAsia"/>
                <w:b/>
                <w:bCs/>
                <w:szCs w:val="21"/>
              </w:rPr>
              <w:t>（投标文件中提供产品功能截图证明）</w:t>
            </w:r>
            <w:r w:rsidRPr="00471384">
              <w:rPr>
                <w:rFonts w:ascii="宋体" w:eastAsia="宋体" w:hAnsi="宋体" w:cs="Times New Roman"/>
                <w:szCs w:val="21"/>
              </w:rPr>
              <w:t>。</w:t>
            </w:r>
          </w:p>
          <w:p w:rsidR="00471384" w:rsidRPr="00471384" w:rsidRDefault="00471384" w:rsidP="00471384">
            <w:pPr>
              <w:adjustRightInd w:val="0"/>
              <w:snapToGrid w:val="0"/>
              <w:spacing w:line="300" w:lineRule="auto"/>
              <w:rPr>
                <w:rFonts w:ascii="宋体" w:eastAsia="宋体" w:hAnsi="宋体" w:cs="Times New Roman"/>
                <w:bCs/>
                <w:szCs w:val="21"/>
              </w:rPr>
            </w:pPr>
            <w:r w:rsidRPr="00471384">
              <w:rPr>
                <w:rFonts w:ascii="宋体" w:eastAsia="宋体" w:hAnsi="宋体" w:cs="Times New Roman" w:hint="eastAsia"/>
                <w:bCs/>
                <w:szCs w:val="21"/>
              </w:rPr>
              <w:t>4.</w:t>
            </w:r>
            <w:r w:rsidRPr="00471384">
              <w:rPr>
                <w:rFonts w:ascii="宋体" w:eastAsia="宋体" w:hAnsi="宋体" w:cs="Times New Roman" w:hint="eastAsia"/>
                <w:szCs w:val="21"/>
              </w:rPr>
              <w:t>支持对单个/多个日志源批量转发，支持定时转发，可通过syslog和kafka方式转发到第三方平台，同时支持转发已解析日志和原始日志的两种日志</w:t>
            </w:r>
            <w:r w:rsidRPr="00471384">
              <w:rPr>
                <w:rFonts w:ascii="宋体" w:eastAsia="宋体" w:hAnsi="宋体" w:cs="Times New Roman" w:hint="eastAsia"/>
                <w:b/>
                <w:bCs/>
                <w:szCs w:val="21"/>
              </w:rPr>
              <w:t>（投标文件中提供产品功能截图证明）</w:t>
            </w:r>
            <w:r w:rsidRPr="00471384">
              <w:rPr>
                <w:rFonts w:ascii="宋体" w:eastAsia="宋体" w:hAnsi="宋体" w:cs="Times New Roman" w:hint="eastAsia"/>
                <w:szCs w:val="21"/>
              </w:rPr>
              <w:t>。</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5.</w:t>
            </w:r>
            <w:r w:rsidRPr="00471384">
              <w:rPr>
                <w:rFonts w:ascii="宋体" w:eastAsia="宋体" w:hAnsi="宋体" w:cs="Times New Roman" w:hint="eastAsia"/>
                <w:szCs w:val="21"/>
              </w:rPr>
              <w:t>支持单条事件进行展开，显示事件详细信息和事件原始信息，支持事件详情中任意字段作为查询条件无限制进行二次检索分析。</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6.</w:t>
            </w:r>
            <w:r w:rsidRPr="00471384">
              <w:rPr>
                <w:rFonts w:ascii="宋体" w:eastAsia="宋体" w:hAnsi="宋体" w:cs="Times New Roman" w:hint="eastAsia"/>
                <w:szCs w:val="21"/>
              </w:rPr>
              <w:t>支持网站攻击、漏洞利用、C&amp;C通信、暴力破解、拒绝服务、主机脆弱性、主机异常、恶意软件、账号异常、权限异常、侦查探测等内置关联分析规则，内置关联分析规则数量达不低于350条，支持自定义关联分析规则。</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7.</w:t>
            </w:r>
            <w:r w:rsidRPr="00471384">
              <w:rPr>
                <w:rFonts w:ascii="宋体" w:eastAsia="宋体" w:hAnsi="宋体" w:cs="Times New Roman" w:hint="eastAsia"/>
                <w:szCs w:val="21"/>
              </w:rPr>
              <w:t>支持TLS加密方式进行日志传输，支持日</w:t>
            </w:r>
            <w:r w:rsidRPr="00471384">
              <w:rPr>
                <w:rFonts w:ascii="宋体" w:eastAsia="宋体" w:hAnsi="宋体" w:cs="Times New Roman" w:hint="eastAsia"/>
                <w:szCs w:val="21"/>
              </w:rPr>
              <w:lastRenderedPageBreak/>
              <w:t>志传输状态、最近同步时间进行监控，可统计每个日志源的今日传输量和传输总量</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8.■</w:t>
            </w:r>
            <w:r w:rsidRPr="00471384">
              <w:rPr>
                <w:rFonts w:ascii="宋体" w:eastAsia="宋体" w:hAnsi="宋体" w:cs="Times New Roman" w:hint="eastAsia"/>
                <w:szCs w:val="21"/>
              </w:rPr>
              <w:t>支持POC测试工具一键生成数据,验证日志数据采集是否成功，避免设备部署后采集失效但不被发现等风险</w:t>
            </w:r>
            <w:r w:rsidRPr="00471384">
              <w:rPr>
                <w:rFonts w:ascii="宋体" w:eastAsia="宋体" w:hAnsi="宋体" w:cs="Times New Roman" w:hint="eastAsia"/>
                <w:b/>
                <w:bCs/>
                <w:szCs w:val="21"/>
              </w:rPr>
              <w:t>（投标文件中提供产品功能截图证明）</w:t>
            </w:r>
            <w:r w:rsidRPr="00471384">
              <w:rPr>
                <w:rFonts w:ascii="宋体" w:eastAsia="宋体" w:hAnsi="宋体" w:cs="Times New Roman" w:hint="eastAsia"/>
                <w:szCs w:val="21"/>
              </w:rPr>
              <w:t>。（</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Cs/>
                <w:szCs w:val="21"/>
              </w:rPr>
              <w:t>9.</w:t>
            </w:r>
            <w:r w:rsidRPr="00471384">
              <w:rPr>
                <w:rFonts w:ascii="宋体" w:eastAsia="宋体" w:hAnsi="宋体" w:cs="Times New Roman" w:hint="eastAsia"/>
                <w:szCs w:val="21"/>
              </w:rPr>
              <w:t>支持拓扑管理，能够基于拓扑图的资产相关数据信息快速查看资产评分、安全事件分布、告警分布等，支持通过拓扑下钻查看对应资产的关联事件、审计事件、日志数量。</w:t>
            </w:r>
          </w:p>
        </w:tc>
        <w:tc>
          <w:tcPr>
            <w:tcW w:w="923" w:type="dxa"/>
            <w:shd w:val="clear" w:color="auto" w:fill="auto"/>
            <w:vAlign w:val="center"/>
          </w:tcPr>
          <w:p w:rsidR="00471384" w:rsidRPr="00471384" w:rsidRDefault="00471384" w:rsidP="00471384">
            <w:pPr>
              <w:widowControl/>
              <w:adjustRightInd w:val="0"/>
              <w:snapToGrid w:val="0"/>
              <w:spacing w:line="300" w:lineRule="auto"/>
              <w:jc w:val="center"/>
              <w:rPr>
                <w:rFonts w:ascii="宋体" w:eastAsia="宋体" w:hAnsi="宋体" w:cs="宋体"/>
                <w:color w:val="000000"/>
                <w:kern w:val="0"/>
                <w:szCs w:val="21"/>
              </w:rPr>
            </w:pPr>
            <w:r w:rsidRPr="00471384">
              <w:rPr>
                <w:rFonts w:ascii="宋体" w:eastAsia="宋体" w:hAnsi="宋体" w:cs="Times New Roman" w:hint="eastAsia"/>
                <w:szCs w:val="21"/>
              </w:rPr>
              <w:lastRenderedPageBreak/>
              <w:t>1台</w:t>
            </w:r>
          </w:p>
        </w:tc>
        <w:tc>
          <w:tcPr>
            <w:tcW w:w="850" w:type="dxa"/>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r w:rsidRPr="00471384">
              <w:rPr>
                <w:rFonts w:ascii="宋体" w:eastAsia="宋体" w:hAnsi="宋体" w:cs="Times New Roman" w:hint="eastAsia"/>
                <w:szCs w:val="21"/>
              </w:rPr>
              <w:t>工业</w:t>
            </w:r>
          </w:p>
        </w:tc>
        <w:tc>
          <w:tcPr>
            <w:tcW w:w="850" w:type="dxa"/>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r w:rsidRPr="00471384">
              <w:rPr>
                <w:rFonts w:ascii="宋体" w:eastAsia="宋体" w:hAnsi="宋体" w:cs="Times New Roman" w:hint="eastAsia"/>
                <w:szCs w:val="21"/>
              </w:rPr>
              <w:t>否</w:t>
            </w:r>
          </w:p>
        </w:tc>
        <w:tc>
          <w:tcPr>
            <w:tcW w:w="614" w:type="dxa"/>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p>
        </w:tc>
      </w:tr>
      <w:tr w:rsidR="00471384" w:rsidRPr="00471384" w:rsidTr="008C1DE4">
        <w:trPr>
          <w:trHeight w:val="454"/>
          <w:jc w:val="center"/>
        </w:trPr>
        <w:tc>
          <w:tcPr>
            <w:tcW w:w="707" w:type="dxa"/>
            <w:vMerge w:val="restart"/>
            <w:shd w:val="clear" w:color="auto" w:fill="auto"/>
            <w:vAlign w:val="center"/>
          </w:tcPr>
          <w:p w:rsidR="00471384" w:rsidRPr="00471384" w:rsidRDefault="00471384" w:rsidP="00471384">
            <w:pPr>
              <w:widowControl/>
              <w:adjustRightInd w:val="0"/>
              <w:snapToGrid w:val="0"/>
              <w:spacing w:line="300" w:lineRule="auto"/>
              <w:jc w:val="center"/>
              <w:rPr>
                <w:rFonts w:ascii="宋体" w:eastAsia="宋体" w:hAnsi="宋体" w:cs="宋体"/>
                <w:szCs w:val="21"/>
              </w:rPr>
            </w:pPr>
            <w:r w:rsidRPr="00471384">
              <w:rPr>
                <w:rFonts w:ascii="宋体" w:eastAsia="宋体" w:hAnsi="宋体" w:cs="宋体" w:hint="eastAsia"/>
                <w:szCs w:val="21"/>
              </w:rPr>
              <w:lastRenderedPageBreak/>
              <w:t>7</w:t>
            </w:r>
          </w:p>
        </w:tc>
        <w:tc>
          <w:tcPr>
            <w:tcW w:w="1435" w:type="dxa"/>
            <w:vMerge w:val="restart"/>
            <w:shd w:val="clear" w:color="auto" w:fill="auto"/>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r w:rsidRPr="00471384">
              <w:rPr>
                <w:rFonts w:ascii="宋体" w:eastAsia="宋体" w:hAnsi="宋体" w:cs="Times New Roman" w:hint="eastAsia"/>
                <w:szCs w:val="21"/>
              </w:rPr>
              <w:t>物理环境</w:t>
            </w:r>
          </w:p>
        </w:tc>
        <w:tc>
          <w:tcPr>
            <w:tcW w:w="4130" w:type="dxa"/>
            <w:shd w:val="clear" w:color="auto" w:fill="auto"/>
            <w:vAlign w:val="center"/>
          </w:tcPr>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szCs w:val="21"/>
              </w:rPr>
              <w:t>1. 监控1套</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szCs w:val="21"/>
              </w:rPr>
              <w:t>（1）分辨率: 最低支持1080p全高清；</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szCs w:val="21"/>
              </w:rPr>
              <w:t>（2）像素：400万；</w:t>
            </w:r>
          </w:p>
          <w:p w:rsidR="00471384" w:rsidRPr="00471384" w:rsidRDefault="00471384" w:rsidP="00471384">
            <w:pPr>
              <w:widowControl/>
              <w:adjustRightInd w:val="0"/>
              <w:snapToGrid w:val="0"/>
              <w:spacing w:line="300" w:lineRule="auto"/>
              <w:rPr>
                <w:rFonts w:ascii="宋体" w:eastAsia="宋体" w:hAnsi="宋体" w:cs="Times New Roman"/>
                <w:szCs w:val="21"/>
              </w:rPr>
            </w:pPr>
            <w:r w:rsidRPr="00471384">
              <w:rPr>
                <w:rFonts w:ascii="宋体" w:eastAsia="宋体" w:hAnsi="宋体" w:cs="Times New Roman" w:hint="eastAsia"/>
                <w:szCs w:val="21"/>
              </w:rPr>
              <w:t>（3）维护服务：一年内免费保修。</w:t>
            </w:r>
          </w:p>
        </w:tc>
        <w:tc>
          <w:tcPr>
            <w:tcW w:w="923" w:type="dxa"/>
            <w:vMerge w:val="restart"/>
            <w:shd w:val="clear" w:color="auto" w:fill="auto"/>
            <w:vAlign w:val="center"/>
          </w:tcPr>
          <w:p w:rsidR="00471384" w:rsidRPr="00471384" w:rsidRDefault="00471384" w:rsidP="00471384">
            <w:pPr>
              <w:widowControl/>
              <w:adjustRightInd w:val="0"/>
              <w:snapToGrid w:val="0"/>
              <w:spacing w:line="300" w:lineRule="auto"/>
              <w:jc w:val="center"/>
              <w:rPr>
                <w:rFonts w:ascii="宋体" w:eastAsia="宋体" w:hAnsi="宋体" w:cs="宋体"/>
                <w:color w:val="000000"/>
                <w:kern w:val="0"/>
                <w:szCs w:val="21"/>
              </w:rPr>
            </w:pPr>
            <w:r w:rsidRPr="00471384">
              <w:rPr>
                <w:rFonts w:ascii="宋体" w:eastAsia="宋体" w:hAnsi="宋体" w:cs="Times New Roman" w:hint="eastAsia"/>
                <w:szCs w:val="21"/>
              </w:rPr>
              <w:t>1套</w:t>
            </w:r>
          </w:p>
        </w:tc>
        <w:tc>
          <w:tcPr>
            <w:tcW w:w="850" w:type="dxa"/>
            <w:vMerge w:val="restart"/>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r w:rsidRPr="00471384">
              <w:rPr>
                <w:rFonts w:ascii="宋体" w:eastAsia="宋体" w:hAnsi="宋体" w:cs="Times New Roman" w:hint="eastAsia"/>
                <w:szCs w:val="21"/>
              </w:rPr>
              <w:t>工业</w:t>
            </w:r>
          </w:p>
        </w:tc>
        <w:tc>
          <w:tcPr>
            <w:tcW w:w="850" w:type="dxa"/>
            <w:vMerge w:val="restart"/>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r w:rsidRPr="00471384">
              <w:rPr>
                <w:rFonts w:ascii="宋体" w:eastAsia="宋体" w:hAnsi="宋体" w:cs="Times New Roman" w:hint="eastAsia"/>
                <w:szCs w:val="21"/>
              </w:rPr>
              <w:t>否</w:t>
            </w:r>
          </w:p>
        </w:tc>
        <w:tc>
          <w:tcPr>
            <w:tcW w:w="614" w:type="dxa"/>
            <w:vMerge w:val="restart"/>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p>
        </w:tc>
      </w:tr>
      <w:tr w:rsidR="00471384" w:rsidRPr="00471384" w:rsidTr="008C1DE4">
        <w:trPr>
          <w:trHeight w:val="454"/>
          <w:jc w:val="center"/>
        </w:trPr>
        <w:tc>
          <w:tcPr>
            <w:tcW w:w="707" w:type="dxa"/>
            <w:vMerge/>
            <w:shd w:val="clear" w:color="auto" w:fill="auto"/>
            <w:vAlign w:val="center"/>
          </w:tcPr>
          <w:p w:rsidR="00471384" w:rsidRPr="00471384" w:rsidRDefault="00471384" w:rsidP="00471384">
            <w:pPr>
              <w:widowControl/>
              <w:adjustRightInd w:val="0"/>
              <w:snapToGrid w:val="0"/>
              <w:spacing w:line="300" w:lineRule="auto"/>
              <w:jc w:val="center"/>
              <w:rPr>
                <w:rFonts w:ascii="宋体" w:eastAsia="宋体" w:hAnsi="宋体" w:cs="宋体"/>
                <w:szCs w:val="21"/>
              </w:rPr>
            </w:pPr>
          </w:p>
        </w:tc>
        <w:tc>
          <w:tcPr>
            <w:tcW w:w="1435" w:type="dxa"/>
            <w:vMerge/>
            <w:shd w:val="clear" w:color="auto" w:fill="auto"/>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p>
        </w:tc>
        <w:tc>
          <w:tcPr>
            <w:tcW w:w="4130" w:type="dxa"/>
            <w:shd w:val="clear" w:color="auto" w:fill="auto"/>
            <w:vAlign w:val="center"/>
          </w:tcPr>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szCs w:val="21"/>
              </w:rPr>
              <w:t>2. 门禁1套</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szCs w:val="21"/>
              </w:rPr>
              <w:t>（1）支持卡类型:支持密码、IC卡、生物识别（指纹、面部识别等）；</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szCs w:val="21"/>
              </w:rPr>
              <w:t>（2）工作温度: -20℃至60℃，适合大多数气候环境；</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szCs w:val="21"/>
              </w:rPr>
              <w:t>（3）联网能力:支持TCP/IP及WIFI联网方式；</w:t>
            </w:r>
          </w:p>
          <w:p w:rsidR="00471384" w:rsidRPr="00471384" w:rsidRDefault="00471384" w:rsidP="00471384">
            <w:pPr>
              <w:widowControl/>
              <w:adjustRightInd w:val="0"/>
              <w:snapToGrid w:val="0"/>
              <w:spacing w:line="300" w:lineRule="auto"/>
              <w:rPr>
                <w:rFonts w:ascii="宋体" w:eastAsia="宋体" w:hAnsi="宋体" w:cs="Times New Roman"/>
                <w:szCs w:val="21"/>
              </w:rPr>
            </w:pPr>
            <w:r w:rsidRPr="00471384">
              <w:rPr>
                <w:rFonts w:ascii="宋体" w:eastAsia="宋体" w:hAnsi="宋体" w:cs="Times New Roman" w:hint="eastAsia"/>
                <w:szCs w:val="21"/>
              </w:rPr>
              <w:t>（4）提供一年质保。</w:t>
            </w:r>
          </w:p>
        </w:tc>
        <w:tc>
          <w:tcPr>
            <w:tcW w:w="923" w:type="dxa"/>
            <w:vMerge/>
            <w:shd w:val="clear" w:color="auto" w:fill="auto"/>
            <w:vAlign w:val="center"/>
          </w:tcPr>
          <w:p w:rsidR="00471384" w:rsidRPr="00471384" w:rsidRDefault="00471384" w:rsidP="00471384">
            <w:pPr>
              <w:adjustRightInd w:val="0"/>
              <w:snapToGrid w:val="0"/>
              <w:spacing w:line="300" w:lineRule="auto"/>
              <w:jc w:val="center"/>
              <w:rPr>
                <w:rFonts w:ascii="宋体" w:eastAsia="宋体" w:hAnsi="宋体" w:cs="宋体"/>
                <w:color w:val="000000"/>
                <w:kern w:val="0"/>
                <w:szCs w:val="21"/>
              </w:rPr>
            </w:pPr>
          </w:p>
        </w:tc>
        <w:tc>
          <w:tcPr>
            <w:tcW w:w="850" w:type="dxa"/>
            <w:vMerge/>
            <w:vAlign w:val="center"/>
          </w:tcPr>
          <w:p w:rsidR="00471384" w:rsidRPr="00471384" w:rsidRDefault="00471384" w:rsidP="00471384">
            <w:pPr>
              <w:adjustRightInd w:val="0"/>
              <w:snapToGrid w:val="0"/>
              <w:spacing w:line="300" w:lineRule="auto"/>
              <w:jc w:val="center"/>
              <w:rPr>
                <w:rFonts w:ascii="宋体" w:eastAsia="宋体" w:hAnsi="宋体" w:cs="Times New Roman"/>
                <w:szCs w:val="21"/>
              </w:rPr>
            </w:pPr>
          </w:p>
        </w:tc>
        <w:tc>
          <w:tcPr>
            <w:tcW w:w="850" w:type="dxa"/>
            <w:vMerge/>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p>
        </w:tc>
        <w:tc>
          <w:tcPr>
            <w:tcW w:w="614" w:type="dxa"/>
            <w:vMerge/>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p>
        </w:tc>
      </w:tr>
      <w:tr w:rsidR="00471384" w:rsidRPr="00471384" w:rsidTr="008C1DE4">
        <w:trPr>
          <w:trHeight w:val="454"/>
          <w:jc w:val="center"/>
        </w:trPr>
        <w:tc>
          <w:tcPr>
            <w:tcW w:w="707" w:type="dxa"/>
            <w:vMerge/>
            <w:shd w:val="clear" w:color="auto" w:fill="auto"/>
            <w:vAlign w:val="center"/>
          </w:tcPr>
          <w:p w:rsidR="00471384" w:rsidRPr="00471384" w:rsidRDefault="00471384" w:rsidP="00471384">
            <w:pPr>
              <w:widowControl/>
              <w:adjustRightInd w:val="0"/>
              <w:snapToGrid w:val="0"/>
              <w:spacing w:line="300" w:lineRule="auto"/>
              <w:jc w:val="center"/>
              <w:rPr>
                <w:rFonts w:ascii="宋体" w:eastAsia="宋体" w:hAnsi="宋体" w:cs="宋体"/>
                <w:szCs w:val="21"/>
              </w:rPr>
            </w:pPr>
          </w:p>
        </w:tc>
        <w:tc>
          <w:tcPr>
            <w:tcW w:w="1435" w:type="dxa"/>
            <w:vMerge/>
            <w:shd w:val="clear" w:color="auto" w:fill="auto"/>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p>
        </w:tc>
        <w:tc>
          <w:tcPr>
            <w:tcW w:w="4130" w:type="dxa"/>
            <w:shd w:val="clear" w:color="auto" w:fill="auto"/>
            <w:vAlign w:val="center"/>
          </w:tcPr>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szCs w:val="21"/>
              </w:rPr>
              <w:t>3. 动环监控系统1套</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szCs w:val="21"/>
              </w:rPr>
              <w:t>（1）数字化温湿一体、温度精度&lt;0.5℃、湿度精度&lt;3%RH、前端液晶显示，RS485上联；</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szCs w:val="21"/>
              </w:rPr>
              <w:t>光电离子型烟雾探测器，光学米宫设计、采用低功耗CMOS微处理器、具有手动测试、手动复位功能、吊顶安装；</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szCs w:val="21"/>
              </w:rPr>
              <w:t>（2）漏水传感器在软件3D图中实时显示，报警出现时在软件相应位置变红、设置漏水报警阈值等；</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szCs w:val="21"/>
              </w:rPr>
              <w:t>（3）通过精密空调提供的通讯接口及通讯协议进行二次解析整合监控、监控空调的风机、压缩机、加湿器、出回风温度等；</w:t>
            </w:r>
          </w:p>
          <w:p w:rsidR="00471384" w:rsidRPr="00471384" w:rsidRDefault="00471384" w:rsidP="00471384">
            <w:pPr>
              <w:widowControl/>
              <w:adjustRightInd w:val="0"/>
              <w:snapToGrid w:val="0"/>
              <w:spacing w:line="300" w:lineRule="auto"/>
              <w:rPr>
                <w:rFonts w:ascii="宋体" w:eastAsia="宋体" w:hAnsi="宋体" w:cs="Times New Roman"/>
                <w:szCs w:val="21"/>
              </w:rPr>
            </w:pPr>
            <w:r w:rsidRPr="00471384">
              <w:rPr>
                <w:rFonts w:ascii="宋体" w:eastAsia="宋体" w:hAnsi="宋体" w:cs="Times New Roman" w:hint="eastAsia"/>
                <w:szCs w:val="21"/>
              </w:rPr>
              <w:t>（4）机房动环监控系统主平台软件；BS架构，远程WEB管理。支持云端接入、短信报警。具备集信息采集、分析统计、数据报表、权限管理、策略执行、自动控制、远程通信、智能告警（电话、短信、邮件、语音广播、</w:t>
            </w:r>
            <w:r w:rsidRPr="00471384">
              <w:rPr>
                <w:rFonts w:ascii="宋体" w:eastAsia="宋体" w:hAnsi="宋体" w:cs="Times New Roman" w:hint="eastAsia"/>
                <w:szCs w:val="21"/>
              </w:rPr>
              <w:lastRenderedPageBreak/>
              <w:t>声光报警）等综合服务。</w:t>
            </w:r>
          </w:p>
        </w:tc>
        <w:tc>
          <w:tcPr>
            <w:tcW w:w="923" w:type="dxa"/>
            <w:vMerge/>
            <w:shd w:val="clear" w:color="auto" w:fill="auto"/>
            <w:vAlign w:val="center"/>
          </w:tcPr>
          <w:p w:rsidR="00471384" w:rsidRPr="00471384" w:rsidRDefault="00471384" w:rsidP="00471384">
            <w:pPr>
              <w:widowControl/>
              <w:adjustRightInd w:val="0"/>
              <w:snapToGrid w:val="0"/>
              <w:spacing w:line="300" w:lineRule="auto"/>
              <w:jc w:val="center"/>
              <w:rPr>
                <w:rFonts w:ascii="宋体" w:eastAsia="宋体" w:hAnsi="宋体" w:cs="宋体"/>
                <w:color w:val="000000"/>
                <w:kern w:val="0"/>
                <w:szCs w:val="21"/>
              </w:rPr>
            </w:pPr>
          </w:p>
        </w:tc>
        <w:tc>
          <w:tcPr>
            <w:tcW w:w="850" w:type="dxa"/>
            <w:vMerge/>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p>
        </w:tc>
        <w:tc>
          <w:tcPr>
            <w:tcW w:w="850" w:type="dxa"/>
            <w:vMerge/>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p>
        </w:tc>
        <w:tc>
          <w:tcPr>
            <w:tcW w:w="614" w:type="dxa"/>
            <w:vMerge/>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p>
        </w:tc>
      </w:tr>
      <w:tr w:rsidR="00471384" w:rsidRPr="00471384" w:rsidTr="008C1DE4">
        <w:trPr>
          <w:trHeight w:val="454"/>
          <w:jc w:val="center"/>
        </w:trPr>
        <w:tc>
          <w:tcPr>
            <w:tcW w:w="707" w:type="dxa"/>
            <w:shd w:val="clear" w:color="auto" w:fill="auto"/>
            <w:vAlign w:val="center"/>
          </w:tcPr>
          <w:p w:rsidR="00471384" w:rsidRPr="00471384" w:rsidRDefault="00471384" w:rsidP="00471384">
            <w:pPr>
              <w:widowControl/>
              <w:adjustRightInd w:val="0"/>
              <w:snapToGrid w:val="0"/>
              <w:spacing w:line="300" w:lineRule="auto"/>
              <w:jc w:val="center"/>
              <w:rPr>
                <w:rFonts w:ascii="宋体" w:eastAsia="宋体" w:hAnsi="宋体" w:cs="宋体"/>
                <w:szCs w:val="21"/>
              </w:rPr>
            </w:pPr>
            <w:r w:rsidRPr="00471384">
              <w:rPr>
                <w:rFonts w:ascii="宋体" w:eastAsia="宋体" w:hAnsi="宋体" w:cs="宋体" w:hint="eastAsia"/>
                <w:szCs w:val="21"/>
              </w:rPr>
              <w:lastRenderedPageBreak/>
              <w:t>8</w:t>
            </w:r>
          </w:p>
        </w:tc>
        <w:tc>
          <w:tcPr>
            <w:tcW w:w="1435" w:type="dxa"/>
            <w:shd w:val="clear" w:color="auto" w:fill="auto"/>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r w:rsidRPr="00471384">
              <w:rPr>
                <w:rFonts w:ascii="宋体" w:eastAsia="宋体" w:hAnsi="宋体" w:cs="Times New Roman"/>
                <w:szCs w:val="21"/>
              </w:rPr>
              <w:t>安全服务</w:t>
            </w:r>
          </w:p>
        </w:tc>
        <w:tc>
          <w:tcPr>
            <w:tcW w:w="4130" w:type="dxa"/>
            <w:shd w:val="clear" w:color="auto" w:fill="auto"/>
            <w:vAlign w:val="center"/>
          </w:tcPr>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
                <w:color w:val="000000"/>
                <w:szCs w:val="21"/>
              </w:rPr>
              <w:t>★</w:t>
            </w:r>
            <w:r w:rsidRPr="00471384">
              <w:rPr>
                <w:rFonts w:ascii="宋体" w:eastAsia="宋体" w:hAnsi="宋体" w:cs="Times New Roman" w:hint="eastAsia"/>
                <w:szCs w:val="21"/>
              </w:rPr>
              <w:t>1.</w:t>
            </w:r>
            <w:r w:rsidRPr="00471384">
              <w:rPr>
                <w:rFonts w:ascii="宋体" w:eastAsia="宋体" w:hAnsi="宋体" w:cs="Times New Roman"/>
                <w:szCs w:val="21"/>
              </w:rPr>
              <w:t>质保期限内</w:t>
            </w:r>
            <w:r w:rsidRPr="00471384">
              <w:rPr>
                <w:rFonts w:ascii="宋体" w:eastAsia="宋体" w:hAnsi="宋体" w:cs="Times New Roman" w:hint="eastAsia"/>
                <w:szCs w:val="21"/>
              </w:rPr>
              <w:t>（3年）</w:t>
            </w:r>
            <w:r w:rsidRPr="00471384">
              <w:rPr>
                <w:rFonts w:ascii="宋体" w:eastAsia="宋体" w:hAnsi="宋体" w:cs="Times New Roman"/>
                <w:szCs w:val="21"/>
              </w:rPr>
              <w:t>，每</w:t>
            </w:r>
            <w:r w:rsidRPr="00471384">
              <w:rPr>
                <w:rFonts w:ascii="宋体" w:eastAsia="宋体" w:hAnsi="宋体" w:cs="Times New Roman" w:hint="eastAsia"/>
                <w:szCs w:val="21"/>
              </w:rPr>
              <w:t>月</w:t>
            </w:r>
            <w:r w:rsidRPr="00471384">
              <w:rPr>
                <w:rFonts w:ascii="宋体" w:eastAsia="宋体" w:hAnsi="宋体" w:cs="Times New Roman"/>
                <w:szCs w:val="21"/>
              </w:rPr>
              <w:t>开展1次的安全检查服务，内容包含：渗透测试、配置核查、漏洞扫描等；每年一次网络安全培训</w:t>
            </w:r>
            <w:r w:rsidRPr="00471384">
              <w:rPr>
                <w:rFonts w:ascii="宋体" w:eastAsia="宋体" w:hAnsi="宋体" w:cs="Times New Roman" w:hint="eastAsia"/>
                <w:b/>
                <w:bCs/>
                <w:szCs w:val="21"/>
              </w:rPr>
              <w:t>（投标文件中提供书面承诺）</w:t>
            </w:r>
            <w:r w:rsidRPr="00471384">
              <w:rPr>
                <w:rFonts w:ascii="宋体" w:eastAsia="宋体" w:hAnsi="宋体" w:cs="Times New Roman"/>
                <w:szCs w:val="21"/>
              </w:rPr>
              <w:t>。</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
                <w:color w:val="000000"/>
                <w:szCs w:val="21"/>
              </w:rPr>
              <w:t>★</w:t>
            </w:r>
            <w:r w:rsidRPr="00471384">
              <w:rPr>
                <w:rFonts w:ascii="宋体" w:eastAsia="宋体" w:hAnsi="宋体" w:cs="Times New Roman" w:hint="eastAsia"/>
                <w:szCs w:val="21"/>
              </w:rPr>
              <w:t>2.</w:t>
            </w:r>
            <w:r w:rsidRPr="00471384">
              <w:rPr>
                <w:rFonts w:ascii="宋体" w:eastAsia="宋体" w:hAnsi="宋体" w:cs="Times New Roman"/>
                <w:szCs w:val="21"/>
              </w:rPr>
              <w:t>质保期限内</w:t>
            </w:r>
            <w:r w:rsidRPr="00471384">
              <w:rPr>
                <w:rFonts w:ascii="宋体" w:eastAsia="宋体" w:hAnsi="宋体" w:cs="Times New Roman" w:hint="eastAsia"/>
                <w:szCs w:val="21"/>
              </w:rPr>
              <w:t>（3年）</w:t>
            </w:r>
            <w:r w:rsidRPr="00471384">
              <w:rPr>
                <w:rFonts w:ascii="宋体" w:eastAsia="宋体" w:hAnsi="宋体" w:cs="Times New Roman"/>
                <w:szCs w:val="21"/>
              </w:rPr>
              <w:t>，提供7*24小时的信息安全应急响应服务，接到信息安全事件通知后，在30分钟进行应急响应，并提供包括现场服务、远程技术支持在内的各种必要应急响应手段。发生异常问题，1小时内完成异常问题上报，处理完后再出具正式报告</w:t>
            </w:r>
            <w:r w:rsidRPr="00471384">
              <w:rPr>
                <w:rFonts w:ascii="宋体" w:eastAsia="宋体" w:hAnsi="宋体" w:cs="Times New Roman" w:hint="eastAsia"/>
                <w:b/>
                <w:bCs/>
                <w:szCs w:val="21"/>
              </w:rPr>
              <w:t>（投标文件中提供书面承诺）</w:t>
            </w:r>
            <w:r w:rsidRPr="00471384">
              <w:rPr>
                <w:rFonts w:ascii="宋体" w:eastAsia="宋体" w:hAnsi="宋体" w:cs="Times New Roman"/>
                <w:szCs w:val="21"/>
              </w:rPr>
              <w:t>。</w:t>
            </w:r>
          </w:p>
          <w:p w:rsidR="00471384" w:rsidRPr="00471384" w:rsidRDefault="00471384" w:rsidP="00471384">
            <w:pPr>
              <w:adjustRightInd w:val="0"/>
              <w:snapToGrid w:val="0"/>
              <w:spacing w:line="300" w:lineRule="auto"/>
              <w:rPr>
                <w:rFonts w:ascii="宋体" w:eastAsia="宋体" w:hAnsi="宋体" w:cs="Times New Roman"/>
                <w:szCs w:val="21"/>
              </w:rPr>
            </w:pPr>
            <w:r w:rsidRPr="00471384">
              <w:rPr>
                <w:rFonts w:ascii="宋体" w:eastAsia="宋体" w:hAnsi="宋体" w:cs="Times New Roman" w:hint="eastAsia"/>
                <w:b/>
                <w:color w:val="000000"/>
                <w:szCs w:val="21"/>
              </w:rPr>
              <w:t>★</w:t>
            </w:r>
            <w:r w:rsidRPr="00471384">
              <w:rPr>
                <w:rFonts w:ascii="宋体" w:eastAsia="宋体" w:hAnsi="宋体" w:cs="Times New Roman" w:hint="eastAsia"/>
                <w:szCs w:val="21"/>
              </w:rPr>
              <w:t>3.</w:t>
            </w:r>
            <w:r w:rsidRPr="00471384">
              <w:rPr>
                <w:rFonts w:ascii="宋体" w:eastAsia="宋体" w:hAnsi="宋体" w:cs="Times New Roman"/>
                <w:szCs w:val="21"/>
              </w:rPr>
              <w:t>质保期限内</w:t>
            </w:r>
            <w:r w:rsidRPr="00471384">
              <w:rPr>
                <w:rFonts w:ascii="宋体" w:eastAsia="宋体" w:hAnsi="宋体" w:cs="Times New Roman" w:hint="eastAsia"/>
                <w:szCs w:val="21"/>
              </w:rPr>
              <w:t>（3年）</w:t>
            </w:r>
            <w:r w:rsidRPr="00471384">
              <w:rPr>
                <w:rFonts w:ascii="宋体" w:eastAsia="宋体" w:hAnsi="宋体" w:cs="Times New Roman"/>
                <w:szCs w:val="21"/>
              </w:rPr>
              <w:t>，</w:t>
            </w:r>
            <w:r w:rsidRPr="00471384">
              <w:rPr>
                <w:rFonts w:ascii="宋体" w:eastAsia="宋体" w:hAnsi="宋体" w:cs="Times New Roman" w:hint="eastAsia"/>
                <w:szCs w:val="21"/>
              </w:rPr>
              <w:t>重要时期（如国庆、两会、省市级攻防演练等）提供</w:t>
            </w:r>
            <w:r w:rsidRPr="00471384">
              <w:rPr>
                <w:rFonts w:ascii="宋体" w:eastAsia="宋体" w:hAnsi="宋体" w:cs="Times New Roman"/>
                <w:szCs w:val="21"/>
              </w:rPr>
              <w:t>7*24小时网络安全值守工作</w:t>
            </w:r>
            <w:r w:rsidRPr="00471384">
              <w:rPr>
                <w:rFonts w:ascii="宋体" w:eastAsia="宋体" w:hAnsi="宋体" w:cs="Times New Roman" w:hint="eastAsia"/>
                <w:b/>
                <w:bCs/>
                <w:szCs w:val="21"/>
              </w:rPr>
              <w:t>（投标文件中提供书面承诺）</w:t>
            </w:r>
            <w:r w:rsidRPr="00471384">
              <w:rPr>
                <w:rFonts w:ascii="宋体" w:eastAsia="宋体" w:hAnsi="宋体" w:cs="Times New Roman" w:hint="eastAsia"/>
                <w:szCs w:val="21"/>
              </w:rPr>
              <w:t>。</w:t>
            </w:r>
          </w:p>
        </w:tc>
        <w:tc>
          <w:tcPr>
            <w:tcW w:w="923" w:type="dxa"/>
            <w:shd w:val="clear" w:color="auto" w:fill="auto"/>
            <w:vAlign w:val="center"/>
          </w:tcPr>
          <w:p w:rsidR="00471384" w:rsidRPr="00471384" w:rsidRDefault="00471384" w:rsidP="00471384">
            <w:pPr>
              <w:widowControl/>
              <w:adjustRightInd w:val="0"/>
              <w:snapToGrid w:val="0"/>
              <w:spacing w:line="300" w:lineRule="auto"/>
              <w:jc w:val="center"/>
              <w:rPr>
                <w:rFonts w:ascii="宋体" w:eastAsia="宋体" w:hAnsi="宋体" w:cs="宋体"/>
                <w:color w:val="000000"/>
                <w:kern w:val="0"/>
                <w:szCs w:val="21"/>
              </w:rPr>
            </w:pPr>
            <w:r w:rsidRPr="00471384">
              <w:rPr>
                <w:rFonts w:ascii="宋体" w:eastAsia="宋体" w:hAnsi="宋体" w:cs="Times New Roman" w:hint="eastAsia"/>
                <w:szCs w:val="21"/>
              </w:rPr>
              <w:t>1项</w:t>
            </w:r>
          </w:p>
        </w:tc>
        <w:tc>
          <w:tcPr>
            <w:tcW w:w="850" w:type="dxa"/>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r w:rsidRPr="00471384">
              <w:rPr>
                <w:rFonts w:ascii="宋体" w:eastAsia="宋体" w:hAnsi="宋体" w:cs="Times New Roman" w:hint="eastAsia"/>
                <w:color w:val="000000"/>
                <w:szCs w:val="21"/>
              </w:rPr>
              <w:t>/</w:t>
            </w:r>
          </w:p>
        </w:tc>
        <w:tc>
          <w:tcPr>
            <w:tcW w:w="850" w:type="dxa"/>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r w:rsidRPr="00471384">
              <w:rPr>
                <w:rFonts w:ascii="宋体" w:eastAsia="宋体" w:hAnsi="宋体" w:cs="Times New Roman" w:hint="eastAsia"/>
                <w:szCs w:val="21"/>
              </w:rPr>
              <w:t>/</w:t>
            </w:r>
          </w:p>
        </w:tc>
        <w:tc>
          <w:tcPr>
            <w:tcW w:w="614" w:type="dxa"/>
            <w:vAlign w:val="center"/>
          </w:tcPr>
          <w:p w:rsidR="00471384" w:rsidRPr="00471384" w:rsidRDefault="00471384" w:rsidP="00471384">
            <w:pPr>
              <w:widowControl/>
              <w:adjustRightInd w:val="0"/>
              <w:snapToGrid w:val="0"/>
              <w:spacing w:line="300" w:lineRule="auto"/>
              <w:jc w:val="center"/>
              <w:rPr>
                <w:rFonts w:ascii="宋体" w:eastAsia="宋体" w:hAnsi="宋体" w:cs="Times New Roman"/>
                <w:szCs w:val="21"/>
              </w:rPr>
            </w:pPr>
          </w:p>
        </w:tc>
      </w:tr>
    </w:tbl>
    <w:p w:rsidR="00471384" w:rsidRPr="00471384" w:rsidRDefault="00471384" w:rsidP="00471384">
      <w:pPr>
        <w:snapToGrid w:val="0"/>
        <w:spacing w:line="360" w:lineRule="auto"/>
        <w:outlineLvl w:val="1"/>
        <w:rPr>
          <w:rFonts w:ascii="宋体" w:eastAsia="宋体" w:hAnsi="宋体" w:cs="@仿宋_GB2312"/>
          <w:b/>
          <w:bCs/>
          <w:szCs w:val="15"/>
        </w:rPr>
      </w:pPr>
      <w:bookmarkStart w:id="4" w:name="_Toc4843"/>
      <w:bookmarkStart w:id="5" w:name="_Toc7421"/>
      <w:r w:rsidRPr="00471384">
        <w:rPr>
          <w:rFonts w:ascii="宋体" w:eastAsia="宋体" w:hAnsi="宋体" w:cs="@仿宋_GB2312" w:hint="eastAsia"/>
          <w:b/>
          <w:bCs/>
          <w:szCs w:val="15"/>
        </w:rPr>
        <w:t>三、报价要求</w:t>
      </w:r>
      <w:bookmarkEnd w:id="4"/>
      <w:bookmarkEnd w:id="5"/>
    </w:p>
    <w:p w:rsidR="00471384" w:rsidRPr="00471384" w:rsidRDefault="00471384" w:rsidP="00471384">
      <w:pPr>
        <w:snapToGrid w:val="0"/>
        <w:spacing w:line="360" w:lineRule="auto"/>
        <w:ind w:firstLineChars="200" w:firstLine="420"/>
        <w:rPr>
          <w:rFonts w:ascii="宋体" w:eastAsia="宋体" w:hAnsi="宋体" w:cs="@仿宋_GB2312"/>
          <w:szCs w:val="16"/>
        </w:rPr>
      </w:pPr>
      <w:r w:rsidRPr="00471384">
        <w:rPr>
          <w:rFonts w:ascii="宋体" w:eastAsia="宋体" w:hAnsi="宋体" w:cs="@仿宋_GB2312" w:hint="eastAsia"/>
          <w:szCs w:val="16"/>
        </w:rPr>
        <w:t>本项目报投标总价，并同时报出分项报价，投标总价包含完成所投项目所产生的一切费用，投标人自行考虑报价风险</w:t>
      </w:r>
      <w:r w:rsidRPr="00471384">
        <w:rPr>
          <w:rFonts w:ascii="宋体" w:eastAsia="宋体" w:hAnsi="宋体" w:cs="@仿宋_GB2312"/>
          <w:szCs w:val="16"/>
        </w:rPr>
        <w:t>。</w:t>
      </w:r>
    </w:p>
    <w:p w:rsidR="00471384" w:rsidRPr="00471384" w:rsidRDefault="00471384" w:rsidP="00471384">
      <w:pPr>
        <w:snapToGrid w:val="0"/>
        <w:spacing w:line="360" w:lineRule="auto"/>
        <w:ind w:firstLineChars="200" w:firstLine="422"/>
        <w:outlineLvl w:val="1"/>
        <w:rPr>
          <w:rFonts w:ascii="宋体" w:eastAsia="宋体" w:hAnsi="宋体" w:cs="@仿宋_GB2312"/>
          <w:b/>
          <w:bCs/>
          <w:szCs w:val="15"/>
        </w:rPr>
      </w:pPr>
      <w:r w:rsidRPr="00471384">
        <w:rPr>
          <w:rFonts w:ascii="宋体" w:eastAsia="宋体" w:hAnsi="宋体" w:cs="@仿宋_GB2312"/>
          <w:b/>
          <w:bCs/>
          <w:szCs w:val="15"/>
        </w:rPr>
        <w:t>四、备品备件及专用工具</w:t>
      </w:r>
    </w:p>
    <w:p w:rsidR="00471384" w:rsidRPr="00471384" w:rsidRDefault="00471384" w:rsidP="00471384">
      <w:pPr>
        <w:snapToGrid w:val="0"/>
        <w:spacing w:line="360" w:lineRule="auto"/>
        <w:ind w:firstLineChars="200" w:firstLine="420"/>
        <w:rPr>
          <w:rFonts w:ascii="宋体" w:eastAsia="宋体" w:hAnsi="宋体" w:cs="@仿宋_GB2312"/>
          <w:szCs w:val="16"/>
        </w:rPr>
      </w:pPr>
      <w:bookmarkStart w:id="6" w:name="_Toc455587277"/>
      <w:bookmarkStart w:id="7" w:name="_Toc445554752"/>
      <w:bookmarkStart w:id="8" w:name="_Toc455587093"/>
      <w:r w:rsidRPr="00471384">
        <w:rPr>
          <w:rFonts w:ascii="宋体" w:eastAsia="宋体" w:hAnsi="宋体" w:cs="@仿宋_GB2312"/>
          <w:szCs w:val="16"/>
        </w:rPr>
        <w:t>1</w:t>
      </w:r>
      <w:r w:rsidRPr="00471384">
        <w:rPr>
          <w:rFonts w:ascii="宋体" w:eastAsia="宋体" w:hAnsi="宋体" w:cs="@仿宋_GB2312" w:hint="eastAsia"/>
          <w:szCs w:val="16"/>
        </w:rPr>
        <w:t>.</w:t>
      </w:r>
      <w:r w:rsidRPr="00471384">
        <w:rPr>
          <w:rFonts w:ascii="宋体" w:eastAsia="宋体" w:hAnsi="宋体" w:cs="@仿宋_GB2312"/>
          <w:szCs w:val="16"/>
        </w:rPr>
        <w:t>备品备件：中标人提供能够满足质量保证期内的设备维修要求的备品备件，备品备件应是新品。</w:t>
      </w:r>
    </w:p>
    <w:p w:rsidR="00471384" w:rsidRPr="00471384" w:rsidRDefault="00471384" w:rsidP="00471384">
      <w:pPr>
        <w:snapToGrid w:val="0"/>
        <w:spacing w:line="360" w:lineRule="auto"/>
        <w:ind w:firstLineChars="200" w:firstLine="420"/>
        <w:rPr>
          <w:rFonts w:ascii="宋体" w:eastAsia="宋体" w:hAnsi="宋体" w:cs="@仿宋_GB2312"/>
          <w:szCs w:val="16"/>
        </w:rPr>
      </w:pPr>
      <w:r w:rsidRPr="00471384">
        <w:rPr>
          <w:rFonts w:ascii="宋体" w:eastAsia="宋体" w:hAnsi="宋体" w:cs="@仿宋_GB2312"/>
          <w:szCs w:val="16"/>
        </w:rPr>
        <w:t>2</w:t>
      </w:r>
      <w:r w:rsidRPr="00471384">
        <w:rPr>
          <w:rFonts w:ascii="宋体" w:eastAsia="宋体" w:hAnsi="宋体" w:cs="@仿宋_GB2312" w:hint="eastAsia"/>
          <w:szCs w:val="16"/>
        </w:rPr>
        <w:t>.</w:t>
      </w:r>
      <w:r w:rsidRPr="00471384">
        <w:rPr>
          <w:rFonts w:ascii="宋体" w:eastAsia="宋体" w:hAnsi="宋体" w:cs="@仿宋_GB2312"/>
          <w:szCs w:val="16"/>
        </w:rPr>
        <w:t>专用工具：中标人提供设备安装、调试、验收、维修、保养所必要的专用工具、仪器、仪表等工具。</w:t>
      </w:r>
    </w:p>
    <w:p w:rsidR="00471384" w:rsidRPr="00471384" w:rsidRDefault="00471384" w:rsidP="00471384">
      <w:pPr>
        <w:snapToGrid w:val="0"/>
        <w:spacing w:line="360" w:lineRule="auto"/>
        <w:ind w:firstLineChars="200" w:firstLine="422"/>
        <w:outlineLvl w:val="1"/>
        <w:rPr>
          <w:rFonts w:ascii="宋体" w:eastAsia="宋体" w:hAnsi="宋体" w:cs="@仿宋_GB2312"/>
          <w:b/>
          <w:bCs/>
          <w:szCs w:val="15"/>
        </w:rPr>
      </w:pPr>
      <w:bookmarkStart w:id="9" w:name="_Toc532199625"/>
      <w:bookmarkStart w:id="10" w:name="_Toc455587094"/>
      <w:bookmarkStart w:id="11" w:name="_Toc455587278"/>
      <w:bookmarkStart w:id="12" w:name="_Toc445554753"/>
      <w:bookmarkEnd w:id="6"/>
      <w:bookmarkEnd w:id="7"/>
      <w:bookmarkEnd w:id="8"/>
      <w:r w:rsidRPr="00471384">
        <w:rPr>
          <w:rFonts w:ascii="宋体" w:eastAsia="宋体" w:hAnsi="宋体" w:cs="@仿宋_GB2312" w:hint="eastAsia"/>
          <w:b/>
          <w:bCs/>
          <w:szCs w:val="15"/>
        </w:rPr>
        <w:t>五</w:t>
      </w:r>
      <w:r w:rsidRPr="00471384">
        <w:rPr>
          <w:rFonts w:ascii="宋体" w:eastAsia="宋体" w:hAnsi="宋体" w:cs="@仿宋_GB2312"/>
          <w:b/>
          <w:bCs/>
          <w:szCs w:val="15"/>
        </w:rPr>
        <w:t>、安装调试、验收试验及质量保证</w:t>
      </w:r>
      <w:bookmarkEnd w:id="9"/>
    </w:p>
    <w:p w:rsidR="00471384" w:rsidRPr="00471384" w:rsidRDefault="00471384" w:rsidP="00471384">
      <w:pPr>
        <w:snapToGrid w:val="0"/>
        <w:spacing w:line="360" w:lineRule="auto"/>
        <w:ind w:firstLineChars="200" w:firstLine="420"/>
        <w:rPr>
          <w:rFonts w:ascii="宋体" w:eastAsia="宋体" w:hAnsi="宋体" w:cs="@仿宋_GB2312"/>
          <w:szCs w:val="16"/>
        </w:rPr>
      </w:pPr>
      <w:r w:rsidRPr="00471384">
        <w:rPr>
          <w:rFonts w:ascii="宋体" w:eastAsia="宋体" w:hAnsi="宋体" w:cs="@仿宋_GB2312"/>
          <w:szCs w:val="16"/>
        </w:rPr>
        <w:t>1</w:t>
      </w:r>
      <w:r w:rsidRPr="00471384">
        <w:rPr>
          <w:rFonts w:ascii="宋体" w:eastAsia="宋体" w:hAnsi="宋体" w:cs="@仿宋_GB2312" w:hint="eastAsia"/>
          <w:szCs w:val="16"/>
        </w:rPr>
        <w:t>.</w:t>
      </w:r>
      <w:r w:rsidRPr="00471384">
        <w:rPr>
          <w:rFonts w:ascii="宋体" w:eastAsia="宋体" w:hAnsi="宋体" w:cs="@仿宋_GB2312"/>
          <w:szCs w:val="16"/>
        </w:rPr>
        <w:t>中标人在设备安装地点负责安装、调试。</w:t>
      </w:r>
    </w:p>
    <w:p w:rsidR="00471384" w:rsidRPr="00471384" w:rsidRDefault="00471384" w:rsidP="00471384">
      <w:pPr>
        <w:snapToGrid w:val="0"/>
        <w:spacing w:line="360" w:lineRule="auto"/>
        <w:ind w:firstLineChars="200" w:firstLine="420"/>
        <w:rPr>
          <w:rFonts w:ascii="宋体" w:eastAsia="宋体" w:hAnsi="宋体" w:cs="@仿宋_GB2312"/>
          <w:szCs w:val="16"/>
        </w:rPr>
      </w:pPr>
      <w:r w:rsidRPr="00471384">
        <w:rPr>
          <w:rFonts w:ascii="宋体" w:eastAsia="宋体" w:hAnsi="宋体" w:cs="@仿宋_GB2312"/>
          <w:szCs w:val="16"/>
        </w:rPr>
        <w:t>2</w:t>
      </w:r>
      <w:r w:rsidRPr="00471384">
        <w:rPr>
          <w:rFonts w:ascii="宋体" w:eastAsia="宋体" w:hAnsi="宋体" w:cs="@仿宋_GB2312" w:hint="eastAsia"/>
          <w:szCs w:val="16"/>
        </w:rPr>
        <w:t>.</w:t>
      </w:r>
      <w:r w:rsidRPr="00471384">
        <w:rPr>
          <w:rFonts w:ascii="宋体" w:eastAsia="宋体" w:hAnsi="宋体" w:cs="@仿宋_GB2312"/>
          <w:szCs w:val="16"/>
        </w:rPr>
        <w:t>具体设备验收标准和程序按采购人要求执行，下列验收程序可参照执行：</w:t>
      </w:r>
    </w:p>
    <w:p w:rsidR="00471384" w:rsidRPr="00471384" w:rsidRDefault="00471384" w:rsidP="00471384">
      <w:pPr>
        <w:snapToGrid w:val="0"/>
        <w:spacing w:line="360" w:lineRule="auto"/>
        <w:ind w:firstLineChars="200" w:firstLine="420"/>
        <w:rPr>
          <w:rFonts w:ascii="宋体" w:eastAsia="宋体" w:hAnsi="宋体" w:cs="@仿宋_GB2312"/>
          <w:szCs w:val="16"/>
        </w:rPr>
      </w:pPr>
      <w:r w:rsidRPr="00471384">
        <w:rPr>
          <w:rFonts w:ascii="宋体" w:eastAsia="宋体" w:hAnsi="宋体" w:cs="@仿宋_GB2312"/>
          <w:szCs w:val="16"/>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rsidR="00471384" w:rsidRPr="00471384" w:rsidRDefault="00471384" w:rsidP="00471384">
      <w:pPr>
        <w:snapToGrid w:val="0"/>
        <w:spacing w:line="360" w:lineRule="auto"/>
        <w:ind w:firstLineChars="200" w:firstLine="420"/>
        <w:rPr>
          <w:rFonts w:ascii="宋体" w:eastAsia="宋体" w:hAnsi="宋体" w:cs="@仿宋_GB2312"/>
          <w:szCs w:val="16"/>
        </w:rPr>
      </w:pPr>
      <w:r w:rsidRPr="00471384">
        <w:rPr>
          <w:rFonts w:ascii="宋体" w:eastAsia="宋体" w:hAnsi="宋体" w:cs="@仿宋_GB2312"/>
          <w:szCs w:val="16"/>
        </w:rPr>
        <w:t>2.2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w:t>
      </w:r>
      <w:r w:rsidRPr="00471384">
        <w:rPr>
          <w:rFonts w:ascii="宋体" w:eastAsia="宋体" w:hAnsi="宋体" w:cs="@仿宋_GB2312"/>
          <w:szCs w:val="16"/>
        </w:rPr>
        <w:lastRenderedPageBreak/>
        <w:t>定制造、销售报价货物（包括主要部件和材料）所必备的各种证书 (如产品质量检验报告、国家相关检测机构出具的检验报告等）等文件汇集成册交付采购人和应由中标人提供的必要文件。</w:t>
      </w:r>
    </w:p>
    <w:p w:rsidR="00471384" w:rsidRPr="00471384" w:rsidRDefault="00471384" w:rsidP="00471384">
      <w:pPr>
        <w:snapToGrid w:val="0"/>
        <w:spacing w:line="360" w:lineRule="auto"/>
        <w:ind w:firstLineChars="200" w:firstLine="420"/>
        <w:rPr>
          <w:rFonts w:ascii="宋体" w:eastAsia="宋体" w:hAnsi="宋体" w:cs="@仿宋_GB2312"/>
          <w:szCs w:val="16"/>
        </w:rPr>
      </w:pPr>
      <w:r w:rsidRPr="00471384">
        <w:rPr>
          <w:rFonts w:ascii="宋体" w:eastAsia="宋体" w:hAnsi="宋体" w:cs="@仿宋_GB2312"/>
          <w:szCs w:val="16"/>
        </w:rPr>
        <w:t>2.3 中标人应根据采购人使用单位的技术要求提供相应的产品。由中标人所提供的设备部件间的连线和插接件均应视为设备内部器件，包含在相应的设备之中。</w:t>
      </w:r>
    </w:p>
    <w:p w:rsidR="00471384" w:rsidRPr="00471384" w:rsidRDefault="00471384" w:rsidP="00471384">
      <w:pPr>
        <w:snapToGrid w:val="0"/>
        <w:spacing w:line="360" w:lineRule="auto"/>
        <w:ind w:firstLineChars="200" w:firstLine="420"/>
        <w:rPr>
          <w:rFonts w:ascii="宋体" w:eastAsia="宋体" w:hAnsi="宋体" w:cs="@仿宋_GB2312"/>
          <w:szCs w:val="16"/>
        </w:rPr>
      </w:pPr>
      <w:r w:rsidRPr="00471384">
        <w:rPr>
          <w:rFonts w:ascii="宋体" w:eastAsia="宋体" w:hAnsi="宋体" w:cs="@仿宋_GB2312"/>
          <w:szCs w:val="16"/>
        </w:rPr>
        <w:t>2.4 运行测试及最终验收。在系统安装、调试结束后，采购人对其进行全面的测试，对测试中暴露出来的问题，中标人应及时进行整改，系统最终测试完毕经验收合格后，采购人应向中标人签发最终验收证明。</w:t>
      </w:r>
    </w:p>
    <w:p w:rsidR="00471384" w:rsidRPr="00471384" w:rsidRDefault="00471384" w:rsidP="00471384">
      <w:pPr>
        <w:snapToGrid w:val="0"/>
        <w:spacing w:line="360" w:lineRule="auto"/>
        <w:ind w:firstLineChars="200" w:firstLine="420"/>
        <w:rPr>
          <w:rFonts w:ascii="宋体" w:eastAsia="宋体" w:hAnsi="宋体" w:cs="@仿宋_GB2312"/>
          <w:szCs w:val="16"/>
        </w:rPr>
      </w:pPr>
      <w:r w:rsidRPr="00471384">
        <w:rPr>
          <w:rFonts w:ascii="宋体" w:eastAsia="宋体" w:hAnsi="宋体" w:cs="@仿宋_GB2312"/>
          <w:szCs w:val="16"/>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验收分为预验收和竣工验收。</w:t>
      </w:r>
    </w:p>
    <w:p w:rsidR="00471384" w:rsidRPr="00471384" w:rsidRDefault="00471384" w:rsidP="00471384">
      <w:pPr>
        <w:snapToGrid w:val="0"/>
        <w:spacing w:line="360" w:lineRule="auto"/>
        <w:ind w:firstLineChars="200" w:firstLine="420"/>
        <w:rPr>
          <w:rFonts w:ascii="宋体" w:eastAsia="宋体" w:hAnsi="宋体" w:cs="@仿宋_GB2312"/>
          <w:szCs w:val="16"/>
        </w:rPr>
      </w:pPr>
      <w:r w:rsidRPr="00471384">
        <w:rPr>
          <w:rFonts w:ascii="宋体" w:eastAsia="宋体" w:hAnsi="宋体" w:cs="@仿宋_GB2312"/>
          <w:szCs w:val="16"/>
        </w:rPr>
        <w:t>3</w:t>
      </w:r>
      <w:r w:rsidRPr="00471384">
        <w:rPr>
          <w:rFonts w:ascii="宋体" w:eastAsia="宋体" w:hAnsi="宋体" w:cs="@仿宋_GB2312" w:hint="eastAsia"/>
          <w:szCs w:val="16"/>
        </w:rPr>
        <w:t>.</w:t>
      </w:r>
      <w:r w:rsidRPr="00471384">
        <w:rPr>
          <w:rFonts w:ascii="宋体" w:eastAsia="宋体" w:hAnsi="宋体" w:cs="@仿宋_GB2312"/>
          <w:szCs w:val="16"/>
        </w:rPr>
        <w:t>如设备在验收时有一个或多个指标未能达到要求而属于中标人责任时，则中标人自费采取有效措施，在规定时间内使之达到保证指标。如在规定的时间内仍达不到合格标准时，则中标人应向采购人赔偿。</w:t>
      </w:r>
    </w:p>
    <w:p w:rsidR="00471384" w:rsidRPr="00471384" w:rsidRDefault="00471384" w:rsidP="00471384">
      <w:pPr>
        <w:snapToGrid w:val="0"/>
        <w:spacing w:line="360" w:lineRule="auto"/>
        <w:ind w:firstLineChars="200" w:firstLine="422"/>
        <w:outlineLvl w:val="1"/>
        <w:rPr>
          <w:rFonts w:ascii="宋体" w:eastAsia="宋体" w:hAnsi="宋体" w:cs="@仿宋_GB2312"/>
          <w:b/>
          <w:bCs/>
          <w:szCs w:val="15"/>
        </w:rPr>
      </w:pPr>
      <w:bookmarkStart w:id="13" w:name="_Toc532199626"/>
      <w:bookmarkEnd w:id="10"/>
      <w:bookmarkEnd w:id="11"/>
      <w:bookmarkEnd w:id="12"/>
      <w:r w:rsidRPr="00471384">
        <w:rPr>
          <w:rFonts w:ascii="宋体" w:eastAsia="宋体" w:hAnsi="宋体" w:cs="@仿宋_GB2312" w:hint="eastAsia"/>
          <w:b/>
          <w:bCs/>
          <w:szCs w:val="15"/>
        </w:rPr>
        <w:t>六</w:t>
      </w:r>
      <w:r w:rsidRPr="00471384">
        <w:rPr>
          <w:rFonts w:ascii="宋体" w:eastAsia="宋体" w:hAnsi="宋体" w:cs="@仿宋_GB2312"/>
          <w:b/>
          <w:bCs/>
          <w:szCs w:val="15"/>
        </w:rPr>
        <w:t>、包装运输</w:t>
      </w:r>
      <w:bookmarkEnd w:id="13"/>
    </w:p>
    <w:p w:rsidR="00471384" w:rsidRPr="00471384" w:rsidRDefault="00471384" w:rsidP="00471384">
      <w:pPr>
        <w:snapToGrid w:val="0"/>
        <w:spacing w:line="360" w:lineRule="auto"/>
        <w:ind w:firstLineChars="200" w:firstLine="420"/>
        <w:rPr>
          <w:rFonts w:ascii="宋体" w:eastAsia="宋体" w:hAnsi="宋体" w:cs="@仿宋_GB2312"/>
          <w:szCs w:val="16"/>
        </w:rPr>
      </w:pPr>
      <w:bookmarkStart w:id="14" w:name="_Toc445554754"/>
      <w:bookmarkStart w:id="15" w:name="_Toc455587279"/>
      <w:bookmarkStart w:id="16" w:name="_Toc455587095"/>
      <w:r w:rsidRPr="00471384">
        <w:rPr>
          <w:rFonts w:ascii="宋体" w:eastAsia="宋体" w:hAnsi="宋体" w:cs="@仿宋_GB2312"/>
          <w:szCs w:val="16"/>
        </w:rPr>
        <w:t>1</w:t>
      </w:r>
      <w:r w:rsidRPr="00471384">
        <w:rPr>
          <w:rFonts w:ascii="宋体" w:eastAsia="宋体" w:hAnsi="宋体" w:cs="@仿宋_GB2312" w:hint="eastAsia"/>
          <w:szCs w:val="16"/>
        </w:rPr>
        <w:t>.</w:t>
      </w:r>
      <w:r w:rsidRPr="00471384">
        <w:rPr>
          <w:rFonts w:ascii="宋体" w:eastAsia="宋体" w:hAnsi="宋体" w:cs="@仿宋_GB2312"/>
          <w:szCs w:val="16"/>
        </w:rPr>
        <w:t>中标人负责设备包装、办理运输和保险，将设备安全运抵交货地点。</w:t>
      </w:r>
    </w:p>
    <w:p w:rsidR="00471384" w:rsidRPr="00471384" w:rsidRDefault="00471384" w:rsidP="00471384">
      <w:pPr>
        <w:snapToGrid w:val="0"/>
        <w:spacing w:line="360" w:lineRule="auto"/>
        <w:ind w:firstLineChars="200" w:firstLine="420"/>
        <w:rPr>
          <w:rFonts w:ascii="宋体" w:eastAsia="宋体" w:hAnsi="宋体" w:cs="@仿宋_GB2312"/>
          <w:szCs w:val="16"/>
        </w:rPr>
      </w:pPr>
      <w:r w:rsidRPr="00471384">
        <w:rPr>
          <w:rFonts w:ascii="宋体" w:eastAsia="宋体" w:hAnsi="宋体" w:cs="@仿宋_GB2312"/>
          <w:szCs w:val="16"/>
        </w:rPr>
        <w:t>2</w:t>
      </w:r>
      <w:r w:rsidRPr="00471384">
        <w:rPr>
          <w:rFonts w:ascii="宋体" w:eastAsia="宋体" w:hAnsi="宋体" w:cs="@仿宋_GB2312" w:hint="eastAsia"/>
          <w:szCs w:val="16"/>
        </w:rPr>
        <w:t>.</w:t>
      </w:r>
      <w:r w:rsidRPr="00471384">
        <w:rPr>
          <w:rFonts w:ascii="宋体" w:eastAsia="宋体" w:hAnsi="宋体" w:cs="@仿宋_GB2312"/>
          <w:szCs w:val="16"/>
        </w:rPr>
        <w:t>设备制造完成并通过试验后应及时包装，否则应得到切实的保护，确保其不受污损。</w:t>
      </w:r>
    </w:p>
    <w:p w:rsidR="00471384" w:rsidRPr="00471384" w:rsidRDefault="00471384" w:rsidP="00471384">
      <w:pPr>
        <w:snapToGrid w:val="0"/>
        <w:spacing w:line="360" w:lineRule="auto"/>
        <w:ind w:firstLineChars="200" w:firstLine="420"/>
        <w:rPr>
          <w:rFonts w:ascii="宋体" w:eastAsia="宋体" w:hAnsi="宋体" w:cs="@仿宋_GB2312"/>
          <w:szCs w:val="16"/>
        </w:rPr>
      </w:pPr>
      <w:r w:rsidRPr="00471384">
        <w:rPr>
          <w:rFonts w:ascii="宋体" w:eastAsia="宋体" w:hAnsi="宋体" w:cs="@仿宋_GB2312"/>
          <w:szCs w:val="16"/>
        </w:rPr>
        <w:t>3</w:t>
      </w:r>
      <w:r w:rsidRPr="00471384">
        <w:rPr>
          <w:rFonts w:ascii="宋体" w:eastAsia="宋体" w:hAnsi="宋体" w:cs="@仿宋_GB2312" w:hint="eastAsia"/>
          <w:szCs w:val="16"/>
        </w:rPr>
        <w:t>.</w:t>
      </w:r>
      <w:r w:rsidRPr="00471384">
        <w:rPr>
          <w:rFonts w:ascii="宋体" w:eastAsia="宋体" w:hAnsi="宋体" w:cs="@仿宋_GB2312"/>
          <w:szCs w:val="16"/>
        </w:rPr>
        <w:t>在包装箱外应标明采购人的订货号、发货号。</w:t>
      </w:r>
    </w:p>
    <w:p w:rsidR="00471384" w:rsidRPr="00471384" w:rsidRDefault="00471384" w:rsidP="00471384">
      <w:pPr>
        <w:snapToGrid w:val="0"/>
        <w:spacing w:line="360" w:lineRule="auto"/>
        <w:ind w:firstLineChars="200" w:firstLine="420"/>
        <w:rPr>
          <w:rFonts w:ascii="宋体" w:eastAsia="宋体" w:hAnsi="宋体" w:cs="@仿宋_GB2312"/>
          <w:szCs w:val="16"/>
        </w:rPr>
      </w:pPr>
      <w:r w:rsidRPr="00471384">
        <w:rPr>
          <w:rFonts w:ascii="宋体" w:eastAsia="宋体" w:hAnsi="宋体" w:cs="@仿宋_GB2312"/>
          <w:szCs w:val="16"/>
        </w:rPr>
        <w:t>4</w:t>
      </w:r>
      <w:r w:rsidRPr="00471384">
        <w:rPr>
          <w:rFonts w:ascii="宋体" w:eastAsia="宋体" w:hAnsi="宋体" w:cs="@仿宋_GB2312" w:hint="eastAsia"/>
          <w:szCs w:val="16"/>
        </w:rPr>
        <w:t>.</w:t>
      </w:r>
      <w:r w:rsidRPr="00471384">
        <w:rPr>
          <w:rFonts w:ascii="宋体" w:eastAsia="宋体" w:hAnsi="宋体" w:cs="@仿宋_GB2312"/>
          <w:szCs w:val="16"/>
        </w:rPr>
        <w:t>各种包装应能确保各零部件在运输过程中不致遭到损坏、丢失、变形、受潮和腐蚀。</w:t>
      </w:r>
    </w:p>
    <w:p w:rsidR="00471384" w:rsidRPr="00471384" w:rsidRDefault="00471384" w:rsidP="00471384">
      <w:pPr>
        <w:snapToGrid w:val="0"/>
        <w:spacing w:line="360" w:lineRule="auto"/>
        <w:ind w:firstLineChars="200" w:firstLine="420"/>
        <w:rPr>
          <w:rFonts w:ascii="宋体" w:eastAsia="宋体" w:hAnsi="宋体" w:cs="@仿宋_GB2312"/>
          <w:szCs w:val="16"/>
        </w:rPr>
      </w:pPr>
      <w:r w:rsidRPr="00471384">
        <w:rPr>
          <w:rFonts w:ascii="宋体" w:eastAsia="宋体" w:hAnsi="宋体" w:cs="@仿宋_GB2312"/>
          <w:szCs w:val="16"/>
        </w:rPr>
        <w:t>5</w:t>
      </w:r>
      <w:r w:rsidRPr="00471384">
        <w:rPr>
          <w:rFonts w:ascii="宋体" w:eastAsia="宋体" w:hAnsi="宋体" w:cs="@仿宋_GB2312" w:hint="eastAsia"/>
          <w:szCs w:val="16"/>
        </w:rPr>
        <w:t>.</w:t>
      </w:r>
      <w:r w:rsidRPr="00471384">
        <w:rPr>
          <w:rFonts w:ascii="宋体" w:eastAsia="宋体" w:hAnsi="宋体" w:cs="@仿宋_GB2312"/>
          <w:szCs w:val="16"/>
        </w:rPr>
        <w:t>包装箱上应有明显的包装储运图示标志。</w:t>
      </w:r>
    </w:p>
    <w:p w:rsidR="00471384" w:rsidRPr="00471384" w:rsidRDefault="00471384" w:rsidP="00471384">
      <w:pPr>
        <w:snapToGrid w:val="0"/>
        <w:spacing w:line="360" w:lineRule="auto"/>
        <w:ind w:firstLineChars="200" w:firstLine="420"/>
        <w:rPr>
          <w:rFonts w:ascii="宋体" w:eastAsia="宋体" w:hAnsi="宋体" w:cs="@仿宋_GB2312"/>
          <w:szCs w:val="16"/>
        </w:rPr>
      </w:pPr>
      <w:r w:rsidRPr="00471384">
        <w:rPr>
          <w:rFonts w:ascii="宋体" w:eastAsia="宋体" w:hAnsi="宋体" w:cs="@仿宋_GB2312"/>
          <w:szCs w:val="16"/>
        </w:rPr>
        <w:t>6</w:t>
      </w:r>
      <w:r w:rsidRPr="00471384">
        <w:rPr>
          <w:rFonts w:ascii="宋体" w:eastAsia="宋体" w:hAnsi="宋体" w:cs="@仿宋_GB2312" w:hint="eastAsia"/>
          <w:szCs w:val="16"/>
        </w:rPr>
        <w:t>.</w:t>
      </w:r>
      <w:r w:rsidRPr="00471384">
        <w:rPr>
          <w:rFonts w:ascii="宋体" w:eastAsia="宋体" w:hAnsi="宋体" w:cs="@仿宋_GB2312"/>
          <w:szCs w:val="16"/>
        </w:rPr>
        <w:t>整体产品或分别运输的部件都要适应运输和装载的要求。</w:t>
      </w:r>
    </w:p>
    <w:p w:rsidR="00471384" w:rsidRPr="00471384" w:rsidRDefault="00471384" w:rsidP="00471384">
      <w:pPr>
        <w:snapToGrid w:val="0"/>
        <w:spacing w:line="360" w:lineRule="auto"/>
        <w:ind w:firstLineChars="200" w:firstLine="420"/>
        <w:rPr>
          <w:rFonts w:ascii="宋体" w:eastAsia="宋体" w:hAnsi="宋体" w:cs="@仿宋_GB2312"/>
          <w:szCs w:val="16"/>
        </w:rPr>
      </w:pPr>
      <w:r w:rsidRPr="00471384">
        <w:rPr>
          <w:rFonts w:ascii="宋体" w:eastAsia="宋体" w:hAnsi="宋体" w:cs="@仿宋_GB2312"/>
          <w:szCs w:val="16"/>
        </w:rPr>
        <w:t>7</w:t>
      </w:r>
      <w:r w:rsidRPr="00471384">
        <w:rPr>
          <w:rFonts w:ascii="宋体" w:eastAsia="宋体" w:hAnsi="宋体" w:cs="@仿宋_GB2312" w:hint="eastAsia"/>
          <w:szCs w:val="16"/>
        </w:rPr>
        <w:t>.</w:t>
      </w:r>
      <w:r w:rsidRPr="00471384">
        <w:rPr>
          <w:rFonts w:ascii="宋体" w:eastAsia="宋体" w:hAnsi="宋体" w:cs="@仿宋_GB2312"/>
          <w:szCs w:val="16"/>
        </w:rPr>
        <w:t>随产品提供的技术资料应完整无缺。</w:t>
      </w:r>
    </w:p>
    <w:p w:rsidR="00471384" w:rsidRPr="00471384" w:rsidRDefault="00471384" w:rsidP="00471384">
      <w:pPr>
        <w:snapToGrid w:val="0"/>
        <w:spacing w:line="360" w:lineRule="auto"/>
        <w:ind w:firstLineChars="200" w:firstLine="422"/>
        <w:outlineLvl w:val="1"/>
        <w:rPr>
          <w:rFonts w:ascii="宋体" w:eastAsia="宋体" w:hAnsi="宋体" w:cs="@仿宋_GB2312"/>
          <w:b/>
          <w:bCs/>
          <w:szCs w:val="15"/>
        </w:rPr>
      </w:pPr>
      <w:bookmarkStart w:id="17" w:name="_Toc532199627"/>
      <w:r w:rsidRPr="00471384">
        <w:rPr>
          <w:rFonts w:ascii="宋体" w:eastAsia="宋体" w:hAnsi="宋体" w:cs="@仿宋_GB2312" w:hint="eastAsia"/>
          <w:b/>
          <w:bCs/>
          <w:szCs w:val="15"/>
        </w:rPr>
        <w:t>七</w:t>
      </w:r>
      <w:r w:rsidRPr="00471384">
        <w:rPr>
          <w:rFonts w:ascii="宋体" w:eastAsia="宋体" w:hAnsi="宋体" w:cs="@仿宋_GB2312"/>
          <w:b/>
          <w:bCs/>
          <w:szCs w:val="15"/>
        </w:rPr>
        <w:t>、技术培训</w:t>
      </w:r>
      <w:bookmarkEnd w:id="14"/>
      <w:bookmarkEnd w:id="15"/>
      <w:bookmarkEnd w:id="16"/>
      <w:bookmarkEnd w:id="17"/>
    </w:p>
    <w:p w:rsidR="00471384" w:rsidRPr="00471384" w:rsidRDefault="00471384" w:rsidP="00471384">
      <w:pPr>
        <w:snapToGrid w:val="0"/>
        <w:spacing w:line="360" w:lineRule="auto"/>
        <w:ind w:firstLineChars="200" w:firstLine="420"/>
        <w:rPr>
          <w:rFonts w:ascii="宋体" w:eastAsia="宋体" w:hAnsi="宋体" w:cs="@仿宋_GB2312"/>
          <w:szCs w:val="16"/>
        </w:rPr>
      </w:pPr>
      <w:r w:rsidRPr="00471384">
        <w:rPr>
          <w:rFonts w:ascii="宋体" w:eastAsia="宋体" w:hAnsi="宋体" w:cs="@仿宋_GB2312"/>
          <w:szCs w:val="16"/>
        </w:rPr>
        <w:t>1</w:t>
      </w:r>
      <w:r w:rsidRPr="00471384">
        <w:rPr>
          <w:rFonts w:ascii="宋体" w:eastAsia="宋体" w:hAnsi="宋体" w:cs="@仿宋_GB2312" w:hint="eastAsia"/>
          <w:szCs w:val="16"/>
        </w:rPr>
        <w:t>.</w:t>
      </w:r>
      <w:r w:rsidRPr="00471384">
        <w:rPr>
          <w:rFonts w:ascii="宋体" w:eastAsia="宋体" w:hAnsi="宋体" w:cs="@仿宋_GB2312"/>
          <w:szCs w:val="16"/>
        </w:rPr>
        <w:t>为使合同设备能正常安装和运行，由中标人提供相应的技术培训，并免收采购人培训费用。培训内容应与工程进度相一致。</w:t>
      </w:r>
    </w:p>
    <w:p w:rsidR="00471384" w:rsidRPr="00471384" w:rsidRDefault="00471384" w:rsidP="00471384">
      <w:pPr>
        <w:snapToGrid w:val="0"/>
        <w:spacing w:line="360" w:lineRule="auto"/>
        <w:ind w:firstLineChars="200" w:firstLine="420"/>
        <w:rPr>
          <w:rFonts w:ascii="宋体" w:eastAsia="宋体" w:hAnsi="宋体" w:cs="@仿宋_GB2312"/>
          <w:szCs w:val="16"/>
        </w:rPr>
      </w:pPr>
      <w:r w:rsidRPr="00471384">
        <w:rPr>
          <w:rFonts w:ascii="宋体" w:eastAsia="宋体" w:hAnsi="宋体" w:cs="@仿宋_GB2312"/>
          <w:szCs w:val="16"/>
        </w:rPr>
        <w:t>2</w:t>
      </w:r>
      <w:r w:rsidRPr="00471384">
        <w:rPr>
          <w:rFonts w:ascii="宋体" w:eastAsia="宋体" w:hAnsi="宋体" w:cs="@仿宋_GB2312" w:hint="eastAsia"/>
          <w:szCs w:val="16"/>
        </w:rPr>
        <w:t>.</w:t>
      </w:r>
      <w:r w:rsidRPr="00471384">
        <w:rPr>
          <w:rFonts w:ascii="宋体" w:eastAsia="宋体" w:hAnsi="宋体" w:cs="@仿宋_GB2312"/>
          <w:szCs w:val="16"/>
        </w:rPr>
        <w:t>培训的时间、人数、地点等具体内容由双方商定，内容至少包括：设备原理、使用、维护、运行操作、常见故障处理等。</w:t>
      </w:r>
    </w:p>
    <w:p w:rsidR="00471384" w:rsidRPr="00471384" w:rsidRDefault="00471384" w:rsidP="00471384">
      <w:pPr>
        <w:snapToGrid w:val="0"/>
        <w:spacing w:line="360" w:lineRule="auto"/>
        <w:ind w:firstLineChars="200" w:firstLine="420"/>
        <w:rPr>
          <w:rFonts w:ascii="宋体" w:eastAsia="宋体" w:hAnsi="宋体" w:cs="@仿宋_GB2312"/>
          <w:szCs w:val="16"/>
        </w:rPr>
      </w:pPr>
      <w:r w:rsidRPr="00471384">
        <w:rPr>
          <w:rFonts w:ascii="宋体" w:eastAsia="宋体" w:hAnsi="宋体" w:cs="@仿宋_GB2312"/>
          <w:szCs w:val="16"/>
        </w:rPr>
        <w:t>3</w:t>
      </w:r>
      <w:r w:rsidRPr="00471384">
        <w:rPr>
          <w:rFonts w:ascii="宋体" w:eastAsia="宋体" w:hAnsi="宋体" w:cs="@仿宋_GB2312" w:hint="eastAsia"/>
          <w:szCs w:val="16"/>
        </w:rPr>
        <w:t>.</w:t>
      </w:r>
      <w:r w:rsidRPr="00471384">
        <w:rPr>
          <w:rFonts w:ascii="宋体" w:eastAsia="宋体" w:hAnsi="宋体" w:cs="@仿宋_GB2312"/>
          <w:szCs w:val="16"/>
        </w:rPr>
        <w:t>采购需求里有特别规定的，以采购需求中的需求为准。</w:t>
      </w:r>
    </w:p>
    <w:p w:rsidR="00471384" w:rsidRPr="00471384" w:rsidRDefault="00471384" w:rsidP="00471384">
      <w:pPr>
        <w:snapToGrid w:val="0"/>
        <w:spacing w:line="360" w:lineRule="auto"/>
        <w:ind w:firstLineChars="200" w:firstLine="422"/>
        <w:outlineLvl w:val="1"/>
        <w:rPr>
          <w:rFonts w:ascii="宋体" w:eastAsia="宋体" w:hAnsi="宋体" w:cs="@仿宋_GB2312"/>
          <w:b/>
          <w:bCs/>
          <w:szCs w:val="15"/>
        </w:rPr>
      </w:pPr>
      <w:bookmarkStart w:id="18" w:name="_Toc532199628"/>
      <w:r w:rsidRPr="00471384">
        <w:rPr>
          <w:rFonts w:ascii="宋体" w:eastAsia="宋体" w:hAnsi="宋体" w:cs="@仿宋_GB2312" w:hint="eastAsia"/>
          <w:b/>
          <w:bCs/>
          <w:szCs w:val="15"/>
        </w:rPr>
        <w:t>八</w:t>
      </w:r>
      <w:r w:rsidRPr="00471384">
        <w:rPr>
          <w:rFonts w:ascii="宋体" w:eastAsia="宋体" w:hAnsi="宋体" w:cs="@仿宋_GB2312"/>
          <w:b/>
          <w:bCs/>
          <w:szCs w:val="15"/>
        </w:rPr>
        <w:t>、质保及售后服务</w:t>
      </w:r>
    </w:p>
    <w:bookmarkEnd w:id="18"/>
    <w:p w:rsidR="00471384" w:rsidRDefault="00471384" w:rsidP="00471384">
      <w:pPr>
        <w:snapToGrid w:val="0"/>
        <w:spacing w:line="360" w:lineRule="auto"/>
        <w:ind w:firstLineChars="200" w:firstLine="420"/>
        <w:rPr>
          <w:rFonts w:ascii="宋体" w:eastAsia="宋体" w:hAnsi="宋体" w:cs="@仿宋_GB2312" w:hint="eastAsia"/>
          <w:szCs w:val="16"/>
        </w:rPr>
      </w:pPr>
      <w:r w:rsidRPr="00471384">
        <w:rPr>
          <w:rFonts w:ascii="宋体" w:eastAsia="宋体" w:hAnsi="宋体" w:cs="@仿宋_GB2312" w:hint="eastAsia"/>
          <w:szCs w:val="16"/>
        </w:rPr>
        <w:t>1.</w:t>
      </w:r>
      <w:r w:rsidRPr="00471384">
        <w:rPr>
          <w:rFonts w:ascii="宋体" w:eastAsia="宋体" w:hAnsi="宋体" w:cs="@仿宋_GB2312"/>
          <w:szCs w:val="16"/>
        </w:rPr>
        <w:t>自双方签订《验收报告》起进入免费质保期。</w:t>
      </w:r>
    </w:p>
    <w:p w:rsidR="00A977E4" w:rsidRDefault="00471384" w:rsidP="00471384">
      <w:pPr>
        <w:snapToGrid w:val="0"/>
        <w:spacing w:line="360" w:lineRule="auto"/>
        <w:ind w:firstLineChars="200" w:firstLine="420"/>
      </w:pPr>
      <w:r w:rsidRPr="00471384">
        <w:rPr>
          <w:rFonts w:ascii="宋体" w:eastAsia="宋体" w:hAnsi="宋体" w:cs="@仿宋_GB2312" w:hint="eastAsia"/>
          <w:szCs w:val="16"/>
        </w:rPr>
        <w:t>2.</w:t>
      </w:r>
      <w:r w:rsidRPr="00471384">
        <w:rPr>
          <w:rFonts w:ascii="宋体" w:eastAsia="宋体" w:hAnsi="宋体" w:cs="@仿宋_GB2312"/>
          <w:szCs w:val="16"/>
        </w:rPr>
        <w:t>在质保期间内，非采购人过失和故意并且在正常使用的情况下发现商品有缺陷，中标人将免费修理或替换该设备；在质保期间内，非采购人过失和故意并且在正常使用的情况下设备发生故障，中标人应及时提供免费服务。</w:t>
      </w:r>
    </w:p>
    <w:sectPr w:rsidR="00A977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7E4" w:rsidRDefault="00A977E4" w:rsidP="00471384">
      <w:r>
        <w:separator/>
      </w:r>
    </w:p>
  </w:endnote>
  <w:endnote w:type="continuationSeparator" w:id="1">
    <w:p w:rsidR="00A977E4" w:rsidRDefault="00A977E4" w:rsidP="004713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7E4" w:rsidRDefault="00A977E4" w:rsidP="00471384">
      <w:r>
        <w:separator/>
      </w:r>
    </w:p>
  </w:footnote>
  <w:footnote w:type="continuationSeparator" w:id="1">
    <w:p w:rsidR="00A977E4" w:rsidRDefault="00A977E4" w:rsidP="004713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1384"/>
    <w:rsid w:val="00471384"/>
    <w:rsid w:val="00A977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13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1384"/>
    <w:rPr>
      <w:sz w:val="18"/>
      <w:szCs w:val="18"/>
    </w:rPr>
  </w:style>
  <w:style w:type="paragraph" w:styleId="a4">
    <w:name w:val="footer"/>
    <w:basedOn w:val="a"/>
    <w:link w:val="Char0"/>
    <w:uiPriority w:val="99"/>
    <w:semiHidden/>
    <w:unhideWhenUsed/>
    <w:rsid w:val="004713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138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1096</Words>
  <Characters>6253</Characters>
  <Application>Microsoft Office Word</Application>
  <DocSecurity>0</DocSecurity>
  <Lines>52</Lines>
  <Paragraphs>14</Paragraphs>
  <ScaleCrop>false</ScaleCrop>
  <Company>Microsoft</Company>
  <LinksUpToDate>false</LinksUpToDate>
  <CharactersWithSpaces>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v</cp:lastModifiedBy>
  <cp:revision>2</cp:revision>
  <dcterms:created xsi:type="dcterms:W3CDTF">2024-11-19T11:21:00Z</dcterms:created>
  <dcterms:modified xsi:type="dcterms:W3CDTF">2024-11-19T11:21:00Z</dcterms:modified>
</cp:coreProperties>
</file>