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805" w:rsidRPr="00772805" w:rsidRDefault="00772805" w:rsidP="00772805">
      <w:pPr>
        <w:adjustRightInd w:val="0"/>
        <w:snapToGrid w:val="0"/>
        <w:spacing w:line="360" w:lineRule="auto"/>
        <w:ind w:firstLine="422"/>
        <w:rPr>
          <w:rFonts w:ascii="宋体" w:eastAsia="宋体" w:hAnsi="宋体" w:cs="@仿宋_GB2312"/>
          <w:b/>
          <w:szCs w:val="21"/>
        </w:rPr>
      </w:pPr>
      <w:r w:rsidRPr="00772805">
        <w:rPr>
          <w:rFonts w:ascii="宋体" w:eastAsia="宋体" w:hAnsi="宋体" w:cs="@仿宋_GB2312" w:hint="eastAsia"/>
          <w:b/>
          <w:szCs w:val="21"/>
        </w:rPr>
        <w:t>前注：</w:t>
      </w:r>
    </w:p>
    <w:p w:rsidR="00772805" w:rsidRPr="00772805" w:rsidRDefault="00772805" w:rsidP="00772805">
      <w:pPr>
        <w:adjustRightInd w:val="0"/>
        <w:snapToGrid w:val="0"/>
        <w:spacing w:line="360" w:lineRule="auto"/>
        <w:ind w:firstLine="420"/>
        <w:rPr>
          <w:rFonts w:ascii="宋体" w:eastAsia="宋体" w:hAnsi="宋体" w:cs="@仿宋_GB2312"/>
          <w:szCs w:val="21"/>
        </w:rPr>
      </w:pPr>
      <w:r w:rsidRPr="00772805">
        <w:rPr>
          <w:rFonts w:ascii="宋体" w:eastAsia="宋体" w:hAnsi="宋体" w:cs="@仿宋_GB2312" w:hint="eastAsia"/>
          <w:szCs w:val="21"/>
        </w:rPr>
        <w:t>1.</w:t>
      </w:r>
      <w:r w:rsidRPr="00772805">
        <w:rPr>
          <w:rFonts w:ascii="宋体" w:eastAsia="宋体" w:hAnsi="宋体" w:cs="@仿宋_GB2312"/>
          <w:szCs w:val="21"/>
        </w:rPr>
        <w:t>根据《</w:t>
      </w:r>
      <w:r w:rsidRPr="00772805">
        <w:rPr>
          <w:rFonts w:ascii="宋体" w:eastAsia="宋体" w:hAnsi="宋体" w:cs="@仿宋_GB2312" w:hint="eastAsia"/>
          <w:szCs w:val="21"/>
        </w:rPr>
        <w:t>政府采购进口产品管理办法</w:t>
      </w:r>
      <w:r w:rsidRPr="00772805">
        <w:rPr>
          <w:rFonts w:ascii="宋体" w:eastAsia="宋体" w:hAnsi="宋体" w:cs="@仿宋_GB2312"/>
          <w:szCs w:val="21"/>
        </w:rPr>
        <w:t>》及政府采购管理部门的相关规定，下列采购需求中</w:t>
      </w:r>
      <w:r w:rsidRPr="00772805">
        <w:rPr>
          <w:rFonts w:ascii="宋体" w:eastAsia="宋体" w:hAnsi="宋体" w:cs="@仿宋_GB2312" w:hint="eastAsia"/>
          <w:szCs w:val="21"/>
        </w:rPr>
        <w:t>标注进口产品的货物均</w:t>
      </w:r>
      <w:r w:rsidRPr="00772805">
        <w:rPr>
          <w:rFonts w:ascii="宋体" w:eastAsia="宋体" w:hAnsi="宋体" w:cs="@仿宋_GB2312"/>
          <w:szCs w:val="21"/>
        </w:rPr>
        <w:t>已履行相关论证手续，经核准采购进口</w:t>
      </w:r>
      <w:r w:rsidRPr="00772805">
        <w:rPr>
          <w:rFonts w:ascii="宋体" w:eastAsia="宋体" w:hAnsi="宋体" w:cs="@仿宋_GB2312" w:hint="eastAsia"/>
          <w:szCs w:val="21"/>
        </w:rPr>
        <w:t>产品</w:t>
      </w:r>
      <w:r w:rsidRPr="00772805">
        <w:rPr>
          <w:rFonts w:ascii="宋体" w:eastAsia="宋体" w:hAnsi="宋体" w:cs="@仿宋_GB2312"/>
          <w:szCs w:val="21"/>
        </w:rPr>
        <w:t>，但不限制满足招标文件要求的国内产品参与竞争</w:t>
      </w:r>
      <w:r w:rsidRPr="00772805">
        <w:rPr>
          <w:rFonts w:ascii="宋体" w:eastAsia="宋体" w:hAnsi="宋体" w:cs="@仿宋_GB2312" w:hint="eastAsia"/>
          <w:szCs w:val="21"/>
        </w:rPr>
        <w:t>。未标注进口产品的货物均</w:t>
      </w:r>
      <w:r w:rsidRPr="00772805">
        <w:rPr>
          <w:rFonts w:ascii="宋体" w:eastAsia="宋体" w:hAnsi="宋体" w:cs="@仿宋_GB2312"/>
          <w:szCs w:val="21"/>
        </w:rPr>
        <w:t>为拒绝采购进口产品</w:t>
      </w:r>
      <w:r w:rsidRPr="00772805">
        <w:rPr>
          <w:rFonts w:ascii="宋体" w:eastAsia="宋体" w:hAnsi="宋体" w:cs="@仿宋_GB2312" w:hint="eastAsia"/>
          <w:szCs w:val="21"/>
        </w:rPr>
        <w:t>。</w:t>
      </w:r>
    </w:p>
    <w:p w:rsidR="00772805" w:rsidRPr="00772805" w:rsidRDefault="00772805" w:rsidP="00772805">
      <w:pPr>
        <w:adjustRightInd w:val="0"/>
        <w:snapToGrid w:val="0"/>
        <w:spacing w:line="360" w:lineRule="auto"/>
        <w:ind w:firstLine="420"/>
        <w:rPr>
          <w:rFonts w:ascii="宋体" w:eastAsia="宋体" w:hAnsi="宋体" w:cs="@仿宋_GB2312"/>
          <w:szCs w:val="21"/>
        </w:rPr>
      </w:pPr>
      <w:r w:rsidRPr="00772805">
        <w:rPr>
          <w:rFonts w:ascii="宋体" w:eastAsia="宋体" w:hAnsi="宋体" w:cs="@仿宋_GB2312" w:hint="eastAsia"/>
          <w:szCs w:val="21"/>
        </w:rPr>
        <w:t>2.</w:t>
      </w:r>
      <w:r w:rsidRPr="00772805">
        <w:rPr>
          <w:rFonts w:ascii="宋体" w:eastAsia="宋体" w:hAnsi="宋体" w:cs="宋体"/>
          <w:szCs w:val="21"/>
        </w:rPr>
        <w:t>政府采购政策（包括但不限于下列具体政策要求</w:t>
      </w:r>
      <w:r w:rsidRPr="00772805">
        <w:rPr>
          <w:rFonts w:ascii="宋体" w:eastAsia="宋体" w:hAnsi="宋体" w:cs="宋体" w:hint="eastAsia"/>
          <w:szCs w:val="21"/>
        </w:rPr>
        <w:t>）</w:t>
      </w:r>
      <w:r w:rsidRPr="00772805">
        <w:rPr>
          <w:rFonts w:ascii="宋体" w:eastAsia="宋体" w:hAnsi="宋体" w:cs="@仿宋_GB2312" w:hint="eastAsia"/>
          <w:szCs w:val="21"/>
        </w:rPr>
        <w:t>：</w:t>
      </w:r>
    </w:p>
    <w:p w:rsidR="00772805" w:rsidRPr="00772805" w:rsidRDefault="00772805" w:rsidP="00772805">
      <w:pPr>
        <w:adjustRightInd w:val="0"/>
        <w:snapToGrid w:val="0"/>
        <w:spacing w:line="360" w:lineRule="auto"/>
        <w:ind w:firstLine="420"/>
        <w:rPr>
          <w:rFonts w:ascii="宋体" w:eastAsia="宋体" w:hAnsi="宋体" w:cs="宋体"/>
          <w:szCs w:val="21"/>
        </w:rPr>
      </w:pPr>
      <w:r w:rsidRPr="00772805">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772805" w:rsidRPr="00772805" w:rsidRDefault="00772805" w:rsidP="00772805">
      <w:pPr>
        <w:adjustRightInd w:val="0"/>
        <w:snapToGrid w:val="0"/>
        <w:spacing w:line="360" w:lineRule="auto"/>
        <w:ind w:firstLine="420"/>
        <w:rPr>
          <w:rFonts w:ascii="宋体" w:eastAsia="宋体" w:hAnsi="宋体" w:cs="宋体"/>
          <w:szCs w:val="21"/>
        </w:rPr>
      </w:pPr>
      <w:r w:rsidRPr="00772805">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772805" w:rsidRPr="00772805" w:rsidRDefault="00772805" w:rsidP="00772805">
      <w:pPr>
        <w:adjustRightInd w:val="0"/>
        <w:snapToGrid w:val="0"/>
        <w:spacing w:line="360" w:lineRule="auto"/>
        <w:ind w:firstLine="420"/>
        <w:rPr>
          <w:rFonts w:ascii="宋体" w:eastAsia="宋体" w:hAnsi="宋体" w:cs="宋体"/>
          <w:szCs w:val="21"/>
        </w:rPr>
      </w:pPr>
      <w:r w:rsidRPr="00772805">
        <w:rPr>
          <w:rFonts w:ascii="宋体" w:eastAsia="宋体" w:hAnsi="宋体" w:cs="宋体" w:hint="eastAsia"/>
          <w:szCs w:val="21"/>
        </w:rPr>
        <w:t>3.</w:t>
      </w:r>
      <w:r w:rsidRPr="00772805">
        <w:rPr>
          <w:rFonts w:ascii="宋体" w:eastAsia="宋体" w:hAnsi="宋体" w:cs="@仿宋_GB2312" w:hint="eastAsia"/>
          <w:szCs w:val="21"/>
        </w:rPr>
        <w:t>如采购人允许采用分包方式履行合同的，应当明确可以分包履行的相关内容</w:t>
      </w:r>
      <w:r w:rsidRPr="00772805">
        <w:rPr>
          <w:rFonts w:ascii="宋体" w:eastAsia="宋体" w:hAnsi="宋体" w:cs="宋体" w:hint="eastAsia"/>
          <w:szCs w:val="21"/>
        </w:rPr>
        <w:t>。</w:t>
      </w:r>
    </w:p>
    <w:p w:rsidR="00772805" w:rsidRPr="00772805" w:rsidRDefault="00772805" w:rsidP="00772805">
      <w:pPr>
        <w:adjustRightInd w:val="0"/>
        <w:snapToGrid w:val="0"/>
        <w:spacing w:line="360" w:lineRule="auto"/>
        <w:ind w:firstLine="420"/>
        <w:rPr>
          <w:rFonts w:ascii="宋体" w:eastAsia="宋体" w:hAnsi="宋体" w:cs="@仿宋_GB2312"/>
          <w:szCs w:val="21"/>
        </w:rPr>
      </w:pPr>
      <w:r w:rsidRPr="00772805">
        <w:rPr>
          <w:rFonts w:ascii="宋体" w:eastAsia="宋体" w:hAnsi="宋体" w:cs="宋体" w:hint="eastAsia"/>
          <w:szCs w:val="21"/>
        </w:rPr>
        <w:t>4.下列采购需求中：标注▲的产品（核心产品），投标人在投标文件《主要中标标的承诺函》中填写名称、品牌、规格、型号、数量、单价等信息。</w:t>
      </w:r>
    </w:p>
    <w:p w:rsidR="00772805" w:rsidRPr="00772805" w:rsidRDefault="00772805" w:rsidP="00772805">
      <w:pPr>
        <w:adjustRightInd w:val="0"/>
        <w:snapToGrid w:val="0"/>
        <w:spacing w:line="360" w:lineRule="auto"/>
        <w:ind w:firstLine="482"/>
        <w:outlineLvl w:val="1"/>
        <w:rPr>
          <w:rFonts w:ascii="宋体" w:eastAsia="宋体" w:hAnsi="宋体" w:cs="@仿宋_GB2312"/>
          <w:b/>
          <w:szCs w:val="21"/>
        </w:rPr>
      </w:pPr>
      <w:bookmarkStart w:id="0" w:name="_Toc2554"/>
      <w:bookmarkStart w:id="1" w:name="_Toc32151"/>
      <w:r w:rsidRPr="00772805">
        <w:rPr>
          <w:rFonts w:ascii="宋体" w:eastAsia="宋体" w:hAnsi="宋体" w:cs="@仿宋_GB2312"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772805" w:rsidRPr="00772805" w:rsidTr="00710494">
        <w:trPr>
          <w:trHeight w:val="502"/>
          <w:jc w:val="center"/>
        </w:trPr>
        <w:tc>
          <w:tcPr>
            <w:tcW w:w="1007" w:type="dxa"/>
            <w:vAlign w:val="center"/>
          </w:tcPr>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序号</w:t>
            </w:r>
          </w:p>
        </w:tc>
        <w:tc>
          <w:tcPr>
            <w:tcW w:w="2032" w:type="dxa"/>
            <w:vAlign w:val="center"/>
          </w:tcPr>
          <w:p w:rsidR="00772805" w:rsidRPr="00772805" w:rsidRDefault="00772805" w:rsidP="00772805">
            <w:pPr>
              <w:adjustRightInd w:val="0"/>
              <w:snapToGrid w:val="0"/>
              <w:spacing w:line="300" w:lineRule="auto"/>
              <w:rPr>
                <w:rFonts w:ascii="宋体" w:eastAsia="宋体" w:hAnsi="宋体" w:cs="@仿宋_GB2312"/>
                <w:b/>
                <w:bCs/>
                <w:kern w:val="0"/>
                <w:szCs w:val="21"/>
              </w:rPr>
            </w:pPr>
            <w:r w:rsidRPr="00772805">
              <w:rPr>
                <w:rFonts w:ascii="宋体" w:eastAsia="宋体" w:hAnsi="宋体" w:cs="@仿宋_GB2312" w:hint="eastAsia"/>
                <w:b/>
                <w:bCs/>
                <w:kern w:val="0"/>
                <w:szCs w:val="21"/>
              </w:rPr>
              <w:t>条款名称</w:t>
            </w:r>
          </w:p>
        </w:tc>
        <w:tc>
          <w:tcPr>
            <w:tcW w:w="5483" w:type="dxa"/>
            <w:vAlign w:val="center"/>
          </w:tcPr>
          <w:p w:rsidR="00772805" w:rsidRPr="00772805" w:rsidRDefault="00772805" w:rsidP="00772805">
            <w:pPr>
              <w:adjustRightInd w:val="0"/>
              <w:snapToGrid w:val="0"/>
              <w:spacing w:line="300" w:lineRule="auto"/>
              <w:rPr>
                <w:rFonts w:ascii="宋体" w:eastAsia="宋体" w:hAnsi="宋体" w:cs="@仿宋_GB2312"/>
                <w:b/>
                <w:bCs/>
                <w:kern w:val="0"/>
                <w:szCs w:val="21"/>
              </w:rPr>
            </w:pPr>
            <w:r w:rsidRPr="00772805">
              <w:rPr>
                <w:rFonts w:ascii="宋体" w:eastAsia="宋体" w:hAnsi="宋体" w:cs="@仿宋_GB2312" w:hint="eastAsia"/>
                <w:b/>
                <w:bCs/>
                <w:kern w:val="0"/>
                <w:szCs w:val="21"/>
              </w:rPr>
              <w:t>内容、说明与要求</w:t>
            </w:r>
          </w:p>
        </w:tc>
      </w:tr>
      <w:tr w:rsidR="00772805" w:rsidRPr="00772805" w:rsidTr="00710494">
        <w:trPr>
          <w:trHeight w:val="502"/>
          <w:jc w:val="center"/>
        </w:trPr>
        <w:tc>
          <w:tcPr>
            <w:tcW w:w="100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hint="eastAsia"/>
                <w:bCs/>
                <w:szCs w:val="21"/>
              </w:rPr>
              <w:t>1</w:t>
            </w:r>
          </w:p>
        </w:tc>
        <w:tc>
          <w:tcPr>
            <w:tcW w:w="2032" w:type="dxa"/>
            <w:vAlign w:val="center"/>
          </w:tcPr>
          <w:p w:rsidR="00772805" w:rsidRPr="00772805" w:rsidRDefault="00772805" w:rsidP="00772805">
            <w:pPr>
              <w:adjustRightInd w:val="0"/>
              <w:snapToGrid w:val="0"/>
              <w:spacing w:line="300" w:lineRule="auto"/>
              <w:rPr>
                <w:rFonts w:ascii="宋体" w:eastAsia="宋体" w:hAnsi="宋体" w:cs="@仿宋_GB2312"/>
                <w:b/>
                <w:bCs/>
                <w:kern w:val="0"/>
                <w:szCs w:val="21"/>
              </w:rPr>
            </w:pPr>
            <w:r w:rsidRPr="00772805">
              <w:rPr>
                <w:rFonts w:ascii="宋体" w:eastAsia="宋体" w:hAnsi="宋体" w:cs="@仿宋_GB2312" w:hint="eastAsia"/>
                <w:bCs/>
                <w:kern w:val="0"/>
                <w:szCs w:val="21"/>
              </w:rPr>
              <w:t>付款方式</w:t>
            </w:r>
          </w:p>
        </w:tc>
        <w:tc>
          <w:tcPr>
            <w:tcW w:w="5483" w:type="dxa"/>
            <w:vAlign w:val="center"/>
          </w:tcPr>
          <w:p w:rsidR="00772805" w:rsidRPr="00772805" w:rsidRDefault="00772805" w:rsidP="00772805">
            <w:pPr>
              <w:adjustRightInd w:val="0"/>
              <w:snapToGrid w:val="0"/>
              <w:spacing w:line="300" w:lineRule="auto"/>
              <w:rPr>
                <w:rFonts w:ascii="宋体" w:eastAsia="宋体" w:hAnsi="宋体" w:cs="@仿宋_GB2312"/>
                <w:bCs/>
                <w:kern w:val="0"/>
                <w:szCs w:val="21"/>
              </w:rPr>
            </w:pPr>
            <w:r w:rsidRPr="00772805">
              <w:rPr>
                <w:rFonts w:ascii="宋体" w:eastAsia="宋体" w:hAnsi="宋体" w:cs="@仿宋_GB2312"/>
                <w:bCs/>
                <w:kern w:val="0"/>
                <w:szCs w:val="21"/>
              </w:rPr>
              <w:t>1.货物部分：</w:t>
            </w:r>
            <w:r w:rsidRPr="00772805">
              <w:rPr>
                <w:rFonts w:ascii="宋体" w:eastAsia="宋体" w:hAnsi="宋体" w:cs="@仿宋_GB2312" w:hint="eastAsia"/>
                <w:bCs/>
                <w:kern w:val="0"/>
                <w:szCs w:val="21"/>
              </w:rPr>
              <w:t>合同生效后</w:t>
            </w:r>
            <w:r w:rsidRPr="00772805">
              <w:rPr>
                <w:rFonts w:ascii="宋体" w:eastAsia="宋体" w:hAnsi="宋体" w:cs="@仿宋_GB2312"/>
                <w:bCs/>
                <w:kern w:val="0"/>
                <w:szCs w:val="21"/>
              </w:rPr>
              <w:t>，采购人付至货物部分合同价的</w:t>
            </w:r>
            <w:r w:rsidRPr="00772805">
              <w:rPr>
                <w:rFonts w:ascii="宋体" w:eastAsia="宋体" w:hAnsi="宋体" w:cs="@仿宋_GB2312" w:hint="eastAsia"/>
                <w:bCs/>
                <w:kern w:val="0"/>
                <w:szCs w:val="21"/>
              </w:rPr>
              <w:t>5</w:t>
            </w:r>
            <w:r w:rsidRPr="00772805">
              <w:rPr>
                <w:rFonts w:ascii="宋体" w:eastAsia="宋体" w:hAnsi="宋体" w:cs="@仿宋_GB2312"/>
                <w:bCs/>
                <w:kern w:val="0"/>
                <w:szCs w:val="21"/>
              </w:rPr>
              <w:t>0%（中标人须提供等额预付款担保），项目经验收合格且相关资料齐备己移交后，一次性付清合同价款。</w:t>
            </w:r>
          </w:p>
          <w:p w:rsidR="00772805" w:rsidRPr="00772805" w:rsidRDefault="00772805" w:rsidP="00772805">
            <w:pPr>
              <w:adjustRightInd w:val="0"/>
              <w:snapToGrid w:val="0"/>
              <w:spacing w:line="300" w:lineRule="auto"/>
              <w:rPr>
                <w:rFonts w:ascii="宋体" w:eastAsia="宋体" w:hAnsi="宋体" w:cs="@仿宋_GB2312"/>
                <w:bCs/>
                <w:kern w:val="0"/>
                <w:szCs w:val="21"/>
              </w:rPr>
            </w:pPr>
            <w:r w:rsidRPr="00772805">
              <w:rPr>
                <w:rFonts w:ascii="宋体" w:eastAsia="宋体" w:hAnsi="宋体" w:cs="@仿宋_GB2312" w:hint="eastAsia"/>
                <w:bCs/>
                <w:kern w:val="0"/>
                <w:szCs w:val="21"/>
              </w:rPr>
              <w:t>2</w:t>
            </w:r>
            <w:r w:rsidRPr="00772805">
              <w:rPr>
                <w:rFonts w:ascii="宋体" w:eastAsia="宋体" w:hAnsi="宋体" w:cs="@仿宋_GB2312"/>
                <w:bCs/>
                <w:kern w:val="0"/>
                <w:szCs w:val="21"/>
              </w:rPr>
              <w:t>.工程部分：</w:t>
            </w:r>
            <w:r w:rsidRPr="00772805">
              <w:rPr>
                <w:rFonts w:ascii="宋体" w:eastAsia="宋体" w:hAnsi="宋体" w:cs="@仿宋_GB2312" w:hint="eastAsia"/>
                <w:bCs/>
                <w:kern w:val="0"/>
                <w:szCs w:val="21"/>
              </w:rPr>
              <w:t>合同生效后</w:t>
            </w:r>
            <w:r w:rsidRPr="00772805">
              <w:rPr>
                <w:rFonts w:ascii="宋体" w:eastAsia="宋体" w:hAnsi="宋体" w:cs="@仿宋_GB2312"/>
                <w:bCs/>
                <w:kern w:val="0"/>
                <w:szCs w:val="21"/>
              </w:rPr>
              <w:t>，采购人付至工程部分合同价的</w:t>
            </w:r>
            <w:r w:rsidRPr="00772805">
              <w:rPr>
                <w:rFonts w:ascii="宋体" w:eastAsia="宋体" w:hAnsi="宋体" w:cs="@仿宋_GB2312" w:hint="eastAsia"/>
                <w:bCs/>
                <w:kern w:val="0"/>
                <w:szCs w:val="21"/>
              </w:rPr>
              <w:t>5</w:t>
            </w:r>
            <w:r w:rsidRPr="00772805">
              <w:rPr>
                <w:rFonts w:ascii="宋体" w:eastAsia="宋体" w:hAnsi="宋体" w:cs="@仿宋_GB2312"/>
                <w:bCs/>
                <w:kern w:val="0"/>
                <w:szCs w:val="21"/>
              </w:rPr>
              <w:t>0%（中标人须提供等额预付款担保），工程验收合格后并经工程结算审核后付至审核价的100%。</w:t>
            </w:r>
          </w:p>
          <w:p w:rsidR="00772805" w:rsidRPr="00772805" w:rsidRDefault="00772805" w:rsidP="00772805">
            <w:pPr>
              <w:adjustRightInd w:val="0"/>
              <w:snapToGrid w:val="0"/>
              <w:spacing w:line="300" w:lineRule="auto"/>
              <w:rPr>
                <w:rFonts w:ascii="宋体" w:eastAsia="宋体" w:hAnsi="宋体" w:cs="@仿宋_GB2312"/>
                <w:bCs/>
                <w:kern w:val="0"/>
                <w:szCs w:val="21"/>
              </w:rPr>
            </w:pPr>
            <w:r w:rsidRPr="00772805">
              <w:rPr>
                <w:rFonts w:ascii="宋体" w:eastAsia="宋体" w:hAnsi="宋体" w:cs="@仿宋_GB2312"/>
                <w:bCs/>
                <w:kern w:val="0"/>
                <w:szCs w:val="21"/>
              </w:rPr>
              <w:t>注：</w:t>
            </w:r>
          </w:p>
          <w:p w:rsidR="00772805" w:rsidRPr="00772805" w:rsidRDefault="00772805" w:rsidP="00772805">
            <w:pPr>
              <w:adjustRightInd w:val="0"/>
              <w:snapToGrid w:val="0"/>
              <w:spacing w:line="300" w:lineRule="auto"/>
              <w:rPr>
                <w:rFonts w:ascii="宋体" w:eastAsia="宋体" w:hAnsi="宋体" w:cs="@仿宋_GB2312"/>
                <w:bCs/>
                <w:kern w:val="0"/>
                <w:szCs w:val="21"/>
              </w:rPr>
            </w:pPr>
            <w:r w:rsidRPr="00772805">
              <w:rPr>
                <w:rFonts w:ascii="宋体" w:eastAsia="宋体" w:hAnsi="宋体" w:cs="@仿宋_GB2312"/>
                <w:bCs/>
                <w:kern w:val="0"/>
                <w:szCs w:val="21"/>
              </w:rPr>
              <w:t>（1）中标人未按规定提供预付款担保的，视为放弃预付款；</w:t>
            </w:r>
          </w:p>
          <w:p w:rsidR="00772805" w:rsidRPr="00772805" w:rsidRDefault="00772805" w:rsidP="00772805">
            <w:pPr>
              <w:adjustRightInd w:val="0"/>
              <w:snapToGrid w:val="0"/>
              <w:spacing w:line="300" w:lineRule="auto"/>
              <w:rPr>
                <w:rFonts w:ascii="宋体" w:eastAsia="宋体" w:hAnsi="宋体" w:cs="@仿宋_GB2312"/>
                <w:bCs/>
                <w:kern w:val="0"/>
                <w:szCs w:val="21"/>
              </w:rPr>
            </w:pPr>
            <w:r w:rsidRPr="00772805">
              <w:rPr>
                <w:rFonts w:ascii="宋体" w:eastAsia="宋体" w:hAnsi="宋体" w:cs="@仿宋_GB2312"/>
                <w:bCs/>
                <w:kern w:val="0"/>
                <w:szCs w:val="21"/>
              </w:rPr>
              <w:t>（2）预付款担保要求：如采用银行保函、担保机构出具的保函（担保机构担保）均须满足无条件见索即付条件。</w:t>
            </w:r>
          </w:p>
        </w:tc>
      </w:tr>
      <w:tr w:rsidR="00772805" w:rsidRPr="00772805" w:rsidTr="00710494">
        <w:trPr>
          <w:trHeight w:val="502"/>
          <w:jc w:val="center"/>
        </w:trPr>
        <w:tc>
          <w:tcPr>
            <w:tcW w:w="100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hint="eastAsia"/>
                <w:bCs/>
                <w:szCs w:val="21"/>
              </w:rPr>
              <w:t>2</w:t>
            </w:r>
          </w:p>
        </w:tc>
        <w:tc>
          <w:tcPr>
            <w:tcW w:w="2032" w:type="dxa"/>
            <w:vAlign w:val="center"/>
          </w:tcPr>
          <w:p w:rsidR="00772805" w:rsidRPr="00772805" w:rsidRDefault="00772805" w:rsidP="00772805">
            <w:pPr>
              <w:adjustRightInd w:val="0"/>
              <w:snapToGrid w:val="0"/>
              <w:spacing w:line="300" w:lineRule="auto"/>
              <w:rPr>
                <w:rFonts w:ascii="宋体" w:eastAsia="宋体" w:hAnsi="宋体" w:cs="@仿宋_GB2312"/>
                <w:b/>
                <w:bCs/>
                <w:kern w:val="0"/>
                <w:szCs w:val="21"/>
              </w:rPr>
            </w:pPr>
            <w:r w:rsidRPr="00772805">
              <w:rPr>
                <w:rFonts w:ascii="宋体" w:eastAsia="宋体" w:hAnsi="宋体" w:cs="@仿宋_GB2312" w:hint="eastAsia"/>
                <w:bCs/>
                <w:kern w:val="0"/>
                <w:szCs w:val="21"/>
              </w:rPr>
              <w:t>供货及安装地点</w:t>
            </w:r>
          </w:p>
        </w:tc>
        <w:tc>
          <w:tcPr>
            <w:tcW w:w="5483" w:type="dxa"/>
            <w:vAlign w:val="center"/>
          </w:tcPr>
          <w:p w:rsidR="00772805" w:rsidRPr="00772805" w:rsidRDefault="00772805" w:rsidP="00772805">
            <w:pPr>
              <w:adjustRightInd w:val="0"/>
              <w:snapToGrid w:val="0"/>
              <w:spacing w:line="300" w:lineRule="auto"/>
              <w:rPr>
                <w:rFonts w:ascii="宋体" w:eastAsia="宋体" w:hAnsi="宋体" w:cs="@仿宋_GB2312"/>
                <w:bCs/>
                <w:kern w:val="0"/>
                <w:szCs w:val="21"/>
              </w:rPr>
            </w:pPr>
            <w:r w:rsidRPr="00772805">
              <w:rPr>
                <w:rFonts w:ascii="宋体" w:eastAsia="宋体" w:hAnsi="宋体" w:cs="@仿宋_GB2312" w:hint="eastAsia"/>
                <w:bCs/>
                <w:kern w:val="0"/>
                <w:szCs w:val="21"/>
              </w:rPr>
              <w:t>安徽博物院，</w:t>
            </w:r>
            <w:r w:rsidRPr="00772805">
              <w:rPr>
                <w:rFonts w:ascii="宋体" w:eastAsia="宋体" w:hAnsi="宋体" w:cs="@仿宋_GB2312"/>
                <w:bCs/>
                <w:kern w:val="0"/>
                <w:szCs w:val="21"/>
              </w:rPr>
              <w:t>具体按采购人指定地点。</w:t>
            </w:r>
          </w:p>
        </w:tc>
      </w:tr>
      <w:tr w:rsidR="00772805" w:rsidRPr="00772805" w:rsidTr="00710494">
        <w:trPr>
          <w:trHeight w:val="502"/>
          <w:jc w:val="center"/>
        </w:trPr>
        <w:tc>
          <w:tcPr>
            <w:tcW w:w="100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hint="eastAsia"/>
                <w:bCs/>
                <w:szCs w:val="21"/>
              </w:rPr>
              <w:t>3</w:t>
            </w:r>
          </w:p>
        </w:tc>
        <w:tc>
          <w:tcPr>
            <w:tcW w:w="2032" w:type="dxa"/>
            <w:vAlign w:val="center"/>
          </w:tcPr>
          <w:p w:rsidR="00772805" w:rsidRPr="00772805" w:rsidRDefault="00772805" w:rsidP="00772805">
            <w:pPr>
              <w:adjustRightInd w:val="0"/>
              <w:snapToGrid w:val="0"/>
              <w:spacing w:line="300" w:lineRule="auto"/>
              <w:rPr>
                <w:rFonts w:ascii="宋体" w:eastAsia="宋体" w:hAnsi="宋体" w:cs="@仿宋_GB2312"/>
                <w:b/>
                <w:bCs/>
                <w:kern w:val="0"/>
                <w:szCs w:val="21"/>
              </w:rPr>
            </w:pPr>
            <w:r w:rsidRPr="00772805">
              <w:rPr>
                <w:rFonts w:ascii="宋体" w:eastAsia="宋体" w:hAnsi="宋体" w:cs="@仿宋_GB2312" w:hint="eastAsia"/>
                <w:bCs/>
                <w:kern w:val="0"/>
                <w:szCs w:val="21"/>
              </w:rPr>
              <w:t>供货及安装期限</w:t>
            </w:r>
          </w:p>
        </w:tc>
        <w:tc>
          <w:tcPr>
            <w:tcW w:w="5483" w:type="dxa"/>
            <w:vAlign w:val="center"/>
          </w:tcPr>
          <w:p w:rsidR="00772805" w:rsidRPr="00772805" w:rsidRDefault="00772805" w:rsidP="00772805">
            <w:pPr>
              <w:adjustRightInd w:val="0"/>
              <w:snapToGrid w:val="0"/>
              <w:spacing w:line="300" w:lineRule="auto"/>
              <w:rPr>
                <w:rFonts w:ascii="宋体" w:eastAsia="宋体" w:hAnsi="宋体" w:cs="@仿宋_GB2312"/>
                <w:bCs/>
                <w:kern w:val="0"/>
                <w:szCs w:val="21"/>
              </w:rPr>
            </w:pPr>
            <w:r w:rsidRPr="00772805">
              <w:rPr>
                <w:rFonts w:ascii="宋体" w:eastAsia="宋体" w:hAnsi="宋体" w:cs="@仿宋_GB2312" w:hint="eastAsia"/>
                <w:bCs/>
                <w:kern w:val="0"/>
                <w:szCs w:val="21"/>
              </w:rPr>
              <w:t>自合同生效之日起，100个日历天内完成供货、安装、调试等所有工作内容</w:t>
            </w:r>
            <w:r w:rsidRPr="00772805">
              <w:rPr>
                <w:rFonts w:ascii="宋体" w:eastAsia="宋体" w:hAnsi="宋体" w:cs="@仿宋_GB2312"/>
                <w:bCs/>
                <w:kern w:val="0"/>
                <w:szCs w:val="21"/>
              </w:rPr>
              <w:t>。</w:t>
            </w:r>
          </w:p>
        </w:tc>
      </w:tr>
      <w:tr w:rsidR="00772805" w:rsidRPr="00772805" w:rsidTr="00710494">
        <w:trPr>
          <w:trHeight w:val="502"/>
          <w:jc w:val="center"/>
        </w:trPr>
        <w:tc>
          <w:tcPr>
            <w:tcW w:w="100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hint="eastAsia"/>
                <w:bCs/>
                <w:szCs w:val="21"/>
              </w:rPr>
              <w:t>4</w:t>
            </w:r>
          </w:p>
        </w:tc>
        <w:tc>
          <w:tcPr>
            <w:tcW w:w="2032" w:type="dxa"/>
            <w:vAlign w:val="center"/>
          </w:tcPr>
          <w:p w:rsidR="00772805" w:rsidRPr="00772805" w:rsidRDefault="00772805" w:rsidP="00772805">
            <w:pPr>
              <w:adjustRightInd w:val="0"/>
              <w:snapToGrid w:val="0"/>
              <w:spacing w:line="300" w:lineRule="auto"/>
              <w:rPr>
                <w:rFonts w:ascii="宋体" w:eastAsia="宋体" w:hAnsi="宋体" w:cs="@仿宋_GB2312"/>
                <w:b/>
                <w:bCs/>
                <w:kern w:val="0"/>
                <w:szCs w:val="21"/>
              </w:rPr>
            </w:pPr>
            <w:r w:rsidRPr="00772805">
              <w:rPr>
                <w:rFonts w:ascii="宋体" w:eastAsia="宋体" w:hAnsi="宋体" w:cs="@仿宋_GB2312" w:hint="eastAsia"/>
                <w:bCs/>
                <w:kern w:val="0"/>
                <w:szCs w:val="21"/>
              </w:rPr>
              <w:t>免费质保期</w:t>
            </w:r>
          </w:p>
        </w:tc>
        <w:tc>
          <w:tcPr>
            <w:tcW w:w="5483" w:type="dxa"/>
            <w:vAlign w:val="center"/>
          </w:tcPr>
          <w:p w:rsidR="00772805" w:rsidRPr="00772805" w:rsidRDefault="00772805" w:rsidP="00772805">
            <w:pPr>
              <w:adjustRightInd w:val="0"/>
              <w:snapToGrid w:val="0"/>
              <w:spacing w:line="300" w:lineRule="auto"/>
              <w:rPr>
                <w:rFonts w:ascii="宋体" w:eastAsia="宋体" w:hAnsi="宋体" w:cs="@仿宋_GB2312"/>
                <w:bCs/>
                <w:kern w:val="0"/>
                <w:szCs w:val="21"/>
              </w:rPr>
            </w:pPr>
            <w:r w:rsidRPr="00772805">
              <w:rPr>
                <w:rFonts w:ascii="宋体" w:eastAsia="宋体" w:hAnsi="宋体" w:cs="@仿宋_GB2312" w:hint="eastAsia"/>
                <w:bCs/>
                <w:kern w:val="0"/>
                <w:szCs w:val="21"/>
              </w:rPr>
              <w:t>验收合格之日起2年。</w:t>
            </w:r>
          </w:p>
        </w:tc>
      </w:tr>
    </w:tbl>
    <w:p w:rsidR="00772805" w:rsidRPr="00772805" w:rsidRDefault="00772805" w:rsidP="00772805">
      <w:pPr>
        <w:adjustRightInd w:val="0"/>
        <w:snapToGrid w:val="0"/>
        <w:spacing w:line="360" w:lineRule="auto"/>
        <w:ind w:firstLine="482"/>
        <w:outlineLvl w:val="1"/>
        <w:rPr>
          <w:rFonts w:ascii="宋体" w:eastAsia="宋体" w:hAnsi="宋体" w:cs="@仿宋_GB2312"/>
          <w:b/>
          <w:bCs/>
          <w:szCs w:val="21"/>
        </w:rPr>
      </w:pPr>
      <w:bookmarkStart w:id="2" w:name="_Toc5944"/>
      <w:bookmarkStart w:id="3" w:name="_Toc7671"/>
      <w:r w:rsidRPr="00772805">
        <w:rPr>
          <w:rFonts w:ascii="宋体" w:eastAsia="宋体" w:hAnsi="宋体" w:cs="@仿宋_GB2312" w:hint="eastAsia"/>
          <w:b/>
          <w:bCs/>
          <w:szCs w:val="21"/>
        </w:rPr>
        <w:t>二、</w:t>
      </w:r>
      <w:r w:rsidRPr="00772805">
        <w:rPr>
          <w:rFonts w:ascii="宋体" w:eastAsia="宋体" w:hAnsi="宋体" w:cs="@仿宋_GB2312" w:hint="eastAsia"/>
          <w:b/>
          <w:szCs w:val="21"/>
        </w:rPr>
        <w:t>货物</w:t>
      </w:r>
      <w:r w:rsidRPr="00772805">
        <w:rPr>
          <w:rFonts w:ascii="宋体" w:eastAsia="宋体" w:hAnsi="宋体" w:cs="@仿宋_GB2312" w:hint="eastAsia"/>
          <w:b/>
          <w:bCs/>
          <w:szCs w:val="21"/>
        </w:rPr>
        <w:t>需求</w:t>
      </w:r>
      <w:bookmarkEnd w:id="2"/>
      <w:bookmarkEnd w:id="3"/>
    </w:p>
    <w:p w:rsidR="00772805" w:rsidRPr="00772805" w:rsidRDefault="00772805" w:rsidP="00772805">
      <w:pPr>
        <w:adjustRightInd w:val="0"/>
        <w:snapToGrid w:val="0"/>
        <w:spacing w:line="360" w:lineRule="auto"/>
        <w:ind w:firstLineChars="200" w:firstLine="422"/>
        <w:rPr>
          <w:rFonts w:ascii="宋体" w:eastAsia="宋体" w:hAnsi="宋体" w:cs="宋体"/>
          <w:b/>
          <w:szCs w:val="21"/>
        </w:rPr>
      </w:pPr>
      <w:r w:rsidRPr="00772805">
        <w:rPr>
          <w:rFonts w:ascii="宋体" w:eastAsia="宋体" w:hAnsi="宋体" w:cs="宋体" w:hint="eastAsia"/>
          <w:b/>
          <w:szCs w:val="21"/>
        </w:rPr>
        <w:t>（</w:t>
      </w:r>
      <w:r w:rsidRPr="00772805">
        <w:rPr>
          <w:rFonts w:ascii="宋体" w:eastAsia="宋体" w:hAnsi="宋体" w:cs="宋体"/>
          <w:b/>
          <w:szCs w:val="21"/>
        </w:rPr>
        <w:t>一）</w:t>
      </w:r>
      <w:r w:rsidRPr="00772805">
        <w:rPr>
          <w:rFonts w:ascii="宋体" w:eastAsia="宋体" w:hAnsi="宋体" w:cs="宋体" w:hint="eastAsia"/>
          <w:b/>
          <w:szCs w:val="21"/>
        </w:rPr>
        <w:t>货物采购清单</w:t>
      </w:r>
    </w:p>
    <w:tbl>
      <w:tblPr>
        <w:tblStyle w:val="2"/>
        <w:tblW w:w="9369" w:type="dxa"/>
        <w:jc w:val="center"/>
        <w:tblLook w:val="04A0"/>
      </w:tblPr>
      <w:tblGrid>
        <w:gridCol w:w="709"/>
        <w:gridCol w:w="1669"/>
        <w:gridCol w:w="3824"/>
        <w:gridCol w:w="709"/>
        <w:gridCol w:w="851"/>
        <w:gridCol w:w="1607"/>
      </w:tblGrid>
      <w:tr w:rsidR="00772805" w:rsidRPr="00772805" w:rsidTr="00710494">
        <w:trPr>
          <w:trHeight w:val="454"/>
          <w:jc w:val="center"/>
        </w:trPr>
        <w:tc>
          <w:tcPr>
            <w:tcW w:w="709"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b/>
                <w:snapToGrid w:val="0"/>
                <w:color w:val="000000"/>
                <w:szCs w:val="21"/>
              </w:rPr>
            </w:pPr>
            <w:r w:rsidRPr="00772805">
              <w:rPr>
                <w:rFonts w:ascii="宋体" w:hAnsi="宋体" w:cs="Arial" w:hint="eastAsia"/>
                <w:b/>
                <w:snapToGrid w:val="0"/>
                <w:color w:val="000000"/>
                <w:szCs w:val="21"/>
              </w:rPr>
              <w:t>序号</w:t>
            </w:r>
          </w:p>
        </w:tc>
        <w:tc>
          <w:tcPr>
            <w:tcW w:w="1669"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b/>
                <w:snapToGrid w:val="0"/>
                <w:color w:val="000000"/>
                <w:szCs w:val="21"/>
              </w:rPr>
            </w:pPr>
            <w:r w:rsidRPr="00772805">
              <w:rPr>
                <w:rFonts w:ascii="宋体" w:hAnsi="宋体" w:cs="@仿宋_GB2312" w:hint="eastAsia"/>
                <w:b/>
                <w:bCs/>
                <w:szCs w:val="21"/>
              </w:rPr>
              <w:t>产品类型</w:t>
            </w:r>
          </w:p>
        </w:tc>
        <w:tc>
          <w:tcPr>
            <w:tcW w:w="3824"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b/>
                <w:snapToGrid w:val="0"/>
                <w:color w:val="000000"/>
                <w:szCs w:val="21"/>
              </w:rPr>
            </w:pPr>
            <w:r w:rsidRPr="00772805">
              <w:rPr>
                <w:rFonts w:ascii="宋体" w:hAnsi="宋体" w:cs="Arial" w:hint="eastAsia"/>
                <w:b/>
                <w:snapToGrid w:val="0"/>
                <w:color w:val="000000"/>
                <w:szCs w:val="21"/>
              </w:rPr>
              <w:t>技术特点</w:t>
            </w:r>
          </w:p>
        </w:tc>
        <w:tc>
          <w:tcPr>
            <w:tcW w:w="709"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b/>
                <w:snapToGrid w:val="0"/>
                <w:color w:val="000000"/>
                <w:szCs w:val="21"/>
              </w:rPr>
            </w:pPr>
            <w:r w:rsidRPr="00772805">
              <w:rPr>
                <w:rFonts w:ascii="宋体" w:hAnsi="宋体" w:cs="Arial" w:hint="eastAsia"/>
                <w:b/>
                <w:snapToGrid w:val="0"/>
                <w:color w:val="000000"/>
                <w:szCs w:val="21"/>
              </w:rPr>
              <w:t>单位</w:t>
            </w:r>
          </w:p>
        </w:tc>
        <w:tc>
          <w:tcPr>
            <w:tcW w:w="851"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b/>
                <w:snapToGrid w:val="0"/>
                <w:color w:val="000000"/>
                <w:szCs w:val="21"/>
              </w:rPr>
            </w:pPr>
            <w:r w:rsidRPr="00772805">
              <w:rPr>
                <w:rFonts w:ascii="宋体" w:hAnsi="宋体" w:cs="Arial" w:hint="eastAsia"/>
                <w:b/>
                <w:snapToGrid w:val="0"/>
                <w:color w:val="000000"/>
                <w:szCs w:val="21"/>
              </w:rPr>
              <w:t>数量</w:t>
            </w:r>
          </w:p>
        </w:tc>
        <w:tc>
          <w:tcPr>
            <w:tcW w:w="1607"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b/>
                <w:snapToGrid w:val="0"/>
                <w:color w:val="000000"/>
                <w:szCs w:val="21"/>
              </w:rPr>
            </w:pPr>
            <w:r w:rsidRPr="00772805">
              <w:rPr>
                <w:rFonts w:ascii="宋体" w:hAnsi="宋体" w:cs="Arial" w:hint="eastAsia"/>
                <w:b/>
                <w:snapToGrid w:val="0"/>
                <w:color w:val="000000"/>
                <w:szCs w:val="21"/>
              </w:rPr>
              <w:t>备注</w:t>
            </w:r>
          </w:p>
        </w:tc>
      </w:tr>
      <w:tr w:rsidR="00772805" w:rsidRPr="00772805" w:rsidTr="00710494">
        <w:trPr>
          <w:trHeight w:val="454"/>
          <w:jc w:val="center"/>
        </w:trPr>
        <w:tc>
          <w:tcPr>
            <w:tcW w:w="709" w:type="dxa"/>
            <w:vMerge w:val="restart"/>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Times New Roman" w:eastAsia="等线" w:hAnsi="Times New Roman"/>
                <w:snapToGrid w:val="0"/>
                <w:color w:val="000000"/>
                <w:szCs w:val="21"/>
              </w:rPr>
            </w:pPr>
            <w:r w:rsidRPr="00772805">
              <w:rPr>
                <w:rFonts w:ascii="Times New Roman" w:eastAsia="等线" w:hAnsi="Times New Roman"/>
                <w:snapToGrid w:val="0"/>
                <w:color w:val="000000"/>
                <w:szCs w:val="21"/>
              </w:rPr>
              <w:lastRenderedPageBreak/>
              <w:t>1</w:t>
            </w:r>
          </w:p>
        </w:tc>
        <w:tc>
          <w:tcPr>
            <w:tcW w:w="1669" w:type="dxa"/>
            <w:vMerge w:val="restart"/>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专业轨道射灯1</w:t>
            </w:r>
          </w:p>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w:t>
            </w:r>
            <w:r w:rsidRPr="00772805">
              <w:rPr>
                <w:rFonts w:ascii="宋体" w:hAnsi="宋体" w:cs="Arial"/>
                <w:snapToGrid w:val="0"/>
                <w:color w:val="000000"/>
                <w:szCs w:val="21"/>
              </w:rPr>
              <w:t>10W-20W</w:t>
            </w:r>
            <w:r w:rsidRPr="00772805">
              <w:rPr>
                <w:rFonts w:ascii="宋体" w:hAnsi="宋体" w:cs="Arial" w:hint="eastAsia"/>
                <w:snapToGrid w:val="0"/>
                <w:color w:val="000000"/>
                <w:szCs w:val="21"/>
              </w:rPr>
              <w:t>）</w:t>
            </w:r>
          </w:p>
        </w:tc>
        <w:tc>
          <w:tcPr>
            <w:tcW w:w="3824"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调焦射灯；</w:t>
            </w:r>
          </w:p>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全套配备防眩蜂窝网及防眩叶片</w:t>
            </w:r>
          </w:p>
        </w:tc>
        <w:tc>
          <w:tcPr>
            <w:tcW w:w="709" w:type="dxa"/>
            <w:vMerge w:val="restart"/>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套</w:t>
            </w:r>
          </w:p>
        </w:tc>
        <w:tc>
          <w:tcPr>
            <w:tcW w:w="851"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100</w:t>
            </w:r>
          </w:p>
        </w:tc>
        <w:tc>
          <w:tcPr>
            <w:tcW w:w="1607"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r>
      <w:tr w:rsidR="00772805" w:rsidRPr="00772805" w:rsidTr="00710494">
        <w:trPr>
          <w:trHeight w:val="454"/>
          <w:jc w:val="center"/>
        </w:trPr>
        <w:tc>
          <w:tcPr>
            <w:tcW w:w="70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Times New Roman" w:eastAsia="等线" w:hAnsi="Times New Roman"/>
                <w:snapToGrid w:val="0"/>
                <w:color w:val="000000"/>
                <w:szCs w:val="21"/>
              </w:rPr>
            </w:pPr>
          </w:p>
        </w:tc>
        <w:tc>
          <w:tcPr>
            <w:tcW w:w="166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c>
          <w:tcPr>
            <w:tcW w:w="3824"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配备角度透镜，可通过更换透镜完成光束角切换（灯具全部配套角度透镜基础上，额外增配100个角度透镜）；全部配备防眩蜂窝网及防眩叶片。</w:t>
            </w:r>
          </w:p>
        </w:tc>
        <w:tc>
          <w:tcPr>
            <w:tcW w:w="70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c>
          <w:tcPr>
            <w:tcW w:w="851"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400</w:t>
            </w:r>
          </w:p>
        </w:tc>
        <w:tc>
          <w:tcPr>
            <w:tcW w:w="1607"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所有角度透镜具体配光在深化设计时确认</w:t>
            </w:r>
          </w:p>
        </w:tc>
      </w:tr>
      <w:tr w:rsidR="00772805" w:rsidRPr="00772805" w:rsidTr="00710494">
        <w:trPr>
          <w:trHeight w:val="454"/>
          <w:jc w:val="center"/>
        </w:trPr>
        <w:tc>
          <w:tcPr>
            <w:tcW w:w="709" w:type="dxa"/>
            <w:vMerge w:val="restart"/>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Times New Roman" w:eastAsia="等线" w:hAnsi="Times New Roman"/>
                <w:snapToGrid w:val="0"/>
                <w:color w:val="000000"/>
                <w:szCs w:val="21"/>
              </w:rPr>
            </w:pPr>
            <w:r w:rsidRPr="00772805">
              <w:rPr>
                <w:rFonts w:ascii="Times New Roman" w:eastAsia="等线" w:hAnsi="Times New Roman" w:hint="eastAsia"/>
                <w:snapToGrid w:val="0"/>
                <w:color w:val="000000"/>
                <w:szCs w:val="21"/>
              </w:rPr>
              <w:t>2</w:t>
            </w:r>
          </w:p>
        </w:tc>
        <w:tc>
          <w:tcPr>
            <w:tcW w:w="1669" w:type="dxa"/>
            <w:vMerge w:val="restart"/>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专业轨道射灯2</w:t>
            </w:r>
          </w:p>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（2W-10W）</w:t>
            </w:r>
          </w:p>
        </w:tc>
        <w:tc>
          <w:tcPr>
            <w:tcW w:w="3824" w:type="dxa"/>
            <w:vAlign w:val="center"/>
          </w:tcPr>
          <w:p w:rsidR="00772805" w:rsidRPr="00772805" w:rsidRDefault="00772805" w:rsidP="00772805">
            <w:pPr>
              <w:kinsoku w:val="0"/>
              <w:autoSpaceDE w:val="0"/>
              <w:autoSpaceDN w:val="0"/>
              <w:adjustRightInd w:val="0"/>
              <w:snapToGrid w:val="0"/>
              <w:spacing w:line="300" w:lineRule="auto"/>
              <w:jc w:val="left"/>
              <w:textAlignment w:val="baseline"/>
              <w:rPr>
                <w:rFonts w:ascii="宋体" w:hAnsi="宋体" w:cs="Arial"/>
                <w:snapToGrid w:val="0"/>
                <w:color w:val="000000"/>
                <w:szCs w:val="21"/>
              </w:rPr>
            </w:pPr>
            <w:r w:rsidRPr="00772805">
              <w:rPr>
                <w:rFonts w:ascii="宋体" w:hAnsi="宋体" w:cs="Arial" w:hint="eastAsia"/>
                <w:snapToGrid w:val="0"/>
                <w:color w:val="000000"/>
                <w:szCs w:val="21"/>
              </w:rPr>
              <w:t>特窄光束角；全套配备防眩蜂窝网与防眩叶片</w:t>
            </w:r>
            <w:r w:rsidRPr="00772805">
              <w:rPr>
                <w:rFonts w:ascii="宋体" w:hAnsi="宋体" w:cs="Arial"/>
                <w:snapToGrid w:val="0"/>
                <w:color w:val="000000"/>
                <w:szCs w:val="21"/>
              </w:rPr>
              <w:t>。</w:t>
            </w:r>
          </w:p>
        </w:tc>
        <w:tc>
          <w:tcPr>
            <w:tcW w:w="709" w:type="dxa"/>
            <w:vMerge w:val="restart"/>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套</w:t>
            </w:r>
          </w:p>
        </w:tc>
        <w:tc>
          <w:tcPr>
            <w:tcW w:w="851"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200</w:t>
            </w:r>
          </w:p>
        </w:tc>
        <w:tc>
          <w:tcPr>
            <w:tcW w:w="1607"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r>
      <w:tr w:rsidR="00772805" w:rsidRPr="00772805" w:rsidTr="00710494">
        <w:trPr>
          <w:trHeight w:val="454"/>
          <w:jc w:val="center"/>
        </w:trPr>
        <w:tc>
          <w:tcPr>
            <w:tcW w:w="70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Times New Roman" w:eastAsia="等线" w:hAnsi="Times New Roman"/>
                <w:snapToGrid w:val="0"/>
                <w:color w:val="000000"/>
                <w:szCs w:val="21"/>
              </w:rPr>
            </w:pPr>
          </w:p>
        </w:tc>
        <w:tc>
          <w:tcPr>
            <w:tcW w:w="166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c>
          <w:tcPr>
            <w:tcW w:w="3824"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配备角度透镜，可通过更换透镜完成光束角切换（灯具全部配套角度透镜基础上，额外增配100个角度透镜）；全部配备防眩蜂窝网及防眩叶片。</w:t>
            </w:r>
          </w:p>
        </w:tc>
        <w:tc>
          <w:tcPr>
            <w:tcW w:w="70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c>
          <w:tcPr>
            <w:tcW w:w="851"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200</w:t>
            </w:r>
          </w:p>
        </w:tc>
        <w:tc>
          <w:tcPr>
            <w:tcW w:w="1607"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所有角度透镜具体配光在深化设计时确认</w:t>
            </w:r>
          </w:p>
        </w:tc>
      </w:tr>
      <w:tr w:rsidR="00772805" w:rsidRPr="00772805" w:rsidTr="00710494">
        <w:trPr>
          <w:trHeight w:val="454"/>
          <w:jc w:val="center"/>
        </w:trPr>
        <w:tc>
          <w:tcPr>
            <w:tcW w:w="70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Times New Roman" w:eastAsia="等线" w:hAnsi="Times New Roman"/>
                <w:snapToGrid w:val="0"/>
                <w:color w:val="000000"/>
                <w:szCs w:val="21"/>
              </w:rPr>
            </w:pPr>
          </w:p>
        </w:tc>
        <w:tc>
          <w:tcPr>
            <w:tcW w:w="166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c>
          <w:tcPr>
            <w:tcW w:w="3824"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低压轨道射灯；</w:t>
            </w:r>
          </w:p>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全套配备防眩蜂窝网与防眩叶片</w:t>
            </w:r>
            <w:r w:rsidRPr="00772805">
              <w:rPr>
                <w:rFonts w:ascii="宋体" w:hAnsi="宋体" w:cs="Arial"/>
                <w:snapToGrid w:val="0"/>
                <w:color w:val="000000"/>
                <w:szCs w:val="21"/>
              </w:rPr>
              <w:t>。</w:t>
            </w:r>
          </w:p>
        </w:tc>
        <w:tc>
          <w:tcPr>
            <w:tcW w:w="70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c>
          <w:tcPr>
            <w:tcW w:w="851"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100</w:t>
            </w:r>
          </w:p>
        </w:tc>
        <w:tc>
          <w:tcPr>
            <w:tcW w:w="1607"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r>
      <w:tr w:rsidR="00772805" w:rsidRPr="00772805" w:rsidTr="00710494">
        <w:trPr>
          <w:trHeight w:val="454"/>
          <w:jc w:val="center"/>
        </w:trPr>
        <w:tc>
          <w:tcPr>
            <w:tcW w:w="709" w:type="dxa"/>
            <w:vMerge w:val="restart"/>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Times New Roman" w:eastAsia="等线" w:hAnsi="Times New Roman"/>
                <w:snapToGrid w:val="0"/>
                <w:color w:val="000000"/>
                <w:szCs w:val="21"/>
              </w:rPr>
            </w:pPr>
            <w:r w:rsidRPr="00772805">
              <w:rPr>
                <w:rFonts w:ascii="Times New Roman" w:eastAsia="等线" w:hAnsi="Times New Roman" w:hint="eastAsia"/>
                <w:snapToGrid w:val="0"/>
                <w:color w:val="000000"/>
                <w:szCs w:val="21"/>
              </w:rPr>
              <w:t>3</w:t>
            </w:r>
          </w:p>
        </w:tc>
        <w:tc>
          <w:tcPr>
            <w:tcW w:w="1669" w:type="dxa"/>
            <w:vMerge w:val="restart"/>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照明轨道及配件</w:t>
            </w:r>
          </w:p>
        </w:tc>
        <w:tc>
          <w:tcPr>
            <w:tcW w:w="3824"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AC220V</w:t>
            </w:r>
          </w:p>
        </w:tc>
        <w:tc>
          <w:tcPr>
            <w:tcW w:w="709"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米</w:t>
            </w:r>
          </w:p>
        </w:tc>
        <w:tc>
          <w:tcPr>
            <w:tcW w:w="851"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200</w:t>
            </w:r>
          </w:p>
        </w:tc>
        <w:tc>
          <w:tcPr>
            <w:tcW w:w="1607"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r>
      <w:tr w:rsidR="00772805" w:rsidRPr="00772805" w:rsidTr="00710494">
        <w:trPr>
          <w:trHeight w:val="454"/>
          <w:jc w:val="center"/>
        </w:trPr>
        <w:tc>
          <w:tcPr>
            <w:tcW w:w="70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Times New Roman" w:eastAsia="等线" w:hAnsi="Times New Roman"/>
                <w:snapToGrid w:val="0"/>
                <w:color w:val="000000"/>
                <w:szCs w:val="21"/>
              </w:rPr>
            </w:pPr>
          </w:p>
        </w:tc>
        <w:tc>
          <w:tcPr>
            <w:tcW w:w="1669" w:type="dxa"/>
            <w:vMerge/>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c>
          <w:tcPr>
            <w:tcW w:w="3824"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DC24V</w:t>
            </w:r>
          </w:p>
        </w:tc>
        <w:tc>
          <w:tcPr>
            <w:tcW w:w="709"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米</w:t>
            </w:r>
          </w:p>
        </w:tc>
        <w:tc>
          <w:tcPr>
            <w:tcW w:w="851"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r w:rsidRPr="00772805">
              <w:rPr>
                <w:rFonts w:ascii="宋体" w:hAnsi="宋体" w:cs="Arial" w:hint="eastAsia"/>
                <w:snapToGrid w:val="0"/>
                <w:color w:val="000000"/>
                <w:szCs w:val="21"/>
              </w:rPr>
              <w:t>100</w:t>
            </w:r>
          </w:p>
        </w:tc>
        <w:tc>
          <w:tcPr>
            <w:tcW w:w="1607" w:type="dxa"/>
            <w:vAlign w:val="center"/>
          </w:tcPr>
          <w:p w:rsidR="00772805" w:rsidRPr="00772805" w:rsidRDefault="00772805" w:rsidP="00772805">
            <w:pPr>
              <w:kinsoku w:val="0"/>
              <w:autoSpaceDE w:val="0"/>
              <w:autoSpaceDN w:val="0"/>
              <w:adjustRightInd w:val="0"/>
              <w:snapToGrid w:val="0"/>
              <w:spacing w:line="300" w:lineRule="auto"/>
              <w:jc w:val="center"/>
              <w:textAlignment w:val="baseline"/>
              <w:rPr>
                <w:rFonts w:ascii="宋体" w:hAnsi="宋体" w:cs="Arial"/>
                <w:snapToGrid w:val="0"/>
                <w:color w:val="000000"/>
                <w:szCs w:val="21"/>
              </w:rPr>
            </w:pPr>
          </w:p>
        </w:tc>
      </w:tr>
    </w:tbl>
    <w:p w:rsidR="00772805" w:rsidRPr="00772805" w:rsidRDefault="00772805" w:rsidP="00772805">
      <w:pPr>
        <w:adjustRightInd w:val="0"/>
        <w:snapToGrid w:val="0"/>
        <w:spacing w:line="360" w:lineRule="auto"/>
        <w:ind w:firstLineChars="200" w:firstLine="422"/>
        <w:rPr>
          <w:rFonts w:ascii="宋体" w:eastAsia="宋体" w:hAnsi="宋体" w:cs="宋体"/>
          <w:b/>
          <w:bCs/>
          <w:szCs w:val="21"/>
        </w:rPr>
      </w:pPr>
      <w:r w:rsidRPr="00772805">
        <w:rPr>
          <w:rFonts w:ascii="宋体" w:eastAsia="宋体" w:hAnsi="宋体" w:cs="宋体" w:hint="eastAsia"/>
          <w:b/>
          <w:szCs w:val="21"/>
        </w:rPr>
        <w:t>（</w:t>
      </w:r>
      <w:r w:rsidRPr="00772805">
        <w:rPr>
          <w:rFonts w:ascii="宋体" w:eastAsia="宋体" w:hAnsi="宋体" w:cs="宋体" w:hint="eastAsia"/>
          <w:b/>
          <w:bCs/>
          <w:szCs w:val="21"/>
        </w:rPr>
        <w:t>二）指标重要性表述</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366"/>
        <w:gridCol w:w="6609"/>
      </w:tblGrid>
      <w:tr w:rsidR="00772805" w:rsidRPr="00772805" w:rsidTr="00710494">
        <w:trPr>
          <w:trHeight w:val="454"/>
          <w:jc w:val="center"/>
        </w:trPr>
        <w:tc>
          <w:tcPr>
            <w:tcW w:w="1985" w:type="dxa"/>
            <w:vAlign w:val="center"/>
          </w:tcPr>
          <w:p w:rsidR="00772805" w:rsidRPr="00772805" w:rsidRDefault="00772805" w:rsidP="00772805">
            <w:pPr>
              <w:adjustRightInd w:val="0"/>
              <w:snapToGrid w:val="0"/>
              <w:spacing w:line="300" w:lineRule="auto"/>
              <w:jc w:val="center"/>
              <w:rPr>
                <w:rFonts w:ascii="宋体" w:eastAsia="宋体" w:hAnsi="宋体" w:cs="Times New Roman"/>
                <w:b/>
                <w:szCs w:val="21"/>
              </w:rPr>
            </w:pPr>
            <w:r w:rsidRPr="00772805">
              <w:rPr>
                <w:rFonts w:ascii="宋体" w:eastAsia="宋体" w:hAnsi="宋体" w:cs="Times New Roman" w:hint="eastAsia"/>
                <w:b/>
                <w:szCs w:val="21"/>
              </w:rPr>
              <w:t>标识重要性</w:t>
            </w:r>
          </w:p>
        </w:tc>
        <w:tc>
          <w:tcPr>
            <w:tcW w:w="1366" w:type="dxa"/>
            <w:vAlign w:val="center"/>
          </w:tcPr>
          <w:p w:rsidR="00772805" w:rsidRPr="00772805" w:rsidRDefault="00772805" w:rsidP="00772805">
            <w:pPr>
              <w:adjustRightInd w:val="0"/>
              <w:snapToGrid w:val="0"/>
              <w:spacing w:line="300" w:lineRule="auto"/>
              <w:jc w:val="center"/>
              <w:rPr>
                <w:rFonts w:ascii="宋体" w:eastAsia="宋体" w:hAnsi="宋体" w:cs="Times New Roman"/>
                <w:b/>
                <w:szCs w:val="21"/>
              </w:rPr>
            </w:pPr>
            <w:r w:rsidRPr="00772805">
              <w:rPr>
                <w:rFonts w:ascii="宋体" w:eastAsia="宋体" w:hAnsi="宋体" w:cs="Times New Roman" w:hint="eastAsia"/>
                <w:b/>
                <w:szCs w:val="21"/>
              </w:rPr>
              <w:t>标识符号</w:t>
            </w:r>
          </w:p>
        </w:tc>
        <w:tc>
          <w:tcPr>
            <w:tcW w:w="6609" w:type="dxa"/>
            <w:vAlign w:val="center"/>
          </w:tcPr>
          <w:p w:rsidR="00772805" w:rsidRPr="00772805" w:rsidRDefault="00772805" w:rsidP="00772805">
            <w:pPr>
              <w:adjustRightInd w:val="0"/>
              <w:snapToGrid w:val="0"/>
              <w:spacing w:line="300" w:lineRule="auto"/>
              <w:jc w:val="center"/>
              <w:rPr>
                <w:rFonts w:ascii="宋体" w:eastAsia="宋体" w:hAnsi="宋体" w:cs="Times New Roman"/>
                <w:b/>
                <w:szCs w:val="21"/>
              </w:rPr>
            </w:pPr>
            <w:r w:rsidRPr="00772805">
              <w:rPr>
                <w:rFonts w:ascii="宋体" w:eastAsia="宋体" w:hAnsi="宋体" w:cs="Times New Roman" w:hint="eastAsia"/>
                <w:b/>
                <w:szCs w:val="21"/>
              </w:rPr>
              <w:t>代表意思</w:t>
            </w:r>
          </w:p>
        </w:tc>
      </w:tr>
      <w:tr w:rsidR="00772805" w:rsidRPr="00772805" w:rsidTr="00710494">
        <w:trPr>
          <w:trHeight w:val="454"/>
          <w:jc w:val="center"/>
        </w:trPr>
        <w:tc>
          <w:tcPr>
            <w:tcW w:w="1985" w:type="dxa"/>
            <w:vAlign w:val="center"/>
          </w:tcPr>
          <w:p w:rsidR="00772805" w:rsidRPr="00772805" w:rsidRDefault="00772805" w:rsidP="00772805">
            <w:pPr>
              <w:adjustRightInd w:val="0"/>
              <w:snapToGrid w:val="0"/>
              <w:spacing w:line="300" w:lineRule="auto"/>
              <w:jc w:val="center"/>
              <w:rPr>
                <w:rFonts w:ascii="宋体" w:eastAsia="宋体" w:hAnsi="宋体" w:cs="Times New Roman"/>
                <w:szCs w:val="21"/>
              </w:rPr>
            </w:pPr>
            <w:r w:rsidRPr="00772805">
              <w:rPr>
                <w:rFonts w:ascii="宋体" w:eastAsia="宋体" w:hAnsi="宋体" w:cs="宋体" w:hint="eastAsia"/>
                <w:szCs w:val="21"/>
              </w:rPr>
              <w:t>关键指标项</w:t>
            </w:r>
          </w:p>
        </w:tc>
        <w:tc>
          <w:tcPr>
            <w:tcW w:w="1366" w:type="dxa"/>
            <w:vAlign w:val="center"/>
          </w:tcPr>
          <w:p w:rsidR="00772805" w:rsidRPr="00772805" w:rsidRDefault="00772805" w:rsidP="00772805">
            <w:pPr>
              <w:adjustRightInd w:val="0"/>
              <w:snapToGrid w:val="0"/>
              <w:spacing w:line="300" w:lineRule="auto"/>
              <w:jc w:val="center"/>
              <w:rPr>
                <w:rFonts w:ascii="宋体" w:eastAsia="宋体" w:hAnsi="宋体" w:cs="Times New Roman"/>
                <w:bCs/>
                <w:szCs w:val="21"/>
              </w:rPr>
            </w:pPr>
            <w:r w:rsidRPr="00772805">
              <w:rPr>
                <w:rFonts w:ascii="宋体" w:eastAsia="宋体" w:hAnsi="宋体" w:cs="宋体" w:hint="eastAsia"/>
                <w:sz w:val="22"/>
                <w:szCs w:val="20"/>
              </w:rPr>
              <w:t>★</w:t>
            </w:r>
          </w:p>
        </w:tc>
        <w:tc>
          <w:tcPr>
            <w:tcW w:w="6609" w:type="dxa"/>
            <w:vAlign w:val="center"/>
          </w:tcPr>
          <w:p w:rsidR="00772805" w:rsidRPr="00772805" w:rsidRDefault="00772805" w:rsidP="00772805">
            <w:pPr>
              <w:adjustRightInd w:val="0"/>
              <w:snapToGrid w:val="0"/>
              <w:spacing w:line="300" w:lineRule="auto"/>
              <w:jc w:val="center"/>
              <w:rPr>
                <w:rFonts w:ascii="宋体" w:eastAsia="宋体" w:hAnsi="宋体" w:cs="Times New Roman"/>
                <w:bCs/>
                <w:szCs w:val="21"/>
              </w:rPr>
            </w:pPr>
            <w:r w:rsidRPr="00772805">
              <w:rPr>
                <w:rFonts w:ascii="宋体" w:eastAsia="宋体" w:hAnsi="宋体" w:cs="宋体" w:hint="eastAsia"/>
                <w:szCs w:val="21"/>
              </w:rPr>
              <w:t>不满足视为无效标处理</w:t>
            </w:r>
          </w:p>
        </w:tc>
      </w:tr>
      <w:tr w:rsidR="00772805" w:rsidRPr="00772805" w:rsidTr="00710494">
        <w:trPr>
          <w:trHeight w:val="454"/>
          <w:jc w:val="center"/>
        </w:trPr>
        <w:tc>
          <w:tcPr>
            <w:tcW w:w="1985" w:type="dxa"/>
            <w:vAlign w:val="center"/>
          </w:tcPr>
          <w:p w:rsidR="00772805" w:rsidRPr="00772805" w:rsidRDefault="00772805" w:rsidP="00772805">
            <w:pPr>
              <w:adjustRightInd w:val="0"/>
              <w:snapToGrid w:val="0"/>
              <w:spacing w:line="300" w:lineRule="auto"/>
              <w:jc w:val="center"/>
              <w:rPr>
                <w:rFonts w:ascii="宋体" w:eastAsia="宋体" w:hAnsi="宋体" w:cs="Times New Roman"/>
                <w:szCs w:val="21"/>
              </w:rPr>
            </w:pPr>
            <w:r w:rsidRPr="00772805">
              <w:rPr>
                <w:rFonts w:ascii="宋体" w:eastAsia="宋体" w:hAnsi="宋体" w:cs="宋体" w:hint="eastAsia"/>
                <w:szCs w:val="21"/>
              </w:rPr>
              <w:t>重要指标项</w:t>
            </w:r>
          </w:p>
        </w:tc>
        <w:tc>
          <w:tcPr>
            <w:tcW w:w="1366" w:type="dxa"/>
            <w:vAlign w:val="center"/>
          </w:tcPr>
          <w:p w:rsidR="00772805" w:rsidRPr="00772805" w:rsidRDefault="00772805" w:rsidP="00772805">
            <w:pPr>
              <w:adjustRightInd w:val="0"/>
              <w:snapToGrid w:val="0"/>
              <w:spacing w:line="300" w:lineRule="auto"/>
              <w:jc w:val="center"/>
              <w:rPr>
                <w:rFonts w:ascii="宋体" w:eastAsia="宋体" w:hAnsi="宋体" w:cs="Times New Roman"/>
                <w:b/>
                <w:bCs/>
                <w:szCs w:val="21"/>
              </w:rPr>
            </w:pPr>
            <w:r w:rsidRPr="00772805">
              <w:rPr>
                <w:rFonts w:ascii="宋体" w:eastAsia="宋体" w:hAnsi="宋体" w:cs="宋体" w:hint="eastAsia"/>
                <w:sz w:val="22"/>
                <w:szCs w:val="20"/>
              </w:rPr>
              <w:t>■</w:t>
            </w:r>
          </w:p>
        </w:tc>
        <w:tc>
          <w:tcPr>
            <w:tcW w:w="6609" w:type="dxa"/>
            <w:vAlign w:val="center"/>
          </w:tcPr>
          <w:p w:rsidR="00772805" w:rsidRPr="00772805" w:rsidRDefault="00772805" w:rsidP="00772805">
            <w:pPr>
              <w:adjustRightInd w:val="0"/>
              <w:snapToGrid w:val="0"/>
              <w:spacing w:line="300" w:lineRule="auto"/>
              <w:jc w:val="center"/>
              <w:rPr>
                <w:rFonts w:ascii="宋体" w:eastAsia="宋体" w:hAnsi="宋体" w:cs="Times New Roman"/>
                <w:bCs/>
                <w:color w:val="FF0000"/>
                <w:szCs w:val="21"/>
              </w:rPr>
            </w:pPr>
            <w:r w:rsidRPr="00772805">
              <w:rPr>
                <w:rFonts w:ascii="宋体" w:eastAsia="宋体" w:hAnsi="宋体" w:cs="宋体" w:hint="eastAsia"/>
                <w:szCs w:val="21"/>
              </w:rPr>
              <w:t>评分项，详见评分细则</w:t>
            </w:r>
          </w:p>
        </w:tc>
      </w:tr>
      <w:tr w:rsidR="00772805" w:rsidRPr="00772805" w:rsidTr="00710494">
        <w:trPr>
          <w:trHeight w:val="454"/>
          <w:jc w:val="center"/>
        </w:trPr>
        <w:tc>
          <w:tcPr>
            <w:tcW w:w="1985" w:type="dxa"/>
            <w:shd w:val="clear" w:color="auto" w:fill="auto"/>
            <w:vAlign w:val="center"/>
          </w:tcPr>
          <w:p w:rsidR="00772805" w:rsidRPr="00772805" w:rsidRDefault="00772805" w:rsidP="00772805">
            <w:pPr>
              <w:adjustRightInd w:val="0"/>
              <w:snapToGrid w:val="0"/>
              <w:spacing w:line="300" w:lineRule="auto"/>
              <w:jc w:val="center"/>
              <w:rPr>
                <w:rFonts w:ascii="宋体" w:eastAsia="宋体" w:hAnsi="宋体" w:cs="宋体"/>
                <w:szCs w:val="21"/>
              </w:rPr>
            </w:pPr>
            <w:r w:rsidRPr="00772805">
              <w:rPr>
                <w:rFonts w:ascii="宋体" w:eastAsia="宋体" w:hAnsi="宋体" w:cs="宋体" w:hint="eastAsia"/>
                <w:szCs w:val="21"/>
              </w:rPr>
              <w:t>无标识项</w:t>
            </w:r>
          </w:p>
        </w:tc>
        <w:tc>
          <w:tcPr>
            <w:tcW w:w="1366" w:type="dxa"/>
            <w:shd w:val="clear" w:color="auto" w:fill="auto"/>
            <w:vAlign w:val="center"/>
          </w:tcPr>
          <w:p w:rsidR="00772805" w:rsidRPr="00772805" w:rsidRDefault="00772805" w:rsidP="00772805">
            <w:pPr>
              <w:adjustRightInd w:val="0"/>
              <w:snapToGrid w:val="0"/>
              <w:spacing w:line="300" w:lineRule="auto"/>
              <w:jc w:val="center"/>
              <w:rPr>
                <w:rFonts w:ascii="宋体" w:eastAsia="宋体" w:hAnsi="宋体" w:cs="宋体"/>
                <w:b/>
                <w:bCs/>
                <w:szCs w:val="21"/>
              </w:rPr>
            </w:pPr>
          </w:p>
        </w:tc>
        <w:tc>
          <w:tcPr>
            <w:tcW w:w="6609" w:type="dxa"/>
            <w:shd w:val="clear" w:color="auto" w:fill="auto"/>
            <w:vAlign w:val="center"/>
          </w:tcPr>
          <w:p w:rsidR="00772805" w:rsidRPr="00772805" w:rsidRDefault="00772805" w:rsidP="00772805">
            <w:pPr>
              <w:adjustRightInd w:val="0"/>
              <w:snapToGrid w:val="0"/>
              <w:spacing w:line="300" w:lineRule="auto"/>
              <w:jc w:val="center"/>
              <w:rPr>
                <w:rFonts w:ascii="宋体" w:eastAsia="宋体" w:hAnsi="宋体" w:cs="宋体"/>
                <w:szCs w:val="21"/>
              </w:rPr>
            </w:pPr>
            <w:r w:rsidRPr="00772805">
              <w:rPr>
                <w:rFonts w:ascii="宋体" w:eastAsia="宋体" w:hAnsi="宋体" w:cs="宋体" w:hint="eastAsia"/>
                <w:szCs w:val="21"/>
              </w:rPr>
              <w:t>7</w:t>
            </w:r>
            <w:r w:rsidRPr="00772805">
              <w:rPr>
                <w:rFonts w:ascii="宋体" w:eastAsia="宋体" w:hAnsi="宋体" w:cs="宋体"/>
                <w:szCs w:val="21"/>
              </w:rPr>
              <w:t>条（含）以上不满足的，投标无效</w:t>
            </w:r>
          </w:p>
        </w:tc>
      </w:tr>
      <w:tr w:rsidR="00772805" w:rsidRPr="00772805" w:rsidTr="00710494">
        <w:trPr>
          <w:trHeight w:val="454"/>
          <w:jc w:val="center"/>
        </w:trPr>
        <w:tc>
          <w:tcPr>
            <w:tcW w:w="9960" w:type="dxa"/>
            <w:gridSpan w:val="3"/>
            <w:vAlign w:val="center"/>
          </w:tcPr>
          <w:p w:rsidR="00772805" w:rsidRPr="00772805" w:rsidRDefault="00772805" w:rsidP="00772805">
            <w:pPr>
              <w:adjustRightInd w:val="0"/>
              <w:snapToGrid w:val="0"/>
              <w:spacing w:line="300" w:lineRule="auto"/>
              <w:jc w:val="left"/>
              <w:rPr>
                <w:rFonts w:ascii="宋体" w:eastAsia="宋体" w:hAnsi="宋体" w:cs="宋体"/>
                <w:bCs/>
                <w:szCs w:val="21"/>
              </w:rPr>
            </w:pPr>
            <w:r w:rsidRPr="00772805">
              <w:rPr>
                <w:rFonts w:ascii="宋体" w:eastAsia="宋体" w:hAnsi="宋体" w:cs="宋体" w:hint="eastAsia"/>
                <w:bCs/>
                <w:szCs w:val="21"/>
              </w:rPr>
              <w:t>注：</w:t>
            </w:r>
          </w:p>
          <w:p w:rsidR="00772805" w:rsidRPr="00772805" w:rsidRDefault="00772805" w:rsidP="00772805">
            <w:pPr>
              <w:adjustRightInd w:val="0"/>
              <w:snapToGrid w:val="0"/>
              <w:spacing w:line="300" w:lineRule="auto"/>
              <w:jc w:val="left"/>
              <w:rPr>
                <w:rFonts w:ascii="宋体" w:eastAsia="宋体" w:hAnsi="宋体" w:cs="宋体"/>
                <w:bCs/>
                <w:szCs w:val="21"/>
              </w:rPr>
            </w:pPr>
            <w:r w:rsidRPr="00772805">
              <w:rPr>
                <w:rFonts w:ascii="宋体" w:eastAsia="宋体" w:hAnsi="宋体" w:cs="宋体" w:hint="eastAsia"/>
                <w:bCs/>
                <w:szCs w:val="21"/>
              </w:rPr>
              <w:t>（1）如某项标识中包含多条技术参数或要求，则该项标识所含内容均需满足或优于招标文件要求，否则不予认可；</w:t>
            </w:r>
          </w:p>
          <w:p w:rsidR="00772805" w:rsidRPr="00772805" w:rsidRDefault="00772805" w:rsidP="00772805">
            <w:pPr>
              <w:spacing w:after="120" w:line="259" w:lineRule="auto"/>
              <w:rPr>
                <w:rFonts w:ascii="宋体" w:eastAsia="宋体" w:hAnsi="宋体" w:cs="宋体"/>
                <w:bCs/>
                <w:szCs w:val="21"/>
              </w:rPr>
            </w:pPr>
            <w:r w:rsidRPr="00772805">
              <w:rPr>
                <w:rFonts w:ascii="宋体" w:eastAsia="宋体" w:hAnsi="宋体" w:cs="宋体" w:hint="eastAsia"/>
                <w:bCs/>
                <w:szCs w:val="21"/>
              </w:rPr>
              <w:t>（2</w:t>
            </w:r>
            <w:r w:rsidRPr="00772805">
              <w:rPr>
                <w:rFonts w:ascii="宋体" w:eastAsia="宋体" w:hAnsi="宋体" w:cs="宋体"/>
                <w:bCs/>
                <w:szCs w:val="21"/>
              </w:rPr>
              <w:t>）</w:t>
            </w:r>
            <w:r w:rsidRPr="00772805">
              <w:rPr>
                <w:rFonts w:ascii="宋体" w:eastAsia="宋体" w:hAnsi="宋体" w:cs="宋体" w:hint="eastAsia"/>
                <w:bCs/>
                <w:szCs w:val="21"/>
              </w:rPr>
              <w:t>“所属行业”栏标注为“</w:t>
            </w:r>
            <w:r w:rsidRPr="00772805">
              <w:rPr>
                <w:rFonts w:ascii="宋体" w:eastAsia="宋体" w:hAnsi="宋体" w:cs="宋体"/>
                <w:bCs/>
                <w:szCs w:val="21"/>
              </w:rPr>
              <w:t>/”的项为所投设备配套的工程或服务，无需在《中小企业声明函》中列明。</w:t>
            </w:r>
          </w:p>
        </w:tc>
      </w:tr>
    </w:tbl>
    <w:p w:rsidR="00772805" w:rsidRPr="00772805" w:rsidRDefault="00772805" w:rsidP="00772805">
      <w:pPr>
        <w:spacing w:after="120" w:line="259" w:lineRule="auto"/>
        <w:ind w:firstLineChars="200" w:firstLine="420"/>
        <w:rPr>
          <w:rFonts w:ascii="宋体" w:eastAsia="宋体" w:hAnsi="宋体" w:cs="宋体"/>
          <w:b/>
          <w:bCs/>
          <w:szCs w:val="21"/>
        </w:rPr>
      </w:pPr>
      <w:r w:rsidRPr="00772805">
        <w:rPr>
          <w:rFonts w:ascii="宋体" w:eastAsia="宋体" w:hAnsi="宋体" w:cs="宋体" w:hint="eastAsia"/>
          <w:szCs w:val="21"/>
        </w:rPr>
        <w:t>（</w:t>
      </w:r>
      <w:r w:rsidRPr="00772805">
        <w:rPr>
          <w:rFonts w:ascii="宋体" w:eastAsia="宋体" w:hAnsi="宋体" w:cs="宋体"/>
          <w:szCs w:val="21"/>
        </w:rPr>
        <w:t>三）</w:t>
      </w:r>
      <w:r w:rsidRPr="00772805">
        <w:rPr>
          <w:rFonts w:ascii="宋体" w:eastAsia="宋体" w:hAnsi="宋体" w:cs="宋体" w:hint="eastAsia"/>
          <w:b/>
          <w:bCs/>
          <w:szCs w:val="21"/>
        </w:rPr>
        <w:t>货物技术参数及要求</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275"/>
        <w:gridCol w:w="1275"/>
        <w:gridCol w:w="3926"/>
        <w:gridCol w:w="906"/>
        <w:gridCol w:w="777"/>
        <w:gridCol w:w="838"/>
        <w:gridCol w:w="467"/>
      </w:tblGrid>
      <w:tr w:rsidR="00772805" w:rsidRPr="00772805" w:rsidTr="00710494">
        <w:trPr>
          <w:trHeight w:val="454"/>
          <w:jc w:val="center"/>
        </w:trPr>
        <w:tc>
          <w:tcPr>
            <w:tcW w:w="736" w:type="dxa"/>
            <w:vAlign w:val="center"/>
          </w:tcPr>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序号</w:t>
            </w:r>
          </w:p>
        </w:tc>
        <w:tc>
          <w:tcPr>
            <w:tcW w:w="1275" w:type="dxa"/>
            <w:vAlign w:val="center"/>
          </w:tcPr>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产品类型</w:t>
            </w:r>
          </w:p>
        </w:tc>
        <w:tc>
          <w:tcPr>
            <w:tcW w:w="1275" w:type="dxa"/>
            <w:vAlign w:val="center"/>
          </w:tcPr>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货物名称</w:t>
            </w:r>
          </w:p>
        </w:tc>
        <w:tc>
          <w:tcPr>
            <w:tcW w:w="3926" w:type="dxa"/>
            <w:vAlign w:val="center"/>
          </w:tcPr>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技术参数及要求</w:t>
            </w:r>
          </w:p>
        </w:tc>
        <w:tc>
          <w:tcPr>
            <w:tcW w:w="906" w:type="dxa"/>
            <w:vAlign w:val="center"/>
          </w:tcPr>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数量</w:t>
            </w:r>
          </w:p>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（单位）</w:t>
            </w:r>
          </w:p>
        </w:tc>
        <w:tc>
          <w:tcPr>
            <w:tcW w:w="777" w:type="dxa"/>
            <w:vAlign w:val="center"/>
          </w:tcPr>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所属</w:t>
            </w:r>
          </w:p>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行业</w:t>
            </w:r>
          </w:p>
        </w:tc>
        <w:tc>
          <w:tcPr>
            <w:tcW w:w="838" w:type="dxa"/>
            <w:vAlign w:val="center"/>
          </w:tcPr>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是否为核心产品</w:t>
            </w:r>
          </w:p>
        </w:tc>
        <w:tc>
          <w:tcPr>
            <w:tcW w:w="467" w:type="dxa"/>
            <w:vAlign w:val="center"/>
          </w:tcPr>
          <w:p w:rsidR="00772805" w:rsidRPr="00772805" w:rsidRDefault="00772805" w:rsidP="00772805">
            <w:pPr>
              <w:adjustRightInd w:val="0"/>
              <w:snapToGrid w:val="0"/>
              <w:spacing w:line="300" w:lineRule="auto"/>
              <w:jc w:val="center"/>
              <w:rPr>
                <w:rFonts w:ascii="宋体" w:eastAsia="宋体" w:hAnsi="宋体" w:cs="@仿宋_GB2312"/>
                <w:b/>
                <w:bCs/>
                <w:szCs w:val="21"/>
              </w:rPr>
            </w:pPr>
            <w:r w:rsidRPr="00772805">
              <w:rPr>
                <w:rFonts w:ascii="宋体" w:eastAsia="宋体" w:hAnsi="宋体" w:cs="@仿宋_GB2312" w:hint="eastAsia"/>
                <w:b/>
                <w:bCs/>
                <w:szCs w:val="21"/>
              </w:rPr>
              <w:t>备注</w:t>
            </w:r>
          </w:p>
        </w:tc>
      </w:tr>
      <w:tr w:rsidR="00772805" w:rsidRPr="00772805" w:rsidTr="00710494">
        <w:trPr>
          <w:trHeight w:val="454"/>
          <w:jc w:val="center"/>
        </w:trPr>
        <w:tc>
          <w:tcPr>
            <w:tcW w:w="736" w:type="dxa"/>
            <w:vMerge w:val="restart"/>
            <w:vAlign w:val="center"/>
          </w:tcPr>
          <w:p w:rsidR="00772805" w:rsidRPr="00772805" w:rsidRDefault="00772805" w:rsidP="00772805">
            <w:pPr>
              <w:adjustRightInd w:val="0"/>
              <w:snapToGrid w:val="0"/>
              <w:spacing w:line="300" w:lineRule="auto"/>
              <w:jc w:val="center"/>
              <w:rPr>
                <w:rFonts w:ascii="宋体" w:eastAsia="宋体" w:hAnsi="宋体" w:cs="@仿宋_GB2312"/>
                <w:szCs w:val="21"/>
              </w:rPr>
            </w:pPr>
            <w:r w:rsidRPr="00772805">
              <w:rPr>
                <w:rFonts w:ascii="宋体" w:eastAsia="宋体" w:hAnsi="宋体" w:cs="@仿宋_GB2312" w:hint="eastAsia"/>
                <w:szCs w:val="21"/>
              </w:rPr>
              <w:t>1</w:t>
            </w:r>
          </w:p>
        </w:tc>
        <w:tc>
          <w:tcPr>
            <w:tcW w:w="1275" w:type="dxa"/>
            <w:vMerge w:val="restart"/>
            <w:vAlign w:val="center"/>
          </w:tcPr>
          <w:p w:rsidR="00772805" w:rsidRPr="00772805" w:rsidRDefault="00772805" w:rsidP="00772805">
            <w:pPr>
              <w:widowControl/>
              <w:adjustRightInd w:val="0"/>
              <w:snapToGrid w:val="0"/>
              <w:spacing w:line="300" w:lineRule="auto"/>
              <w:jc w:val="center"/>
              <w:rPr>
                <w:rFonts w:ascii="宋体" w:eastAsia="宋体" w:hAnsi="宋体" w:cs="宋体"/>
                <w:sz w:val="22"/>
                <w:szCs w:val="20"/>
              </w:rPr>
            </w:pPr>
            <w:r w:rsidRPr="00772805">
              <w:rPr>
                <w:rFonts w:ascii="宋体" w:eastAsia="宋体" w:hAnsi="宋体" w:cs="宋体" w:hint="eastAsia"/>
                <w:sz w:val="22"/>
                <w:szCs w:val="20"/>
              </w:rPr>
              <w:t>专业轨道射灯</w:t>
            </w:r>
            <w:r w:rsidRPr="00772805">
              <w:rPr>
                <w:rFonts w:ascii="宋体" w:eastAsia="宋体" w:hAnsi="宋体" w:cs="宋体"/>
                <w:sz w:val="22"/>
                <w:szCs w:val="20"/>
              </w:rPr>
              <w:t>1</w:t>
            </w:r>
          </w:p>
          <w:p w:rsidR="00772805" w:rsidRPr="00772805" w:rsidRDefault="00772805" w:rsidP="00772805">
            <w:pPr>
              <w:widowControl/>
              <w:adjustRightInd w:val="0"/>
              <w:snapToGrid w:val="0"/>
              <w:spacing w:line="300" w:lineRule="auto"/>
              <w:jc w:val="center"/>
              <w:rPr>
                <w:rFonts w:ascii="宋体" w:eastAsia="宋体" w:hAnsi="宋体" w:cs="宋体"/>
                <w:sz w:val="22"/>
                <w:szCs w:val="20"/>
              </w:rPr>
            </w:pPr>
            <w:r w:rsidRPr="00772805">
              <w:rPr>
                <w:rFonts w:ascii="宋体" w:eastAsia="宋体" w:hAnsi="宋体" w:cs="宋体" w:hint="eastAsia"/>
                <w:sz w:val="22"/>
                <w:szCs w:val="20"/>
              </w:rPr>
              <w:t>（</w:t>
            </w:r>
            <w:r w:rsidRPr="00772805">
              <w:rPr>
                <w:rFonts w:ascii="宋体" w:eastAsia="宋体" w:hAnsi="宋体" w:cs="宋体"/>
                <w:sz w:val="22"/>
                <w:szCs w:val="20"/>
              </w:rPr>
              <w:t>10W-20W）</w:t>
            </w:r>
          </w:p>
        </w:tc>
        <w:tc>
          <w:tcPr>
            <w:tcW w:w="1275" w:type="dxa"/>
            <w:shd w:val="clear" w:color="auto" w:fill="auto"/>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hint="eastAsia"/>
                <w:sz w:val="22"/>
                <w:szCs w:val="20"/>
              </w:rPr>
              <w:t>调焦射灯</w:t>
            </w:r>
          </w:p>
        </w:tc>
        <w:tc>
          <w:tcPr>
            <w:tcW w:w="3926" w:type="dxa"/>
            <w:shd w:val="clear" w:color="auto" w:fill="auto"/>
            <w:vAlign w:val="center"/>
          </w:tcPr>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 xml:space="preserve">1.光源要求：LED </w:t>
            </w:r>
            <w:r w:rsidRPr="00772805">
              <w:rPr>
                <w:rFonts w:ascii="宋体" w:eastAsia="宋体" w:hAnsi="宋体" w:cs="宋体"/>
                <w:sz w:val="22"/>
                <w:szCs w:val="20"/>
              </w:rPr>
              <w:t>COB</w:t>
            </w:r>
            <w:r w:rsidRPr="00772805">
              <w:rPr>
                <w:rFonts w:ascii="宋体" w:eastAsia="宋体" w:hAnsi="宋体" w:cs="宋体" w:hint="eastAsia"/>
                <w:sz w:val="22"/>
                <w:szCs w:val="20"/>
              </w:rPr>
              <w:t>封装</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2.功率：10W-20W</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b/>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3.■色温：3</w:t>
            </w:r>
            <w:r w:rsidRPr="00772805">
              <w:rPr>
                <w:rFonts w:ascii="宋体" w:eastAsia="宋体" w:hAnsi="宋体" w:cs="宋体"/>
                <w:sz w:val="22"/>
                <w:szCs w:val="20"/>
              </w:rPr>
              <w:t>000K(±</w:t>
            </w:r>
            <w:r w:rsidRPr="00772805">
              <w:rPr>
                <w:rFonts w:ascii="宋体" w:eastAsia="宋体" w:hAnsi="宋体" w:cs="宋体" w:hint="eastAsia"/>
                <w:sz w:val="22"/>
                <w:szCs w:val="20"/>
              </w:rPr>
              <w:t>5</w:t>
            </w:r>
            <w:r w:rsidRPr="00772805">
              <w:rPr>
                <w:rFonts w:ascii="宋体" w:eastAsia="宋体" w:hAnsi="宋体" w:cs="宋体"/>
                <w:sz w:val="22"/>
                <w:szCs w:val="20"/>
              </w:rPr>
              <w:t>0K)</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lastRenderedPageBreak/>
              <w:t>4.■系统（整灯）最大光通量：≥1300</w:t>
            </w:r>
            <w:r w:rsidRPr="00772805">
              <w:rPr>
                <w:rFonts w:ascii="宋体" w:eastAsia="宋体" w:hAnsi="宋体" w:cs="宋体"/>
                <w:sz w:val="22"/>
                <w:szCs w:val="20"/>
              </w:rPr>
              <w:t>lm</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5.■</w:t>
            </w:r>
            <w:r w:rsidRPr="00772805">
              <w:rPr>
                <w:rFonts w:ascii="宋体" w:eastAsia="宋体" w:hAnsi="宋体" w:cs="宋体"/>
                <w:sz w:val="22"/>
                <w:szCs w:val="20"/>
              </w:rPr>
              <w:t>光源维持率：</w:t>
            </w:r>
            <w:r w:rsidRPr="00772805">
              <w:rPr>
                <w:rFonts w:ascii="宋体" w:eastAsia="宋体" w:hAnsi="宋体" w:cs="宋体" w:hint="eastAsia"/>
                <w:sz w:val="22"/>
                <w:szCs w:val="20"/>
              </w:rPr>
              <w:t>＞</w:t>
            </w:r>
            <w:r w:rsidRPr="00772805">
              <w:rPr>
                <w:rFonts w:ascii="宋体" w:eastAsia="宋体" w:hAnsi="宋体" w:cs="宋体"/>
                <w:sz w:val="22"/>
                <w:szCs w:val="20"/>
              </w:rPr>
              <w:t>50000h</w:t>
            </w:r>
            <w:r w:rsidRPr="00772805">
              <w:rPr>
                <w:rFonts w:ascii="宋体" w:eastAsia="宋体" w:hAnsi="宋体" w:cs="宋体" w:hint="eastAsia"/>
                <w:sz w:val="22"/>
                <w:szCs w:val="20"/>
              </w:rPr>
              <w:t>-L90</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6.■配光类型：光束角最小角度≤</w:t>
            </w:r>
            <w:r w:rsidRPr="00772805">
              <w:rPr>
                <w:rFonts w:ascii="宋体" w:eastAsia="宋体" w:hAnsi="宋体" w:cs="宋体"/>
                <w:sz w:val="22"/>
                <w:szCs w:val="20"/>
              </w:rPr>
              <w:t>15°</w:t>
            </w:r>
            <w:r w:rsidRPr="00772805">
              <w:rPr>
                <w:rFonts w:ascii="宋体" w:eastAsia="宋体" w:hAnsi="宋体" w:cs="宋体" w:hint="eastAsia"/>
                <w:sz w:val="22"/>
                <w:szCs w:val="20"/>
              </w:rPr>
              <w:t>，最大角度≥5</w:t>
            </w:r>
            <w:r w:rsidRPr="00772805">
              <w:rPr>
                <w:rFonts w:ascii="宋体" w:eastAsia="宋体" w:hAnsi="宋体" w:cs="宋体"/>
                <w:sz w:val="22"/>
                <w:szCs w:val="20"/>
              </w:rPr>
              <w:t>0°</w:t>
            </w:r>
            <w:r w:rsidRPr="00772805">
              <w:rPr>
                <w:rFonts w:ascii="宋体" w:eastAsia="宋体" w:hAnsi="宋体" w:cs="宋体" w:hint="eastAsia"/>
                <w:sz w:val="22"/>
                <w:szCs w:val="20"/>
              </w:rPr>
              <w:t>；内置调焦系统，任意光束角调节时保持外观尺寸一致美观性；要求布光均匀，无杂光。</w:t>
            </w:r>
            <w:r w:rsidRPr="00772805">
              <w:rPr>
                <w:rFonts w:ascii="宋体" w:eastAsia="宋体" w:hAnsi="宋体" w:cs="宋体" w:hint="eastAsia"/>
                <w:b/>
                <w:sz w:val="22"/>
                <w:szCs w:val="20"/>
              </w:rPr>
              <w:t>（提供制造商官网截图作为证明材料）</w:t>
            </w:r>
            <w:r w:rsidRPr="00772805">
              <w:rPr>
                <w:rFonts w:ascii="宋体" w:eastAsia="宋体" w:hAnsi="宋体" w:cs="宋体" w:hint="eastAsia"/>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7.照明控制类型：（</w:t>
            </w:r>
            <w:r w:rsidRPr="00772805">
              <w:rPr>
                <w:rFonts w:ascii="宋体" w:eastAsia="宋体" w:hAnsi="宋体" w:cs="宋体"/>
                <w:sz w:val="22"/>
                <w:szCs w:val="20"/>
              </w:rPr>
              <w:t>0</w:t>
            </w:r>
            <w:r w:rsidRPr="00772805">
              <w:rPr>
                <w:rFonts w:ascii="宋体" w:eastAsia="宋体" w:hAnsi="宋体" w:cs="宋体" w:hint="eastAsia"/>
                <w:sz w:val="22"/>
                <w:szCs w:val="20"/>
              </w:rPr>
              <w:t>-1）</w:t>
            </w:r>
            <w:r w:rsidRPr="00772805">
              <w:rPr>
                <w:rFonts w:ascii="宋体" w:eastAsia="宋体" w:hAnsi="宋体" w:cs="宋体"/>
                <w:sz w:val="22"/>
                <w:szCs w:val="20"/>
              </w:rPr>
              <w:t>-100%</w:t>
            </w:r>
            <w:r w:rsidRPr="00772805">
              <w:rPr>
                <w:rFonts w:ascii="宋体" w:eastAsia="宋体" w:hAnsi="宋体" w:cs="宋体" w:hint="eastAsia"/>
                <w:sz w:val="22"/>
                <w:szCs w:val="20"/>
              </w:rPr>
              <w:t>无频闪调光，可单灯调光；</w:t>
            </w:r>
            <w:r w:rsidRPr="00772805">
              <w:rPr>
                <w:rFonts w:ascii="宋体" w:eastAsia="宋体" w:hAnsi="宋体" w:cs="宋体" w:hint="eastAsia"/>
                <w:b/>
                <w:sz w:val="22"/>
                <w:szCs w:val="20"/>
              </w:rPr>
              <w:t>（提供制造商官网截图作为证明材料）</w:t>
            </w:r>
            <w:r w:rsidRPr="00772805">
              <w:rPr>
                <w:rFonts w:ascii="宋体" w:eastAsia="宋体" w:hAnsi="宋体" w:cs="宋体" w:hint="eastAsia"/>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8.可调角度：水平旋转不小于350°，垂直旋转不小于</w:t>
            </w:r>
            <w:r w:rsidRPr="00772805">
              <w:rPr>
                <w:rFonts w:ascii="宋体" w:eastAsia="宋体" w:hAnsi="宋体" w:cs="宋体"/>
                <w:sz w:val="22"/>
                <w:szCs w:val="20"/>
              </w:rPr>
              <w:t>90°</w:t>
            </w:r>
            <w:r w:rsidRPr="00772805">
              <w:rPr>
                <w:rFonts w:ascii="宋体" w:eastAsia="宋体" w:hAnsi="宋体" w:cs="宋体" w:hint="eastAsia"/>
                <w:sz w:val="22"/>
                <w:szCs w:val="20"/>
              </w:rPr>
              <w:t>；</w:t>
            </w:r>
            <w:r w:rsidRPr="00772805">
              <w:rPr>
                <w:rFonts w:ascii="宋体" w:eastAsia="宋体" w:hAnsi="宋体" w:cs="宋体" w:hint="eastAsia"/>
                <w:b/>
                <w:sz w:val="22"/>
                <w:szCs w:val="20"/>
              </w:rPr>
              <w:t>（提供制造商官网截图作为证明材料）</w:t>
            </w:r>
            <w:r w:rsidRPr="00772805">
              <w:rPr>
                <w:rFonts w:ascii="宋体" w:eastAsia="宋体" w:hAnsi="宋体" w:cs="宋体" w:hint="eastAsia"/>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9.材质：灯体一体化压铸铝材质，无外露明线，表面喷粉处理；电器与光源一体内置。</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10.蓝光控制：蓝光防控级别要达到无危险类的要求；</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11.★认证证书：具有CCC认证证书</w:t>
            </w:r>
            <w:r w:rsidRPr="00772805">
              <w:rPr>
                <w:rFonts w:ascii="宋体" w:eastAsia="宋体" w:hAnsi="宋体" w:cs="宋体" w:hint="eastAsia"/>
                <w:b/>
                <w:sz w:val="22"/>
                <w:szCs w:val="20"/>
              </w:rPr>
              <w:t>（投标文件中提供证明材料扫描件）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12.安装方式：三回路安装。</w:t>
            </w:r>
          </w:p>
        </w:tc>
        <w:tc>
          <w:tcPr>
            <w:tcW w:w="906"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hint="eastAsia"/>
                <w:bCs/>
                <w:szCs w:val="21"/>
              </w:rPr>
              <w:lastRenderedPageBreak/>
              <w:t>100套</w:t>
            </w:r>
          </w:p>
        </w:tc>
        <w:tc>
          <w:tcPr>
            <w:tcW w:w="77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bCs/>
                <w:szCs w:val="21"/>
              </w:rPr>
              <w:t>工业</w:t>
            </w:r>
          </w:p>
        </w:tc>
        <w:tc>
          <w:tcPr>
            <w:tcW w:w="838"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hint="eastAsia"/>
                <w:bCs/>
                <w:szCs w:val="21"/>
              </w:rPr>
              <w:t>否</w:t>
            </w:r>
          </w:p>
        </w:tc>
        <w:tc>
          <w:tcPr>
            <w:tcW w:w="46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p>
        </w:tc>
      </w:tr>
      <w:tr w:rsidR="00772805" w:rsidRPr="00772805" w:rsidTr="00710494">
        <w:trPr>
          <w:trHeight w:val="454"/>
          <w:jc w:val="center"/>
        </w:trPr>
        <w:tc>
          <w:tcPr>
            <w:tcW w:w="736" w:type="dxa"/>
            <w:vMerge/>
            <w:vAlign w:val="center"/>
          </w:tcPr>
          <w:p w:rsidR="00772805" w:rsidRPr="00772805" w:rsidRDefault="00772805" w:rsidP="00772805">
            <w:pPr>
              <w:adjustRightInd w:val="0"/>
              <w:snapToGrid w:val="0"/>
              <w:spacing w:line="300" w:lineRule="auto"/>
              <w:jc w:val="center"/>
              <w:rPr>
                <w:rFonts w:ascii="宋体" w:eastAsia="宋体" w:hAnsi="宋体" w:cs="@仿宋_GB2312"/>
                <w:szCs w:val="21"/>
              </w:rPr>
            </w:pPr>
          </w:p>
        </w:tc>
        <w:tc>
          <w:tcPr>
            <w:tcW w:w="1275" w:type="dxa"/>
            <w:vMerge/>
            <w:vAlign w:val="center"/>
          </w:tcPr>
          <w:p w:rsidR="00772805" w:rsidRPr="00772805" w:rsidRDefault="00772805" w:rsidP="00772805">
            <w:pPr>
              <w:widowControl/>
              <w:adjustRightInd w:val="0"/>
              <w:snapToGrid w:val="0"/>
              <w:spacing w:line="300" w:lineRule="auto"/>
              <w:jc w:val="center"/>
              <w:rPr>
                <w:rFonts w:ascii="宋体" w:eastAsia="宋体" w:hAnsi="宋体" w:cs="宋体"/>
                <w:sz w:val="22"/>
                <w:szCs w:val="20"/>
              </w:rPr>
            </w:pPr>
          </w:p>
        </w:tc>
        <w:tc>
          <w:tcPr>
            <w:tcW w:w="1275" w:type="dxa"/>
            <w:shd w:val="clear" w:color="auto" w:fill="auto"/>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sz w:val="22"/>
                <w:szCs w:val="20"/>
              </w:rPr>
              <w:t>▲专业射灯</w:t>
            </w:r>
            <w:r w:rsidRPr="00772805">
              <w:rPr>
                <w:rFonts w:ascii="宋体" w:eastAsia="宋体" w:hAnsi="宋体" w:cs="宋体" w:hint="eastAsia"/>
                <w:sz w:val="22"/>
                <w:szCs w:val="20"/>
              </w:rPr>
              <w:t>（可更换角度透镜）1</w:t>
            </w:r>
          </w:p>
        </w:tc>
        <w:tc>
          <w:tcPr>
            <w:tcW w:w="3926" w:type="dxa"/>
            <w:shd w:val="clear" w:color="auto" w:fill="auto"/>
            <w:vAlign w:val="center"/>
          </w:tcPr>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1.光源要求：</w:t>
            </w:r>
            <w:r w:rsidRPr="00772805">
              <w:rPr>
                <w:rFonts w:ascii="宋体" w:eastAsia="宋体" w:hAnsi="宋体" w:cs="宋体"/>
                <w:sz w:val="22"/>
                <w:szCs w:val="20"/>
              </w:rPr>
              <w:t>LED</w:t>
            </w:r>
            <w:r w:rsidRPr="00772805">
              <w:rPr>
                <w:rFonts w:ascii="宋体" w:eastAsia="宋体" w:hAnsi="宋体" w:cs="宋体" w:hint="eastAsia"/>
                <w:sz w:val="22"/>
                <w:szCs w:val="20"/>
              </w:rPr>
              <w:t xml:space="preserve"> SMD 光源(非C</w:t>
            </w:r>
            <w:r w:rsidRPr="00772805">
              <w:rPr>
                <w:rFonts w:ascii="宋体" w:eastAsia="宋体" w:hAnsi="宋体" w:cs="宋体"/>
                <w:sz w:val="22"/>
                <w:szCs w:val="20"/>
              </w:rPr>
              <w:t>OB</w:t>
            </w:r>
            <w:r w:rsidRPr="00772805">
              <w:rPr>
                <w:rFonts w:ascii="宋体" w:eastAsia="宋体" w:hAnsi="宋体" w:cs="宋体" w:hint="eastAsia"/>
                <w:sz w:val="22"/>
                <w:szCs w:val="20"/>
              </w:rPr>
              <w:t>封装</w:t>
            </w:r>
            <w:r w:rsidRPr="00772805">
              <w:rPr>
                <w:rFonts w:ascii="宋体" w:eastAsia="宋体" w:hAnsi="宋体" w:cs="宋体"/>
                <w:sz w:val="22"/>
                <w:szCs w:val="20"/>
              </w:rPr>
              <w:t>)</w:t>
            </w:r>
            <w:r w:rsidRPr="00772805">
              <w:rPr>
                <w:rFonts w:ascii="宋体" w:eastAsia="宋体" w:hAnsi="宋体" w:cs="宋体" w:hint="eastAsia"/>
                <w:sz w:val="22"/>
                <w:szCs w:val="20"/>
              </w:rPr>
              <w:t>；</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2.功率：</w:t>
            </w:r>
            <w:r w:rsidRPr="00772805">
              <w:rPr>
                <w:rFonts w:ascii="宋体" w:eastAsia="宋体" w:hAnsi="宋体" w:cs="宋体"/>
                <w:sz w:val="22"/>
                <w:szCs w:val="20"/>
              </w:rPr>
              <w:t>10W-20W</w:t>
            </w:r>
            <w:r w:rsidRPr="00772805">
              <w:rPr>
                <w:rFonts w:ascii="宋体" w:eastAsia="宋体" w:hAnsi="宋体" w:cs="宋体" w:hint="eastAsia"/>
                <w:b/>
                <w:sz w:val="22"/>
                <w:szCs w:val="20"/>
              </w:rPr>
              <w:t>（投标文件中提供带有CMA标志的检测报告扫描件）</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3.■色温：</w:t>
            </w:r>
            <w:r w:rsidRPr="00772805">
              <w:rPr>
                <w:rFonts w:ascii="宋体" w:eastAsia="宋体" w:hAnsi="宋体" w:cs="宋体"/>
                <w:sz w:val="22"/>
                <w:szCs w:val="20"/>
              </w:rPr>
              <w:t>3000K(±</w:t>
            </w:r>
            <w:r w:rsidRPr="00772805">
              <w:rPr>
                <w:rFonts w:ascii="宋体" w:eastAsia="宋体" w:hAnsi="宋体" w:cs="宋体" w:hint="eastAsia"/>
                <w:sz w:val="22"/>
                <w:szCs w:val="20"/>
              </w:rPr>
              <w:t>5</w:t>
            </w:r>
            <w:r w:rsidRPr="00772805">
              <w:rPr>
                <w:rFonts w:ascii="宋体" w:eastAsia="宋体" w:hAnsi="宋体" w:cs="宋体"/>
                <w:sz w:val="22"/>
                <w:szCs w:val="20"/>
              </w:rPr>
              <w:t>0K)</w:t>
            </w:r>
            <w:r w:rsidRPr="00772805">
              <w:rPr>
                <w:rFonts w:ascii="宋体" w:eastAsia="宋体" w:hAnsi="宋体" w:cs="宋体" w:hint="eastAsia"/>
                <w:b/>
                <w:sz w:val="22"/>
                <w:szCs w:val="20"/>
              </w:rPr>
              <w:t>（投标文件中提供带有CMA标志的检测报告扫描件）</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4.■系统（整灯）光通量：≥</w:t>
            </w:r>
            <w:r w:rsidRPr="00772805">
              <w:rPr>
                <w:rFonts w:ascii="宋体" w:eastAsia="宋体" w:hAnsi="宋体" w:cs="宋体"/>
                <w:sz w:val="22"/>
                <w:szCs w:val="20"/>
              </w:rPr>
              <w:t>1</w:t>
            </w:r>
            <w:r w:rsidRPr="00772805">
              <w:rPr>
                <w:rFonts w:ascii="宋体" w:eastAsia="宋体" w:hAnsi="宋体" w:cs="宋体" w:hint="eastAsia"/>
                <w:sz w:val="22"/>
                <w:szCs w:val="20"/>
              </w:rPr>
              <w:t>3</w:t>
            </w:r>
            <w:r w:rsidRPr="00772805">
              <w:rPr>
                <w:rFonts w:ascii="宋体" w:eastAsia="宋体" w:hAnsi="宋体" w:cs="宋体"/>
                <w:sz w:val="22"/>
                <w:szCs w:val="20"/>
              </w:rPr>
              <w:t>00lm</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5.■光源维持率：＞</w:t>
            </w:r>
            <w:r w:rsidRPr="00772805">
              <w:rPr>
                <w:rFonts w:ascii="宋体" w:eastAsia="宋体" w:hAnsi="宋体" w:cs="宋体"/>
                <w:sz w:val="22"/>
                <w:szCs w:val="20"/>
              </w:rPr>
              <w:t>50000h</w:t>
            </w:r>
            <w:r w:rsidRPr="00772805">
              <w:rPr>
                <w:rFonts w:ascii="宋体" w:eastAsia="宋体" w:hAnsi="宋体" w:cs="宋体" w:hint="eastAsia"/>
                <w:sz w:val="22"/>
                <w:szCs w:val="20"/>
              </w:rPr>
              <w:t>-L90</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lastRenderedPageBreak/>
              <w:t>6.■配光类型：可通过角度透镜来实现窄光（</w:t>
            </w:r>
            <w:r w:rsidRPr="00772805">
              <w:rPr>
                <w:rFonts w:ascii="宋体" w:eastAsia="宋体" w:hAnsi="宋体" w:cs="宋体"/>
                <w:sz w:val="22"/>
                <w:szCs w:val="20"/>
              </w:rPr>
              <w:t>15°±3</w:t>
            </w:r>
            <w:r w:rsidRPr="00772805">
              <w:rPr>
                <w:rFonts w:ascii="宋体" w:eastAsia="宋体" w:hAnsi="宋体" w:cs="宋体" w:hint="eastAsia"/>
                <w:sz w:val="22"/>
                <w:szCs w:val="20"/>
              </w:rPr>
              <w:t>）、中光（</w:t>
            </w:r>
            <w:r w:rsidRPr="00772805">
              <w:rPr>
                <w:rFonts w:ascii="宋体" w:eastAsia="宋体" w:hAnsi="宋体" w:cs="宋体"/>
                <w:sz w:val="22"/>
                <w:szCs w:val="20"/>
              </w:rPr>
              <w:t>2</w:t>
            </w:r>
            <w:r w:rsidRPr="00772805">
              <w:rPr>
                <w:rFonts w:ascii="宋体" w:eastAsia="宋体" w:hAnsi="宋体" w:cs="宋体" w:hint="eastAsia"/>
                <w:sz w:val="22"/>
                <w:szCs w:val="20"/>
              </w:rPr>
              <w:t>5</w:t>
            </w:r>
            <w:r w:rsidRPr="00772805">
              <w:rPr>
                <w:rFonts w:ascii="宋体" w:eastAsia="宋体" w:hAnsi="宋体" w:cs="宋体"/>
                <w:sz w:val="22"/>
                <w:szCs w:val="20"/>
              </w:rPr>
              <w:t>°±3</w:t>
            </w:r>
            <w:r w:rsidRPr="00772805">
              <w:rPr>
                <w:rFonts w:ascii="宋体" w:eastAsia="宋体" w:hAnsi="宋体" w:cs="宋体" w:hint="eastAsia"/>
                <w:sz w:val="22"/>
                <w:szCs w:val="20"/>
              </w:rPr>
              <w:t>）、宽光（35</w:t>
            </w:r>
            <w:r w:rsidRPr="00772805">
              <w:rPr>
                <w:rFonts w:ascii="宋体" w:eastAsia="宋体" w:hAnsi="宋体" w:cs="宋体"/>
                <w:sz w:val="22"/>
                <w:szCs w:val="20"/>
              </w:rPr>
              <w:t>°±</w:t>
            </w:r>
            <w:r w:rsidRPr="00772805">
              <w:rPr>
                <w:rFonts w:ascii="宋体" w:eastAsia="宋体" w:hAnsi="宋体" w:cs="宋体" w:hint="eastAsia"/>
                <w:sz w:val="22"/>
                <w:szCs w:val="20"/>
              </w:rPr>
              <w:t>4）、超宽光（</w:t>
            </w:r>
            <w:r w:rsidRPr="00772805">
              <w:rPr>
                <w:rFonts w:ascii="宋体" w:eastAsia="宋体" w:hAnsi="宋体" w:cs="宋体"/>
                <w:sz w:val="22"/>
                <w:szCs w:val="20"/>
              </w:rPr>
              <w:t>45°±4</w:t>
            </w:r>
            <w:r w:rsidRPr="00772805">
              <w:rPr>
                <w:rFonts w:ascii="宋体" w:eastAsia="宋体" w:hAnsi="宋体" w:cs="宋体" w:hint="eastAsia"/>
                <w:sz w:val="22"/>
                <w:szCs w:val="20"/>
              </w:rPr>
              <w:t>）、拉伸（60</w:t>
            </w:r>
            <w:r w:rsidRPr="00772805">
              <w:rPr>
                <w:rFonts w:ascii="宋体" w:eastAsia="宋体" w:hAnsi="宋体" w:cs="宋体"/>
                <w:sz w:val="22"/>
                <w:szCs w:val="20"/>
              </w:rPr>
              <w:t>°±</w:t>
            </w:r>
            <w:r w:rsidRPr="00772805">
              <w:rPr>
                <w:rFonts w:ascii="宋体" w:eastAsia="宋体" w:hAnsi="宋体" w:cs="宋体" w:hint="eastAsia"/>
                <w:sz w:val="22"/>
                <w:szCs w:val="20"/>
              </w:rPr>
              <w:t>6）*（20</w:t>
            </w:r>
            <w:r w:rsidRPr="00772805">
              <w:rPr>
                <w:rFonts w:ascii="宋体" w:eastAsia="宋体" w:hAnsi="宋体" w:cs="宋体"/>
                <w:sz w:val="22"/>
                <w:szCs w:val="20"/>
              </w:rPr>
              <w:t>°±</w:t>
            </w:r>
            <w:r w:rsidRPr="00772805">
              <w:rPr>
                <w:rFonts w:ascii="宋体" w:eastAsia="宋体" w:hAnsi="宋体" w:cs="宋体" w:hint="eastAsia"/>
                <w:sz w:val="22"/>
                <w:szCs w:val="20"/>
              </w:rPr>
              <w:t>6</w:t>
            </w:r>
            <w:r w:rsidRPr="00772805">
              <w:rPr>
                <w:rFonts w:ascii="宋体" w:eastAsia="宋体" w:hAnsi="宋体" w:cs="宋体"/>
                <w:sz w:val="22"/>
                <w:szCs w:val="20"/>
              </w:rPr>
              <w:t>）</w:t>
            </w:r>
            <w:r w:rsidRPr="00772805">
              <w:rPr>
                <w:rFonts w:ascii="宋体" w:eastAsia="宋体" w:hAnsi="宋体" w:cs="宋体" w:hint="eastAsia"/>
                <w:sz w:val="22"/>
                <w:szCs w:val="20"/>
              </w:rPr>
              <w:t>、洗墙等不同配光。要求布光均匀，无杂光。</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7.■照明控制类型：（</w:t>
            </w:r>
            <w:r w:rsidRPr="00772805">
              <w:rPr>
                <w:rFonts w:ascii="宋体" w:eastAsia="宋体" w:hAnsi="宋体" w:cs="宋体"/>
                <w:sz w:val="22"/>
                <w:szCs w:val="20"/>
              </w:rPr>
              <w:t>0</w:t>
            </w:r>
            <w:r w:rsidRPr="00772805">
              <w:rPr>
                <w:rFonts w:ascii="宋体" w:eastAsia="宋体" w:hAnsi="宋体" w:cs="宋体" w:hint="eastAsia"/>
                <w:sz w:val="22"/>
                <w:szCs w:val="20"/>
              </w:rPr>
              <w:t>-1）</w:t>
            </w:r>
            <w:r w:rsidRPr="00772805">
              <w:rPr>
                <w:rFonts w:ascii="宋体" w:eastAsia="宋体" w:hAnsi="宋体" w:cs="宋体"/>
                <w:sz w:val="22"/>
                <w:szCs w:val="20"/>
              </w:rPr>
              <w:t>-100%</w:t>
            </w:r>
            <w:r w:rsidRPr="00772805">
              <w:rPr>
                <w:rFonts w:ascii="宋体" w:eastAsia="宋体" w:hAnsi="宋体" w:cs="宋体" w:hint="eastAsia"/>
                <w:sz w:val="22"/>
                <w:szCs w:val="20"/>
              </w:rPr>
              <w:t>无频闪调光，可单灯调光；</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8.可调角度：水平旋转不小于350°，垂直旋转不小于</w:t>
            </w:r>
            <w:r w:rsidRPr="00772805">
              <w:rPr>
                <w:rFonts w:ascii="宋体" w:eastAsia="宋体" w:hAnsi="宋体" w:cs="宋体"/>
                <w:sz w:val="22"/>
                <w:szCs w:val="20"/>
              </w:rPr>
              <w:t>90°</w:t>
            </w:r>
            <w:r w:rsidRPr="00772805">
              <w:rPr>
                <w:rFonts w:ascii="宋体" w:eastAsia="宋体" w:hAnsi="宋体" w:cs="宋体" w:hint="eastAsia"/>
                <w:sz w:val="22"/>
                <w:szCs w:val="20"/>
              </w:rPr>
              <w:t>；</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9.材质：灯体一体化压铸铝材质，无外露明线，表面喷粉处理；电器与光源一体内置；</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10.蓝光控制：蓝光防控级别要达到无危险类的要求；</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11.★认证证书：具有CCC认证证书</w:t>
            </w:r>
            <w:r w:rsidRPr="00772805">
              <w:rPr>
                <w:rFonts w:ascii="宋体" w:eastAsia="宋体" w:hAnsi="宋体" w:cs="宋体" w:hint="eastAsia"/>
                <w:b/>
                <w:sz w:val="22"/>
                <w:szCs w:val="20"/>
              </w:rPr>
              <w:t>（投标文件中提供证明材料扫描件）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12.安装方式：三回路安装</w:t>
            </w:r>
            <w:r w:rsidRPr="00772805">
              <w:rPr>
                <w:rFonts w:ascii="宋体" w:eastAsia="宋体" w:hAnsi="宋体" w:cs="宋体"/>
                <w:sz w:val="22"/>
                <w:szCs w:val="20"/>
              </w:rPr>
              <w:t>。</w:t>
            </w:r>
          </w:p>
        </w:tc>
        <w:tc>
          <w:tcPr>
            <w:tcW w:w="906" w:type="dxa"/>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hint="eastAsia"/>
                <w:sz w:val="22"/>
                <w:szCs w:val="20"/>
              </w:rPr>
              <w:lastRenderedPageBreak/>
              <w:t>400</w:t>
            </w:r>
            <w:r w:rsidRPr="00772805">
              <w:rPr>
                <w:rFonts w:ascii="宋体" w:eastAsia="宋体" w:hAnsi="宋体" w:cs="宋体"/>
                <w:sz w:val="22"/>
                <w:szCs w:val="20"/>
              </w:rPr>
              <w:t>套</w:t>
            </w:r>
          </w:p>
        </w:tc>
        <w:tc>
          <w:tcPr>
            <w:tcW w:w="777" w:type="dxa"/>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sz w:val="22"/>
                <w:szCs w:val="20"/>
              </w:rPr>
              <w:t>工业</w:t>
            </w:r>
          </w:p>
        </w:tc>
        <w:tc>
          <w:tcPr>
            <w:tcW w:w="838" w:type="dxa"/>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hint="eastAsia"/>
                <w:sz w:val="22"/>
                <w:szCs w:val="20"/>
              </w:rPr>
              <w:t>是</w:t>
            </w:r>
          </w:p>
        </w:tc>
        <w:tc>
          <w:tcPr>
            <w:tcW w:w="46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p>
        </w:tc>
      </w:tr>
      <w:tr w:rsidR="00772805" w:rsidRPr="00772805" w:rsidTr="00710494">
        <w:trPr>
          <w:trHeight w:val="454"/>
          <w:jc w:val="center"/>
        </w:trPr>
        <w:tc>
          <w:tcPr>
            <w:tcW w:w="736" w:type="dxa"/>
            <w:vMerge w:val="restart"/>
            <w:vAlign w:val="center"/>
          </w:tcPr>
          <w:p w:rsidR="00772805" w:rsidRPr="00772805" w:rsidRDefault="00772805" w:rsidP="00772805">
            <w:pPr>
              <w:adjustRightInd w:val="0"/>
              <w:snapToGrid w:val="0"/>
              <w:spacing w:line="300" w:lineRule="auto"/>
              <w:jc w:val="center"/>
              <w:rPr>
                <w:rFonts w:ascii="宋体" w:eastAsia="宋体" w:hAnsi="宋体" w:cs="@仿宋_GB2312"/>
                <w:szCs w:val="21"/>
              </w:rPr>
            </w:pPr>
            <w:r w:rsidRPr="00772805">
              <w:rPr>
                <w:rFonts w:ascii="宋体" w:eastAsia="宋体" w:hAnsi="宋体" w:cs="@仿宋_GB2312" w:hint="eastAsia"/>
                <w:szCs w:val="21"/>
              </w:rPr>
              <w:lastRenderedPageBreak/>
              <w:t>2</w:t>
            </w:r>
          </w:p>
        </w:tc>
        <w:tc>
          <w:tcPr>
            <w:tcW w:w="1275" w:type="dxa"/>
            <w:vMerge w:val="restart"/>
            <w:vAlign w:val="center"/>
          </w:tcPr>
          <w:p w:rsidR="00772805" w:rsidRPr="00772805" w:rsidRDefault="00772805" w:rsidP="00772805">
            <w:pPr>
              <w:adjustRightInd w:val="0"/>
              <w:snapToGrid w:val="0"/>
              <w:spacing w:line="300" w:lineRule="auto"/>
              <w:rPr>
                <w:rFonts w:ascii="Times New Roman" w:eastAsia="宋体" w:hAnsi="Times New Roman" w:cs="Times New Roman"/>
                <w:sz w:val="24"/>
                <w:szCs w:val="24"/>
              </w:rPr>
            </w:pPr>
            <w:r w:rsidRPr="00772805">
              <w:rPr>
                <w:rFonts w:ascii="宋体" w:eastAsia="宋体" w:hAnsi="宋体" w:cs="宋体" w:hint="eastAsia"/>
                <w:sz w:val="22"/>
                <w:szCs w:val="20"/>
              </w:rPr>
              <w:t>专业轨道射灯2（</w:t>
            </w:r>
            <w:r w:rsidRPr="00772805">
              <w:rPr>
                <w:rFonts w:ascii="宋体" w:eastAsia="宋体" w:hAnsi="宋体" w:cs="宋体"/>
                <w:sz w:val="22"/>
                <w:szCs w:val="20"/>
              </w:rPr>
              <w:t>2W-</w:t>
            </w:r>
            <w:r w:rsidRPr="00772805">
              <w:rPr>
                <w:rFonts w:ascii="宋体" w:eastAsia="宋体" w:hAnsi="宋体" w:cs="宋体" w:hint="eastAsia"/>
                <w:sz w:val="22"/>
                <w:szCs w:val="20"/>
              </w:rPr>
              <w:t>1</w:t>
            </w:r>
            <w:r w:rsidRPr="00772805">
              <w:rPr>
                <w:rFonts w:ascii="宋体" w:eastAsia="宋体" w:hAnsi="宋体" w:cs="宋体"/>
                <w:sz w:val="22"/>
                <w:szCs w:val="20"/>
              </w:rPr>
              <w:t>0W</w:t>
            </w:r>
            <w:r w:rsidRPr="00772805">
              <w:rPr>
                <w:rFonts w:ascii="宋体" w:eastAsia="宋体" w:hAnsi="宋体" w:cs="宋体" w:hint="eastAsia"/>
                <w:sz w:val="22"/>
                <w:szCs w:val="20"/>
              </w:rPr>
              <w:t>）</w:t>
            </w:r>
          </w:p>
        </w:tc>
        <w:tc>
          <w:tcPr>
            <w:tcW w:w="1275" w:type="dxa"/>
            <w:shd w:val="clear" w:color="auto" w:fill="auto"/>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hint="eastAsia"/>
                <w:sz w:val="22"/>
                <w:szCs w:val="20"/>
              </w:rPr>
              <w:t>特窄光束角</w:t>
            </w:r>
            <w:r w:rsidRPr="00772805">
              <w:rPr>
                <w:rFonts w:ascii="宋体" w:eastAsia="宋体" w:hAnsi="宋体" w:cs="宋体"/>
                <w:sz w:val="22"/>
                <w:szCs w:val="20"/>
              </w:rPr>
              <w:t>射灯</w:t>
            </w:r>
          </w:p>
        </w:tc>
        <w:tc>
          <w:tcPr>
            <w:tcW w:w="3926" w:type="dxa"/>
            <w:shd w:val="clear" w:color="auto" w:fill="auto"/>
            <w:vAlign w:val="center"/>
          </w:tcPr>
          <w:p w:rsidR="00772805" w:rsidRPr="00772805" w:rsidRDefault="00772805" w:rsidP="00772805">
            <w:pPr>
              <w:adjustRightInd w:val="0"/>
              <w:snapToGrid w:val="0"/>
              <w:spacing w:line="300" w:lineRule="auto"/>
              <w:rPr>
                <w:rFonts w:ascii="宋体" w:eastAsia="宋体" w:hAnsi="宋体" w:cs="宋体"/>
                <w:b/>
                <w:sz w:val="22"/>
                <w:szCs w:val="20"/>
              </w:rPr>
            </w:pPr>
            <w:r w:rsidRPr="00772805">
              <w:rPr>
                <w:rFonts w:ascii="宋体" w:eastAsia="宋体" w:hAnsi="宋体" w:cs="宋体" w:hint="eastAsia"/>
                <w:sz w:val="22"/>
                <w:szCs w:val="20"/>
              </w:rPr>
              <w:t>1.光源要求：</w:t>
            </w:r>
            <w:r w:rsidRPr="00772805">
              <w:rPr>
                <w:rFonts w:ascii="宋体" w:eastAsia="宋体" w:hAnsi="宋体" w:cs="宋体"/>
                <w:sz w:val="22"/>
                <w:szCs w:val="20"/>
              </w:rPr>
              <w:t>LED</w:t>
            </w:r>
            <w:r w:rsidRPr="00772805">
              <w:rPr>
                <w:rFonts w:ascii="宋体" w:eastAsia="宋体" w:hAnsi="宋体" w:cs="宋体" w:hint="eastAsia"/>
                <w:sz w:val="22"/>
                <w:szCs w:val="20"/>
              </w:rPr>
              <w:t xml:space="preserve">  SMD 光源(非C</w:t>
            </w:r>
            <w:r w:rsidRPr="00772805">
              <w:rPr>
                <w:rFonts w:ascii="宋体" w:eastAsia="宋体" w:hAnsi="宋体" w:cs="宋体"/>
                <w:sz w:val="22"/>
                <w:szCs w:val="20"/>
              </w:rPr>
              <w:t>OB</w:t>
            </w:r>
            <w:r w:rsidRPr="00772805">
              <w:rPr>
                <w:rFonts w:ascii="宋体" w:eastAsia="宋体" w:hAnsi="宋体" w:cs="宋体" w:hint="eastAsia"/>
                <w:sz w:val="22"/>
                <w:szCs w:val="20"/>
              </w:rPr>
              <w:t>封装</w:t>
            </w:r>
            <w:r w:rsidRPr="00772805">
              <w:rPr>
                <w:rFonts w:ascii="宋体" w:eastAsia="宋体" w:hAnsi="宋体" w:cs="宋体"/>
                <w:sz w:val="22"/>
                <w:szCs w:val="20"/>
              </w:rPr>
              <w:t>)</w:t>
            </w:r>
            <w:r w:rsidRPr="00772805">
              <w:rPr>
                <w:rFonts w:ascii="宋体" w:eastAsia="宋体" w:hAnsi="宋体" w:cs="宋体" w:hint="eastAsia"/>
                <w:sz w:val="22"/>
                <w:szCs w:val="20"/>
              </w:rPr>
              <w:t>；</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2.■功率：5</w:t>
            </w:r>
            <w:r w:rsidRPr="00772805">
              <w:rPr>
                <w:rFonts w:ascii="宋体" w:eastAsia="宋体" w:hAnsi="宋体" w:cs="宋体"/>
                <w:sz w:val="22"/>
                <w:szCs w:val="20"/>
              </w:rPr>
              <w:t>W-</w:t>
            </w:r>
            <w:r w:rsidRPr="00772805">
              <w:rPr>
                <w:rFonts w:ascii="宋体" w:eastAsia="宋体" w:hAnsi="宋体" w:cs="宋体" w:hint="eastAsia"/>
                <w:sz w:val="22"/>
                <w:szCs w:val="20"/>
              </w:rPr>
              <w:t>1</w:t>
            </w:r>
            <w:r w:rsidRPr="00772805">
              <w:rPr>
                <w:rFonts w:ascii="宋体" w:eastAsia="宋体" w:hAnsi="宋体" w:cs="宋体"/>
                <w:sz w:val="22"/>
                <w:szCs w:val="20"/>
              </w:rPr>
              <w:t>0W</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3.■色温：</w:t>
            </w:r>
            <w:r w:rsidRPr="00772805">
              <w:rPr>
                <w:rFonts w:ascii="宋体" w:eastAsia="宋体" w:hAnsi="宋体" w:cs="宋体"/>
                <w:sz w:val="22"/>
                <w:szCs w:val="20"/>
              </w:rPr>
              <w:t>3000K(±</w:t>
            </w:r>
            <w:r w:rsidRPr="00772805">
              <w:rPr>
                <w:rFonts w:ascii="宋体" w:eastAsia="宋体" w:hAnsi="宋体" w:cs="宋体" w:hint="eastAsia"/>
                <w:sz w:val="22"/>
                <w:szCs w:val="20"/>
              </w:rPr>
              <w:t>5</w:t>
            </w:r>
            <w:r w:rsidRPr="00772805">
              <w:rPr>
                <w:rFonts w:ascii="宋体" w:eastAsia="宋体" w:hAnsi="宋体" w:cs="宋体"/>
                <w:sz w:val="22"/>
                <w:szCs w:val="20"/>
              </w:rPr>
              <w:t>0K)</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4.■显色性</w:t>
            </w:r>
            <w:r w:rsidRPr="00772805">
              <w:rPr>
                <w:rFonts w:ascii="宋体" w:eastAsia="宋体" w:hAnsi="宋体" w:cs="宋体"/>
                <w:sz w:val="22"/>
                <w:szCs w:val="20"/>
              </w:rPr>
              <w:t>:Ra</w:t>
            </w:r>
            <w:r w:rsidRPr="00772805">
              <w:rPr>
                <w:rFonts w:ascii="宋体" w:eastAsia="宋体" w:hAnsi="宋体" w:cs="宋体" w:hint="eastAsia"/>
                <w:sz w:val="22"/>
                <w:szCs w:val="20"/>
              </w:rPr>
              <w:t>≥</w:t>
            </w:r>
            <w:r w:rsidRPr="00772805">
              <w:rPr>
                <w:rFonts w:ascii="宋体" w:eastAsia="宋体" w:hAnsi="宋体" w:cs="宋体"/>
                <w:sz w:val="22"/>
                <w:szCs w:val="20"/>
              </w:rPr>
              <w:t>95</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5.■系统（整灯）光通量：≥250</w:t>
            </w:r>
            <w:r w:rsidRPr="00772805">
              <w:rPr>
                <w:rFonts w:ascii="宋体" w:eastAsia="宋体" w:hAnsi="宋体" w:cs="宋体"/>
                <w:sz w:val="22"/>
                <w:szCs w:val="20"/>
              </w:rPr>
              <w:t>lm</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6.■光源维持率：＞</w:t>
            </w:r>
            <w:r w:rsidRPr="00772805">
              <w:rPr>
                <w:rFonts w:ascii="宋体" w:eastAsia="宋体" w:hAnsi="宋体" w:cs="宋体"/>
                <w:sz w:val="22"/>
                <w:szCs w:val="20"/>
              </w:rPr>
              <w:t>50000h</w:t>
            </w:r>
            <w:r w:rsidRPr="00772805">
              <w:rPr>
                <w:rFonts w:ascii="宋体" w:eastAsia="宋体" w:hAnsi="宋体" w:cs="宋体" w:hint="eastAsia"/>
                <w:sz w:val="22"/>
                <w:szCs w:val="20"/>
              </w:rPr>
              <w:t>-L90</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7.配光类型：5</w:t>
            </w:r>
            <w:r w:rsidRPr="00772805">
              <w:rPr>
                <w:rFonts w:ascii="宋体" w:eastAsia="宋体" w:hAnsi="宋体" w:cs="宋体"/>
                <w:sz w:val="22"/>
                <w:szCs w:val="20"/>
              </w:rPr>
              <w:t>°±1°</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lastRenderedPageBreak/>
              <w:t>8.■照明控制类型：（</w:t>
            </w:r>
            <w:r w:rsidRPr="00772805">
              <w:rPr>
                <w:rFonts w:ascii="宋体" w:eastAsia="宋体" w:hAnsi="宋体" w:cs="宋体"/>
                <w:sz w:val="22"/>
                <w:szCs w:val="20"/>
              </w:rPr>
              <w:t>0</w:t>
            </w:r>
            <w:r w:rsidRPr="00772805">
              <w:rPr>
                <w:rFonts w:ascii="宋体" w:eastAsia="宋体" w:hAnsi="宋体" w:cs="宋体" w:hint="eastAsia"/>
                <w:sz w:val="22"/>
                <w:szCs w:val="20"/>
              </w:rPr>
              <w:t>-1）</w:t>
            </w:r>
            <w:r w:rsidRPr="00772805">
              <w:rPr>
                <w:rFonts w:ascii="宋体" w:eastAsia="宋体" w:hAnsi="宋体" w:cs="宋体"/>
                <w:sz w:val="22"/>
                <w:szCs w:val="20"/>
              </w:rPr>
              <w:t>-100%</w:t>
            </w:r>
            <w:r w:rsidRPr="00772805">
              <w:rPr>
                <w:rFonts w:ascii="宋体" w:eastAsia="宋体" w:hAnsi="宋体" w:cs="宋体" w:hint="eastAsia"/>
                <w:sz w:val="22"/>
                <w:szCs w:val="20"/>
              </w:rPr>
              <w:t>无频闪调光，可单灯调光；</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9.可调角度：水平旋转不小于350°，垂直旋转不小于</w:t>
            </w:r>
            <w:r w:rsidRPr="00772805">
              <w:rPr>
                <w:rFonts w:ascii="宋体" w:eastAsia="宋体" w:hAnsi="宋体" w:cs="宋体"/>
                <w:sz w:val="22"/>
                <w:szCs w:val="20"/>
              </w:rPr>
              <w:t>90°</w:t>
            </w:r>
            <w:r w:rsidRPr="00772805">
              <w:rPr>
                <w:rFonts w:ascii="宋体" w:eastAsia="宋体" w:hAnsi="宋体" w:cs="宋体" w:hint="eastAsia"/>
                <w:sz w:val="22"/>
                <w:szCs w:val="20"/>
              </w:rPr>
              <w:t>；</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10.材质：灯体一体化压铸铝材质，无外露明线，表面喷粉处理；电器与光源一体内置；</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11.蓝光控制：蓝光防控级别要达到无危险类的要求；</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12.★认证证书：具有CCC认证证书</w:t>
            </w:r>
            <w:r w:rsidRPr="00772805">
              <w:rPr>
                <w:rFonts w:ascii="宋体" w:eastAsia="宋体" w:hAnsi="宋体" w:cs="宋体" w:hint="eastAsia"/>
                <w:b/>
                <w:sz w:val="22"/>
                <w:szCs w:val="20"/>
              </w:rPr>
              <w:t>（投标文件中提供证明材料扫描件）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13.安装方式：三回路安装</w:t>
            </w:r>
            <w:r w:rsidRPr="00772805">
              <w:rPr>
                <w:rFonts w:ascii="宋体" w:eastAsia="宋体" w:hAnsi="宋体" w:cs="宋体"/>
                <w:sz w:val="22"/>
                <w:szCs w:val="20"/>
              </w:rPr>
              <w:t>。</w:t>
            </w:r>
          </w:p>
        </w:tc>
        <w:tc>
          <w:tcPr>
            <w:tcW w:w="906" w:type="dxa"/>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hint="eastAsia"/>
                <w:sz w:val="22"/>
                <w:szCs w:val="20"/>
              </w:rPr>
              <w:lastRenderedPageBreak/>
              <w:t>200</w:t>
            </w:r>
            <w:r w:rsidRPr="00772805">
              <w:rPr>
                <w:rFonts w:ascii="宋体" w:eastAsia="宋体" w:hAnsi="宋体" w:cs="宋体"/>
                <w:sz w:val="22"/>
                <w:szCs w:val="20"/>
              </w:rPr>
              <w:t>套</w:t>
            </w:r>
          </w:p>
        </w:tc>
        <w:tc>
          <w:tcPr>
            <w:tcW w:w="777" w:type="dxa"/>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sz w:val="22"/>
                <w:szCs w:val="20"/>
              </w:rPr>
              <w:t>工业</w:t>
            </w:r>
          </w:p>
        </w:tc>
        <w:tc>
          <w:tcPr>
            <w:tcW w:w="838"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bCs/>
                <w:szCs w:val="21"/>
              </w:rPr>
              <w:t>否</w:t>
            </w:r>
          </w:p>
        </w:tc>
        <w:tc>
          <w:tcPr>
            <w:tcW w:w="46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p>
        </w:tc>
      </w:tr>
      <w:tr w:rsidR="00772805" w:rsidRPr="00772805" w:rsidTr="00710494">
        <w:trPr>
          <w:trHeight w:val="454"/>
          <w:jc w:val="center"/>
        </w:trPr>
        <w:tc>
          <w:tcPr>
            <w:tcW w:w="736" w:type="dxa"/>
            <w:vMerge/>
            <w:vAlign w:val="center"/>
          </w:tcPr>
          <w:p w:rsidR="00772805" w:rsidRPr="00772805" w:rsidRDefault="00772805" w:rsidP="00772805">
            <w:pPr>
              <w:adjustRightInd w:val="0"/>
              <w:snapToGrid w:val="0"/>
              <w:spacing w:line="300" w:lineRule="auto"/>
              <w:jc w:val="center"/>
              <w:rPr>
                <w:rFonts w:ascii="宋体" w:eastAsia="宋体" w:hAnsi="宋体" w:cs="@仿宋_GB2312"/>
                <w:szCs w:val="21"/>
              </w:rPr>
            </w:pPr>
          </w:p>
        </w:tc>
        <w:tc>
          <w:tcPr>
            <w:tcW w:w="1275" w:type="dxa"/>
            <w:vMerge/>
            <w:vAlign w:val="center"/>
          </w:tcPr>
          <w:p w:rsidR="00772805" w:rsidRPr="00772805" w:rsidRDefault="00772805" w:rsidP="00772805">
            <w:pPr>
              <w:widowControl/>
              <w:adjustRightInd w:val="0"/>
              <w:snapToGrid w:val="0"/>
              <w:spacing w:line="300" w:lineRule="auto"/>
              <w:jc w:val="center"/>
              <w:rPr>
                <w:rFonts w:ascii="宋体" w:eastAsia="宋体" w:hAnsi="宋体" w:cs="宋体"/>
                <w:sz w:val="22"/>
                <w:szCs w:val="20"/>
              </w:rPr>
            </w:pPr>
          </w:p>
        </w:tc>
        <w:tc>
          <w:tcPr>
            <w:tcW w:w="1275" w:type="dxa"/>
            <w:shd w:val="clear" w:color="auto" w:fill="auto"/>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sz w:val="22"/>
                <w:szCs w:val="20"/>
              </w:rPr>
              <w:t>专业射灯</w:t>
            </w:r>
          </w:p>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hint="eastAsia"/>
                <w:sz w:val="22"/>
                <w:szCs w:val="20"/>
              </w:rPr>
              <w:t>（可更换角度透镜）2</w:t>
            </w:r>
          </w:p>
        </w:tc>
        <w:tc>
          <w:tcPr>
            <w:tcW w:w="3926" w:type="dxa"/>
            <w:shd w:val="clear" w:color="auto" w:fill="auto"/>
            <w:vAlign w:val="center"/>
          </w:tcPr>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1.光源要求：</w:t>
            </w:r>
            <w:r w:rsidRPr="00772805">
              <w:rPr>
                <w:rFonts w:ascii="宋体" w:eastAsia="宋体" w:hAnsi="宋体" w:cs="宋体"/>
                <w:sz w:val="22"/>
                <w:szCs w:val="20"/>
              </w:rPr>
              <w:t>LED</w:t>
            </w:r>
            <w:r w:rsidRPr="00772805">
              <w:rPr>
                <w:rFonts w:ascii="宋体" w:eastAsia="宋体" w:hAnsi="宋体" w:cs="宋体" w:hint="eastAsia"/>
                <w:sz w:val="22"/>
                <w:szCs w:val="20"/>
              </w:rPr>
              <w:t xml:space="preserve">  SMD 光源(非C</w:t>
            </w:r>
            <w:r w:rsidRPr="00772805">
              <w:rPr>
                <w:rFonts w:ascii="宋体" w:eastAsia="宋体" w:hAnsi="宋体" w:cs="宋体"/>
                <w:sz w:val="22"/>
                <w:szCs w:val="20"/>
              </w:rPr>
              <w:t>OB</w:t>
            </w:r>
            <w:r w:rsidRPr="00772805">
              <w:rPr>
                <w:rFonts w:ascii="宋体" w:eastAsia="宋体" w:hAnsi="宋体" w:cs="宋体" w:hint="eastAsia"/>
                <w:sz w:val="22"/>
                <w:szCs w:val="20"/>
              </w:rPr>
              <w:t>封装</w:t>
            </w:r>
            <w:r w:rsidRPr="00772805">
              <w:rPr>
                <w:rFonts w:ascii="宋体" w:eastAsia="宋体" w:hAnsi="宋体" w:cs="宋体"/>
                <w:sz w:val="22"/>
                <w:szCs w:val="20"/>
              </w:rPr>
              <w:t>)</w:t>
            </w:r>
            <w:r w:rsidRPr="00772805">
              <w:rPr>
                <w:rFonts w:ascii="宋体" w:eastAsia="宋体" w:hAnsi="宋体" w:cs="宋体" w:hint="eastAsia"/>
                <w:sz w:val="22"/>
                <w:szCs w:val="20"/>
              </w:rPr>
              <w:t>；</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2.■功率：5</w:t>
            </w:r>
            <w:r w:rsidRPr="00772805">
              <w:rPr>
                <w:rFonts w:ascii="宋体" w:eastAsia="宋体" w:hAnsi="宋体" w:cs="宋体"/>
                <w:sz w:val="22"/>
                <w:szCs w:val="20"/>
              </w:rPr>
              <w:t>W-</w:t>
            </w:r>
            <w:r w:rsidRPr="00772805">
              <w:rPr>
                <w:rFonts w:ascii="宋体" w:eastAsia="宋体" w:hAnsi="宋体" w:cs="宋体" w:hint="eastAsia"/>
                <w:sz w:val="22"/>
                <w:szCs w:val="20"/>
              </w:rPr>
              <w:t>1</w:t>
            </w:r>
            <w:r w:rsidRPr="00772805">
              <w:rPr>
                <w:rFonts w:ascii="宋体" w:eastAsia="宋体" w:hAnsi="宋体" w:cs="宋体"/>
                <w:sz w:val="22"/>
                <w:szCs w:val="20"/>
              </w:rPr>
              <w:t>0W</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b/>
                <w:sz w:val="22"/>
                <w:szCs w:val="20"/>
              </w:rPr>
            </w:pPr>
            <w:r w:rsidRPr="00772805">
              <w:rPr>
                <w:rFonts w:ascii="宋体" w:eastAsia="宋体" w:hAnsi="宋体" w:cs="宋体" w:hint="eastAsia"/>
                <w:sz w:val="22"/>
                <w:szCs w:val="20"/>
              </w:rPr>
              <w:t>3.■色温：</w:t>
            </w:r>
            <w:r w:rsidRPr="00772805">
              <w:rPr>
                <w:rFonts w:ascii="宋体" w:eastAsia="宋体" w:hAnsi="宋体" w:cs="宋体"/>
                <w:sz w:val="22"/>
                <w:szCs w:val="20"/>
              </w:rPr>
              <w:t>3000K(±</w:t>
            </w:r>
            <w:r w:rsidRPr="00772805">
              <w:rPr>
                <w:rFonts w:ascii="宋体" w:eastAsia="宋体" w:hAnsi="宋体" w:cs="宋体" w:hint="eastAsia"/>
                <w:sz w:val="22"/>
                <w:szCs w:val="20"/>
              </w:rPr>
              <w:t>5</w:t>
            </w:r>
            <w:r w:rsidRPr="00772805">
              <w:rPr>
                <w:rFonts w:ascii="宋体" w:eastAsia="宋体" w:hAnsi="宋体" w:cs="宋体"/>
                <w:sz w:val="22"/>
                <w:szCs w:val="20"/>
              </w:rPr>
              <w:t>0K)</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b/>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4.■系统（整灯）光通量：≥500</w:t>
            </w:r>
            <w:r w:rsidRPr="00772805">
              <w:rPr>
                <w:rFonts w:ascii="宋体" w:eastAsia="宋体" w:hAnsi="宋体" w:cs="宋体"/>
                <w:sz w:val="22"/>
                <w:szCs w:val="20"/>
              </w:rPr>
              <w:t>lm</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5.■光源维持率：＞</w:t>
            </w:r>
            <w:r w:rsidRPr="00772805">
              <w:rPr>
                <w:rFonts w:ascii="宋体" w:eastAsia="宋体" w:hAnsi="宋体" w:cs="宋体"/>
                <w:sz w:val="22"/>
                <w:szCs w:val="20"/>
              </w:rPr>
              <w:t>50000h</w:t>
            </w:r>
            <w:r w:rsidRPr="00772805">
              <w:rPr>
                <w:rFonts w:ascii="宋体" w:eastAsia="宋体" w:hAnsi="宋体" w:cs="宋体" w:hint="eastAsia"/>
                <w:sz w:val="22"/>
                <w:szCs w:val="20"/>
              </w:rPr>
              <w:t>-L90</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6.■配光类型：可通过角度透镜来实现窄光（</w:t>
            </w:r>
            <w:r w:rsidRPr="00772805">
              <w:rPr>
                <w:rFonts w:ascii="宋体" w:eastAsia="宋体" w:hAnsi="宋体" w:cs="宋体"/>
                <w:sz w:val="22"/>
                <w:szCs w:val="20"/>
              </w:rPr>
              <w:t>15°±3</w:t>
            </w:r>
            <w:r w:rsidRPr="00772805">
              <w:rPr>
                <w:rFonts w:ascii="宋体" w:eastAsia="宋体" w:hAnsi="宋体" w:cs="宋体" w:hint="eastAsia"/>
                <w:sz w:val="22"/>
                <w:szCs w:val="20"/>
              </w:rPr>
              <w:t>）、中光（</w:t>
            </w:r>
            <w:r w:rsidRPr="00772805">
              <w:rPr>
                <w:rFonts w:ascii="宋体" w:eastAsia="宋体" w:hAnsi="宋体" w:cs="宋体"/>
                <w:sz w:val="22"/>
                <w:szCs w:val="20"/>
              </w:rPr>
              <w:t>2</w:t>
            </w:r>
            <w:r w:rsidRPr="00772805">
              <w:rPr>
                <w:rFonts w:ascii="宋体" w:eastAsia="宋体" w:hAnsi="宋体" w:cs="宋体" w:hint="eastAsia"/>
                <w:sz w:val="22"/>
                <w:szCs w:val="20"/>
              </w:rPr>
              <w:t>5</w:t>
            </w:r>
            <w:r w:rsidRPr="00772805">
              <w:rPr>
                <w:rFonts w:ascii="宋体" w:eastAsia="宋体" w:hAnsi="宋体" w:cs="宋体"/>
                <w:sz w:val="22"/>
                <w:szCs w:val="20"/>
              </w:rPr>
              <w:t>°±3</w:t>
            </w:r>
            <w:r w:rsidRPr="00772805">
              <w:rPr>
                <w:rFonts w:ascii="宋体" w:eastAsia="宋体" w:hAnsi="宋体" w:cs="宋体" w:hint="eastAsia"/>
                <w:sz w:val="22"/>
                <w:szCs w:val="20"/>
              </w:rPr>
              <w:t>）、宽光（35</w:t>
            </w:r>
            <w:r w:rsidRPr="00772805">
              <w:rPr>
                <w:rFonts w:ascii="宋体" w:eastAsia="宋体" w:hAnsi="宋体" w:cs="宋体"/>
                <w:sz w:val="22"/>
                <w:szCs w:val="20"/>
              </w:rPr>
              <w:t>°±</w:t>
            </w:r>
            <w:r w:rsidRPr="00772805">
              <w:rPr>
                <w:rFonts w:ascii="宋体" w:eastAsia="宋体" w:hAnsi="宋体" w:cs="宋体" w:hint="eastAsia"/>
                <w:sz w:val="22"/>
                <w:szCs w:val="20"/>
              </w:rPr>
              <w:t>4）、超宽光（</w:t>
            </w:r>
            <w:r w:rsidRPr="00772805">
              <w:rPr>
                <w:rFonts w:ascii="宋体" w:eastAsia="宋体" w:hAnsi="宋体" w:cs="宋体"/>
                <w:sz w:val="22"/>
                <w:szCs w:val="20"/>
              </w:rPr>
              <w:t>45°±4</w:t>
            </w:r>
            <w:r w:rsidRPr="00772805">
              <w:rPr>
                <w:rFonts w:ascii="宋体" w:eastAsia="宋体" w:hAnsi="宋体" w:cs="宋体" w:hint="eastAsia"/>
                <w:sz w:val="22"/>
                <w:szCs w:val="20"/>
              </w:rPr>
              <w:t>）、拉伸（60</w:t>
            </w:r>
            <w:r w:rsidRPr="00772805">
              <w:rPr>
                <w:rFonts w:ascii="宋体" w:eastAsia="宋体" w:hAnsi="宋体" w:cs="宋体"/>
                <w:sz w:val="22"/>
                <w:szCs w:val="20"/>
              </w:rPr>
              <w:t>°±</w:t>
            </w:r>
            <w:r w:rsidRPr="00772805">
              <w:rPr>
                <w:rFonts w:ascii="宋体" w:eastAsia="宋体" w:hAnsi="宋体" w:cs="宋体" w:hint="eastAsia"/>
                <w:sz w:val="22"/>
                <w:szCs w:val="20"/>
              </w:rPr>
              <w:t>6）*（20</w:t>
            </w:r>
            <w:r w:rsidRPr="00772805">
              <w:rPr>
                <w:rFonts w:ascii="宋体" w:eastAsia="宋体" w:hAnsi="宋体" w:cs="宋体"/>
                <w:sz w:val="22"/>
                <w:szCs w:val="20"/>
              </w:rPr>
              <w:t>°±</w:t>
            </w:r>
            <w:r w:rsidRPr="00772805">
              <w:rPr>
                <w:rFonts w:ascii="宋体" w:eastAsia="宋体" w:hAnsi="宋体" w:cs="宋体" w:hint="eastAsia"/>
                <w:sz w:val="22"/>
                <w:szCs w:val="20"/>
              </w:rPr>
              <w:t>6</w:t>
            </w:r>
            <w:r w:rsidRPr="00772805">
              <w:rPr>
                <w:rFonts w:ascii="宋体" w:eastAsia="宋体" w:hAnsi="宋体" w:cs="宋体"/>
                <w:sz w:val="22"/>
                <w:szCs w:val="20"/>
              </w:rPr>
              <w:t>）</w:t>
            </w:r>
            <w:r w:rsidRPr="00772805">
              <w:rPr>
                <w:rFonts w:ascii="宋体" w:eastAsia="宋体" w:hAnsi="宋体" w:cs="宋体" w:hint="eastAsia"/>
                <w:sz w:val="22"/>
                <w:szCs w:val="20"/>
              </w:rPr>
              <w:t>、洗墙等不同配光。要求布光均匀，无杂光。</w:t>
            </w:r>
            <w:r w:rsidRPr="00772805">
              <w:rPr>
                <w:rFonts w:ascii="宋体" w:eastAsia="宋体" w:hAnsi="宋体" w:cs="宋体" w:hint="eastAsia"/>
                <w:b/>
                <w:sz w:val="22"/>
                <w:szCs w:val="20"/>
              </w:rPr>
              <w:t>（提供制造商官网截图作为证明材料）；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7.■照明控制类型：（</w:t>
            </w:r>
            <w:r w:rsidRPr="00772805">
              <w:rPr>
                <w:rFonts w:ascii="宋体" w:eastAsia="宋体" w:hAnsi="宋体" w:cs="宋体"/>
                <w:sz w:val="22"/>
                <w:szCs w:val="20"/>
              </w:rPr>
              <w:t>0</w:t>
            </w:r>
            <w:r w:rsidRPr="00772805">
              <w:rPr>
                <w:rFonts w:ascii="宋体" w:eastAsia="宋体" w:hAnsi="宋体" w:cs="宋体" w:hint="eastAsia"/>
                <w:sz w:val="22"/>
                <w:szCs w:val="20"/>
              </w:rPr>
              <w:t>-1）</w:t>
            </w:r>
            <w:r w:rsidRPr="00772805">
              <w:rPr>
                <w:rFonts w:ascii="宋体" w:eastAsia="宋体" w:hAnsi="宋体" w:cs="宋体"/>
                <w:sz w:val="22"/>
                <w:szCs w:val="20"/>
              </w:rPr>
              <w:t>-100%</w:t>
            </w:r>
            <w:r w:rsidRPr="00772805">
              <w:rPr>
                <w:rFonts w:ascii="宋体" w:eastAsia="宋体" w:hAnsi="宋体" w:cs="宋体" w:hint="eastAsia"/>
                <w:sz w:val="22"/>
                <w:szCs w:val="20"/>
              </w:rPr>
              <w:t>无频闪调光，可单灯调光；</w:t>
            </w:r>
            <w:r w:rsidRPr="00772805">
              <w:rPr>
                <w:rFonts w:ascii="宋体" w:eastAsia="宋体" w:hAnsi="宋体" w:cs="宋体" w:hint="eastAsia"/>
                <w:b/>
                <w:sz w:val="22"/>
                <w:szCs w:val="20"/>
              </w:rPr>
              <w:t>（提供制造商官网截图作为证明材料）；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8.可调角度：水平旋转不小于350°，垂直旋转不小于</w:t>
            </w:r>
            <w:r w:rsidRPr="00772805">
              <w:rPr>
                <w:rFonts w:ascii="宋体" w:eastAsia="宋体" w:hAnsi="宋体" w:cs="宋体"/>
                <w:sz w:val="22"/>
                <w:szCs w:val="20"/>
              </w:rPr>
              <w:t>90°</w:t>
            </w:r>
            <w:r w:rsidRPr="00772805">
              <w:rPr>
                <w:rFonts w:ascii="宋体" w:eastAsia="宋体" w:hAnsi="宋体" w:cs="宋体" w:hint="eastAsia"/>
                <w:sz w:val="22"/>
                <w:szCs w:val="20"/>
              </w:rPr>
              <w:t>；</w:t>
            </w:r>
            <w:r w:rsidRPr="00772805">
              <w:rPr>
                <w:rFonts w:ascii="宋体" w:eastAsia="宋体" w:hAnsi="宋体" w:cs="宋体" w:hint="eastAsia"/>
                <w:b/>
                <w:sz w:val="22"/>
                <w:szCs w:val="20"/>
              </w:rPr>
              <w:t>（提供制造商官</w:t>
            </w:r>
            <w:r w:rsidRPr="00772805">
              <w:rPr>
                <w:rFonts w:ascii="宋体" w:eastAsia="宋体" w:hAnsi="宋体" w:cs="宋体" w:hint="eastAsia"/>
                <w:b/>
                <w:sz w:val="22"/>
                <w:szCs w:val="20"/>
              </w:rPr>
              <w:lastRenderedPageBreak/>
              <w:t>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9.材质：灯体一体化压铸铝材质，无外露明线，表面喷粉处理；电器与光源一体内置；</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10.蓝光控制：蓝光防控级别要达到无危险类的要求；</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11.★认证证书：具有CCC认证证书</w:t>
            </w:r>
            <w:r w:rsidRPr="00772805">
              <w:rPr>
                <w:rFonts w:ascii="宋体" w:eastAsia="宋体" w:hAnsi="宋体" w:cs="宋体" w:hint="eastAsia"/>
                <w:b/>
                <w:sz w:val="22"/>
                <w:szCs w:val="20"/>
              </w:rPr>
              <w:t>（投标文件中提供证明材料扫描件）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12.安装方式：三回路安装。</w:t>
            </w:r>
          </w:p>
        </w:tc>
        <w:tc>
          <w:tcPr>
            <w:tcW w:w="906" w:type="dxa"/>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sz w:val="22"/>
                <w:szCs w:val="20"/>
              </w:rPr>
              <w:lastRenderedPageBreak/>
              <w:t>200套</w:t>
            </w:r>
          </w:p>
        </w:tc>
        <w:tc>
          <w:tcPr>
            <w:tcW w:w="777" w:type="dxa"/>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sz w:val="22"/>
                <w:szCs w:val="20"/>
              </w:rPr>
              <w:t>工业</w:t>
            </w:r>
          </w:p>
        </w:tc>
        <w:tc>
          <w:tcPr>
            <w:tcW w:w="838"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bCs/>
                <w:szCs w:val="21"/>
              </w:rPr>
              <w:t>否</w:t>
            </w:r>
          </w:p>
        </w:tc>
        <w:tc>
          <w:tcPr>
            <w:tcW w:w="46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p>
        </w:tc>
      </w:tr>
      <w:tr w:rsidR="00772805" w:rsidRPr="00772805" w:rsidTr="00710494">
        <w:trPr>
          <w:trHeight w:val="454"/>
          <w:jc w:val="center"/>
        </w:trPr>
        <w:tc>
          <w:tcPr>
            <w:tcW w:w="736" w:type="dxa"/>
            <w:vMerge/>
            <w:vAlign w:val="center"/>
          </w:tcPr>
          <w:p w:rsidR="00772805" w:rsidRPr="00772805" w:rsidRDefault="00772805" w:rsidP="00772805">
            <w:pPr>
              <w:adjustRightInd w:val="0"/>
              <w:snapToGrid w:val="0"/>
              <w:spacing w:line="300" w:lineRule="auto"/>
              <w:jc w:val="center"/>
              <w:rPr>
                <w:rFonts w:ascii="宋体" w:eastAsia="宋体" w:hAnsi="宋体" w:cs="@仿宋_GB2312"/>
                <w:szCs w:val="21"/>
              </w:rPr>
            </w:pPr>
          </w:p>
        </w:tc>
        <w:tc>
          <w:tcPr>
            <w:tcW w:w="1275" w:type="dxa"/>
            <w:vMerge/>
            <w:vAlign w:val="center"/>
          </w:tcPr>
          <w:p w:rsidR="00772805" w:rsidRPr="00772805" w:rsidRDefault="00772805" w:rsidP="00772805">
            <w:pPr>
              <w:widowControl/>
              <w:adjustRightInd w:val="0"/>
              <w:snapToGrid w:val="0"/>
              <w:spacing w:line="300" w:lineRule="auto"/>
              <w:jc w:val="center"/>
              <w:rPr>
                <w:rFonts w:ascii="宋体" w:eastAsia="宋体" w:hAnsi="宋体" w:cs="宋体"/>
                <w:sz w:val="22"/>
                <w:szCs w:val="20"/>
              </w:rPr>
            </w:pPr>
          </w:p>
        </w:tc>
        <w:tc>
          <w:tcPr>
            <w:tcW w:w="1275" w:type="dxa"/>
            <w:shd w:val="clear" w:color="auto" w:fill="auto"/>
            <w:vAlign w:val="center"/>
          </w:tcPr>
          <w:p w:rsidR="00772805" w:rsidRPr="00772805" w:rsidRDefault="00772805" w:rsidP="00772805">
            <w:pPr>
              <w:adjustRightInd w:val="0"/>
              <w:snapToGrid w:val="0"/>
              <w:spacing w:line="300" w:lineRule="auto"/>
              <w:jc w:val="center"/>
              <w:rPr>
                <w:rFonts w:ascii="宋体" w:eastAsia="宋体" w:hAnsi="宋体" w:cs="宋体"/>
                <w:sz w:val="22"/>
                <w:szCs w:val="20"/>
              </w:rPr>
            </w:pPr>
            <w:r w:rsidRPr="00772805">
              <w:rPr>
                <w:rFonts w:ascii="宋体" w:eastAsia="宋体" w:hAnsi="宋体" w:cs="宋体" w:hint="eastAsia"/>
                <w:sz w:val="22"/>
                <w:szCs w:val="20"/>
              </w:rPr>
              <w:t>低压</w:t>
            </w:r>
            <w:r w:rsidRPr="00772805">
              <w:rPr>
                <w:rFonts w:ascii="宋体" w:eastAsia="宋体" w:hAnsi="宋体" w:cs="宋体"/>
                <w:sz w:val="22"/>
                <w:szCs w:val="20"/>
              </w:rPr>
              <w:t>轨道射灯</w:t>
            </w:r>
          </w:p>
        </w:tc>
        <w:tc>
          <w:tcPr>
            <w:tcW w:w="3926" w:type="dxa"/>
            <w:shd w:val="clear" w:color="auto" w:fill="auto"/>
            <w:vAlign w:val="center"/>
          </w:tcPr>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1.光源要求：</w:t>
            </w:r>
            <w:r w:rsidRPr="00772805">
              <w:rPr>
                <w:rFonts w:ascii="宋体" w:eastAsia="宋体" w:hAnsi="宋体" w:cs="宋体"/>
                <w:sz w:val="22"/>
                <w:szCs w:val="20"/>
              </w:rPr>
              <w:t>LED</w:t>
            </w:r>
            <w:r w:rsidRPr="00772805">
              <w:rPr>
                <w:rFonts w:ascii="宋体" w:eastAsia="宋体" w:hAnsi="宋体" w:cs="宋体" w:hint="eastAsia"/>
                <w:sz w:val="22"/>
                <w:szCs w:val="20"/>
              </w:rPr>
              <w:t xml:space="preserve">  SMD 光源(非C</w:t>
            </w:r>
            <w:r w:rsidRPr="00772805">
              <w:rPr>
                <w:rFonts w:ascii="宋体" w:eastAsia="宋体" w:hAnsi="宋体" w:cs="宋体"/>
                <w:sz w:val="22"/>
                <w:szCs w:val="20"/>
              </w:rPr>
              <w:t>OB</w:t>
            </w:r>
            <w:r w:rsidRPr="00772805">
              <w:rPr>
                <w:rFonts w:ascii="宋体" w:eastAsia="宋体" w:hAnsi="宋体" w:cs="宋体" w:hint="eastAsia"/>
                <w:sz w:val="22"/>
                <w:szCs w:val="20"/>
              </w:rPr>
              <w:t>封装</w:t>
            </w:r>
            <w:r w:rsidRPr="00772805">
              <w:rPr>
                <w:rFonts w:ascii="宋体" w:eastAsia="宋体" w:hAnsi="宋体" w:cs="宋体"/>
                <w:sz w:val="22"/>
                <w:szCs w:val="20"/>
              </w:rPr>
              <w:t>)</w:t>
            </w:r>
            <w:r w:rsidRPr="00772805">
              <w:rPr>
                <w:rFonts w:ascii="宋体" w:eastAsia="宋体" w:hAnsi="宋体" w:cs="宋体" w:hint="eastAsia"/>
                <w:sz w:val="22"/>
                <w:szCs w:val="20"/>
              </w:rPr>
              <w:t>；</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2.■功率：</w:t>
            </w:r>
            <w:r w:rsidRPr="00772805">
              <w:rPr>
                <w:rFonts w:ascii="宋体" w:eastAsia="宋体" w:hAnsi="宋体" w:cs="宋体"/>
                <w:sz w:val="22"/>
                <w:szCs w:val="20"/>
              </w:rPr>
              <w:t>2W-</w:t>
            </w:r>
            <w:r w:rsidRPr="00772805">
              <w:rPr>
                <w:rFonts w:ascii="宋体" w:eastAsia="宋体" w:hAnsi="宋体" w:cs="宋体" w:hint="eastAsia"/>
                <w:sz w:val="22"/>
                <w:szCs w:val="20"/>
              </w:rPr>
              <w:t>5</w:t>
            </w:r>
            <w:r w:rsidRPr="00772805">
              <w:rPr>
                <w:rFonts w:ascii="宋体" w:eastAsia="宋体" w:hAnsi="宋体" w:cs="宋体"/>
                <w:sz w:val="22"/>
                <w:szCs w:val="20"/>
              </w:rPr>
              <w:t>W</w:t>
            </w:r>
            <w:r w:rsidRPr="00772805">
              <w:rPr>
                <w:rFonts w:ascii="宋体" w:eastAsia="宋体" w:hAnsi="宋体" w:cs="宋体" w:hint="eastAsia"/>
                <w:b/>
                <w:sz w:val="22"/>
                <w:szCs w:val="20"/>
              </w:rPr>
              <w:t>（投标文件中提供带有CMA标志的检测报告扫描件）</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3.■色温：</w:t>
            </w:r>
            <w:r w:rsidRPr="00772805">
              <w:rPr>
                <w:rFonts w:ascii="宋体" w:eastAsia="宋体" w:hAnsi="宋体" w:cs="宋体"/>
                <w:sz w:val="22"/>
                <w:szCs w:val="20"/>
              </w:rPr>
              <w:t>3000K(±</w:t>
            </w:r>
            <w:r w:rsidRPr="00772805">
              <w:rPr>
                <w:rFonts w:ascii="宋体" w:eastAsia="宋体" w:hAnsi="宋体" w:cs="宋体" w:hint="eastAsia"/>
                <w:sz w:val="22"/>
                <w:szCs w:val="20"/>
              </w:rPr>
              <w:t>5</w:t>
            </w:r>
            <w:r w:rsidRPr="00772805">
              <w:rPr>
                <w:rFonts w:ascii="宋体" w:eastAsia="宋体" w:hAnsi="宋体" w:cs="宋体"/>
                <w:sz w:val="22"/>
                <w:szCs w:val="20"/>
              </w:rPr>
              <w:t>0K)</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4.■系统（整灯）光通量：≥100</w:t>
            </w:r>
            <w:r w:rsidRPr="00772805">
              <w:rPr>
                <w:rFonts w:ascii="宋体" w:eastAsia="宋体" w:hAnsi="宋体" w:cs="宋体"/>
                <w:sz w:val="22"/>
                <w:szCs w:val="20"/>
              </w:rPr>
              <w:t>lm</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5.■系统（整灯）光效：</w:t>
            </w:r>
            <w:r w:rsidRPr="00772805">
              <w:rPr>
                <w:rFonts w:ascii="宋体" w:eastAsia="宋体" w:hAnsi="宋体" w:cs="宋体"/>
                <w:sz w:val="22"/>
                <w:szCs w:val="20"/>
              </w:rPr>
              <w:t>≥</w:t>
            </w:r>
            <w:r w:rsidRPr="00772805">
              <w:rPr>
                <w:rFonts w:ascii="宋体" w:eastAsia="宋体" w:hAnsi="宋体" w:cs="宋体" w:hint="eastAsia"/>
                <w:sz w:val="22"/>
                <w:szCs w:val="20"/>
              </w:rPr>
              <w:t>50</w:t>
            </w:r>
            <w:r w:rsidRPr="00772805">
              <w:rPr>
                <w:rFonts w:ascii="宋体" w:eastAsia="宋体" w:hAnsi="宋体" w:cs="宋体"/>
                <w:sz w:val="22"/>
                <w:szCs w:val="20"/>
              </w:rPr>
              <w:t>lm/w</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6.■光源维持率：＞</w:t>
            </w:r>
            <w:r w:rsidRPr="00772805">
              <w:rPr>
                <w:rFonts w:ascii="宋体" w:eastAsia="宋体" w:hAnsi="宋体" w:cs="宋体"/>
                <w:sz w:val="22"/>
                <w:szCs w:val="20"/>
              </w:rPr>
              <w:t>50000h</w:t>
            </w:r>
            <w:r w:rsidRPr="00772805">
              <w:rPr>
                <w:rFonts w:ascii="宋体" w:eastAsia="宋体" w:hAnsi="宋体" w:cs="宋体" w:hint="eastAsia"/>
                <w:sz w:val="22"/>
                <w:szCs w:val="20"/>
              </w:rPr>
              <w:t>-L90</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7.■配光类型：通过内置调焦模块，可实现最小角度≤7°，最大角度≥40°的调焦；要求布光均匀，无杂光。</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8.■照明控制类型：（</w:t>
            </w:r>
            <w:r w:rsidRPr="00772805">
              <w:rPr>
                <w:rFonts w:ascii="宋体" w:eastAsia="宋体" w:hAnsi="宋体" w:cs="宋体"/>
                <w:sz w:val="22"/>
                <w:szCs w:val="20"/>
              </w:rPr>
              <w:t>0</w:t>
            </w:r>
            <w:r w:rsidRPr="00772805">
              <w:rPr>
                <w:rFonts w:ascii="宋体" w:eastAsia="宋体" w:hAnsi="宋体" w:cs="宋体" w:hint="eastAsia"/>
                <w:sz w:val="22"/>
                <w:szCs w:val="20"/>
              </w:rPr>
              <w:t>-1）</w:t>
            </w:r>
            <w:r w:rsidRPr="00772805">
              <w:rPr>
                <w:rFonts w:ascii="宋体" w:eastAsia="宋体" w:hAnsi="宋体" w:cs="宋体"/>
                <w:sz w:val="22"/>
                <w:szCs w:val="20"/>
              </w:rPr>
              <w:t>-100%</w:t>
            </w:r>
            <w:r w:rsidRPr="00772805">
              <w:rPr>
                <w:rFonts w:ascii="宋体" w:eastAsia="宋体" w:hAnsi="宋体" w:cs="宋体" w:hint="eastAsia"/>
                <w:sz w:val="22"/>
                <w:szCs w:val="20"/>
              </w:rPr>
              <w:t>无频闪调光，可单灯调光；</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9.可调角度：水平旋转不小于350°，垂直旋转不小于</w:t>
            </w:r>
            <w:r w:rsidRPr="00772805">
              <w:rPr>
                <w:rFonts w:ascii="宋体" w:eastAsia="宋体" w:hAnsi="宋体" w:cs="宋体"/>
                <w:sz w:val="22"/>
                <w:szCs w:val="20"/>
              </w:rPr>
              <w:t>90°</w:t>
            </w:r>
            <w:r w:rsidRPr="00772805">
              <w:rPr>
                <w:rFonts w:ascii="宋体" w:eastAsia="宋体" w:hAnsi="宋体" w:cs="宋体" w:hint="eastAsia"/>
                <w:sz w:val="22"/>
                <w:szCs w:val="20"/>
              </w:rPr>
              <w:t>；</w:t>
            </w:r>
            <w:r w:rsidRPr="00772805">
              <w:rPr>
                <w:rFonts w:ascii="宋体" w:eastAsia="宋体" w:hAnsi="宋体" w:cs="宋体" w:hint="eastAsia"/>
                <w:b/>
                <w:sz w:val="22"/>
                <w:szCs w:val="20"/>
              </w:rPr>
              <w:t>（投标文件中提供制造商官网截图作为证明材料）；</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10.材质：灯体一体化压铸铝材质，无外露明线，表面喷粉处理；电器与光源</w:t>
            </w:r>
            <w:r w:rsidRPr="00772805">
              <w:rPr>
                <w:rFonts w:ascii="宋体" w:eastAsia="宋体" w:hAnsi="宋体" w:cs="宋体" w:hint="eastAsia"/>
                <w:sz w:val="22"/>
                <w:szCs w:val="20"/>
              </w:rPr>
              <w:lastRenderedPageBreak/>
              <w:t>一体内置；</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11.蓝光控制：蓝光防控级别要达到无危险类的要求；</w:t>
            </w:r>
            <w:r w:rsidRPr="00772805">
              <w:rPr>
                <w:rFonts w:ascii="宋体" w:eastAsia="宋体" w:hAnsi="宋体" w:cs="宋体" w:hint="eastAsia"/>
                <w:b/>
                <w:sz w:val="22"/>
                <w:szCs w:val="20"/>
              </w:rPr>
              <w:t>（投标文件中提供带有CMA标志的检测报告扫描件）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12.★认证证书：具有CCC认证证书</w:t>
            </w:r>
            <w:r w:rsidRPr="00772805">
              <w:rPr>
                <w:rFonts w:ascii="宋体" w:eastAsia="宋体" w:hAnsi="宋体" w:cs="宋体" w:hint="eastAsia"/>
                <w:b/>
                <w:sz w:val="22"/>
                <w:szCs w:val="20"/>
              </w:rPr>
              <w:t>（投标文件中提供证明材料扫描件）</w:t>
            </w:r>
            <w:r w:rsidRPr="00772805">
              <w:rPr>
                <w:rFonts w:ascii="宋体" w:eastAsia="宋体" w:hAnsi="宋体" w:cs="宋体"/>
                <w:sz w:val="22"/>
                <w:szCs w:val="20"/>
              </w:rPr>
              <w:t>；</w:t>
            </w:r>
          </w:p>
          <w:p w:rsidR="00772805" w:rsidRPr="00772805" w:rsidRDefault="00772805" w:rsidP="00772805">
            <w:pPr>
              <w:adjustRightInd w:val="0"/>
              <w:snapToGrid w:val="0"/>
              <w:spacing w:line="300" w:lineRule="auto"/>
              <w:rPr>
                <w:rFonts w:ascii="宋体" w:eastAsia="宋体" w:hAnsi="宋体" w:cs="宋体"/>
                <w:sz w:val="22"/>
                <w:szCs w:val="20"/>
              </w:rPr>
            </w:pPr>
            <w:r w:rsidRPr="00772805">
              <w:rPr>
                <w:rFonts w:ascii="宋体" w:eastAsia="宋体" w:hAnsi="宋体" w:cs="宋体" w:hint="eastAsia"/>
                <w:sz w:val="22"/>
                <w:szCs w:val="20"/>
              </w:rPr>
              <w:t>13.安装方式：三回路安装</w:t>
            </w:r>
            <w:r w:rsidRPr="00772805">
              <w:rPr>
                <w:rFonts w:ascii="宋体" w:eastAsia="宋体" w:hAnsi="宋体" w:cs="宋体"/>
                <w:sz w:val="22"/>
                <w:szCs w:val="20"/>
              </w:rPr>
              <w:t>。</w:t>
            </w:r>
          </w:p>
        </w:tc>
        <w:tc>
          <w:tcPr>
            <w:tcW w:w="906" w:type="dxa"/>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szCs w:val="24"/>
              </w:rPr>
              <w:lastRenderedPageBreak/>
              <w:t>100</w:t>
            </w:r>
            <w:r w:rsidRPr="00772805">
              <w:rPr>
                <w:rFonts w:ascii="Times New Roman" w:eastAsia="宋体" w:hAnsi="Times New Roman" w:cs="Times New Roman"/>
                <w:szCs w:val="24"/>
              </w:rPr>
              <w:t>套</w:t>
            </w:r>
          </w:p>
        </w:tc>
        <w:tc>
          <w:tcPr>
            <w:tcW w:w="777" w:type="dxa"/>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szCs w:val="24"/>
              </w:rPr>
              <w:t>工业</w:t>
            </w:r>
          </w:p>
        </w:tc>
        <w:tc>
          <w:tcPr>
            <w:tcW w:w="838"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r w:rsidRPr="00772805">
              <w:rPr>
                <w:rFonts w:ascii="宋体" w:eastAsia="宋体" w:hAnsi="宋体" w:cs="@仿宋_GB2312"/>
                <w:bCs/>
                <w:szCs w:val="21"/>
              </w:rPr>
              <w:t>否</w:t>
            </w:r>
          </w:p>
        </w:tc>
        <w:tc>
          <w:tcPr>
            <w:tcW w:w="46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1"/>
              </w:rPr>
            </w:pPr>
          </w:p>
        </w:tc>
      </w:tr>
      <w:tr w:rsidR="00772805" w:rsidRPr="00772805" w:rsidTr="00710494">
        <w:trPr>
          <w:trHeight w:val="454"/>
          <w:jc w:val="center"/>
        </w:trPr>
        <w:tc>
          <w:tcPr>
            <w:tcW w:w="736" w:type="dxa"/>
            <w:vMerge w:val="restart"/>
            <w:vAlign w:val="center"/>
          </w:tcPr>
          <w:p w:rsidR="00772805" w:rsidRPr="00772805" w:rsidRDefault="00772805" w:rsidP="00772805">
            <w:pPr>
              <w:adjustRightInd w:val="0"/>
              <w:snapToGrid w:val="0"/>
              <w:spacing w:line="300" w:lineRule="auto"/>
              <w:jc w:val="center"/>
              <w:rPr>
                <w:rFonts w:ascii="宋体" w:eastAsia="宋体" w:hAnsi="宋体" w:cs="@仿宋_GB2312"/>
                <w:szCs w:val="21"/>
              </w:rPr>
            </w:pPr>
            <w:r w:rsidRPr="00772805">
              <w:rPr>
                <w:rFonts w:ascii="宋体" w:eastAsia="宋体" w:hAnsi="宋体" w:cs="@仿宋_GB2312" w:hint="eastAsia"/>
                <w:szCs w:val="21"/>
              </w:rPr>
              <w:lastRenderedPageBreak/>
              <w:t>3</w:t>
            </w:r>
          </w:p>
        </w:tc>
        <w:tc>
          <w:tcPr>
            <w:tcW w:w="1275" w:type="dxa"/>
            <w:vMerge w:val="restart"/>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szCs w:val="24"/>
              </w:rPr>
              <w:t>照明轨道及配件</w:t>
            </w:r>
          </w:p>
        </w:tc>
        <w:tc>
          <w:tcPr>
            <w:tcW w:w="1275" w:type="dxa"/>
            <w:shd w:val="clear" w:color="auto" w:fill="auto"/>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hint="eastAsia"/>
                <w:szCs w:val="24"/>
              </w:rPr>
              <w:t>轨道</w:t>
            </w:r>
            <w:r w:rsidRPr="00772805">
              <w:rPr>
                <w:rFonts w:ascii="Times New Roman" w:eastAsia="宋体" w:hAnsi="Times New Roman" w:cs="Times New Roman" w:hint="eastAsia"/>
                <w:szCs w:val="24"/>
              </w:rPr>
              <w:t>1</w:t>
            </w:r>
          </w:p>
        </w:tc>
        <w:tc>
          <w:tcPr>
            <w:tcW w:w="3926" w:type="dxa"/>
            <w:shd w:val="clear" w:color="auto" w:fill="auto"/>
            <w:vAlign w:val="center"/>
          </w:tcPr>
          <w:p w:rsidR="00772805" w:rsidRPr="00772805" w:rsidRDefault="00772805" w:rsidP="00772805">
            <w:pPr>
              <w:numPr>
                <w:ilvl w:val="0"/>
                <w:numId w:val="1"/>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hint="eastAsia"/>
                <w:szCs w:val="24"/>
              </w:rPr>
              <w:t>AC220V</w:t>
            </w:r>
            <w:r w:rsidRPr="00772805">
              <w:rPr>
                <w:rFonts w:ascii="宋体" w:eastAsia="宋体" w:hAnsi="宋体" w:cs="宋体"/>
                <w:szCs w:val="24"/>
              </w:rPr>
              <w:t>；</w:t>
            </w:r>
          </w:p>
          <w:p w:rsidR="00772805" w:rsidRPr="00772805" w:rsidRDefault="00772805" w:rsidP="00772805">
            <w:pPr>
              <w:numPr>
                <w:ilvl w:val="0"/>
                <w:numId w:val="1"/>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hint="eastAsia"/>
                <w:szCs w:val="24"/>
              </w:rPr>
              <w:t>铝合金</w:t>
            </w:r>
            <w:r w:rsidRPr="00772805">
              <w:rPr>
                <w:rFonts w:ascii="宋体" w:eastAsia="宋体" w:hAnsi="宋体" w:cs="宋体"/>
                <w:szCs w:val="24"/>
              </w:rPr>
              <w:t>+PC+</w:t>
            </w:r>
            <w:r w:rsidRPr="00772805">
              <w:rPr>
                <w:rFonts w:ascii="宋体" w:eastAsia="宋体" w:hAnsi="宋体" w:cs="宋体" w:hint="eastAsia"/>
                <w:szCs w:val="24"/>
              </w:rPr>
              <w:t>铜</w:t>
            </w:r>
            <w:r w:rsidRPr="00772805">
              <w:rPr>
                <w:rFonts w:ascii="宋体" w:eastAsia="宋体" w:hAnsi="宋体" w:cs="宋体"/>
                <w:szCs w:val="24"/>
              </w:rPr>
              <w:t>；</w:t>
            </w:r>
          </w:p>
          <w:p w:rsidR="00772805" w:rsidRPr="00772805" w:rsidRDefault="00772805" w:rsidP="00772805">
            <w:pPr>
              <w:numPr>
                <w:ilvl w:val="0"/>
                <w:numId w:val="1"/>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szCs w:val="24"/>
              </w:rPr>
              <w:t>三回路制式轨道；</w:t>
            </w:r>
          </w:p>
          <w:p w:rsidR="00772805" w:rsidRPr="00772805" w:rsidRDefault="00772805" w:rsidP="00772805">
            <w:pPr>
              <w:numPr>
                <w:ilvl w:val="0"/>
                <w:numId w:val="1"/>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hint="eastAsia"/>
                <w:szCs w:val="24"/>
              </w:rPr>
              <w:t>包含所有安装配件</w:t>
            </w:r>
            <w:r w:rsidRPr="00772805">
              <w:rPr>
                <w:rFonts w:ascii="宋体" w:eastAsia="宋体" w:hAnsi="宋体" w:cs="宋体"/>
                <w:szCs w:val="24"/>
              </w:rPr>
              <w:t>；</w:t>
            </w:r>
          </w:p>
          <w:p w:rsidR="00772805" w:rsidRPr="00772805" w:rsidRDefault="00772805" w:rsidP="00772805">
            <w:pPr>
              <w:numPr>
                <w:ilvl w:val="0"/>
                <w:numId w:val="1"/>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szCs w:val="24"/>
              </w:rPr>
              <w:t>每回路负载电流</w:t>
            </w:r>
            <w:r w:rsidRPr="00772805">
              <w:rPr>
                <w:rFonts w:ascii="宋体" w:eastAsia="宋体" w:hAnsi="宋体" w:cs="宋体" w:hint="eastAsia"/>
                <w:szCs w:val="24"/>
              </w:rPr>
              <w:t>不超过</w:t>
            </w:r>
            <w:r w:rsidRPr="00772805">
              <w:rPr>
                <w:rFonts w:ascii="宋体" w:eastAsia="宋体" w:hAnsi="宋体" w:cs="宋体"/>
                <w:szCs w:val="24"/>
              </w:rPr>
              <w:t>16A；</w:t>
            </w:r>
          </w:p>
          <w:p w:rsidR="00772805" w:rsidRPr="00772805" w:rsidRDefault="00772805" w:rsidP="00772805">
            <w:pPr>
              <w:numPr>
                <w:ilvl w:val="0"/>
                <w:numId w:val="1"/>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hint="eastAsia"/>
                <w:szCs w:val="24"/>
              </w:rPr>
              <w:t>除低压轨道射灯外，适配所有其他轨道射灯</w:t>
            </w:r>
            <w:r w:rsidRPr="00772805">
              <w:rPr>
                <w:rFonts w:ascii="宋体" w:eastAsia="宋体" w:hAnsi="宋体" w:cs="宋体"/>
                <w:szCs w:val="24"/>
              </w:rPr>
              <w:t>。</w:t>
            </w:r>
          </w:p>
        </w:tc>
        <w:tc>
          <w:tcPr>
            <w:tcW w:w="906" w:type="dxa"/>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hint="eastAsia"/>
                <w:szCs w:val="24"/>
              </w:rPr>
              <w:t>200</w:t>
            </w:r>
            <w:r w:rsidRPr="00772805">
              <w:rPr>
                <w:rFonts w:ascii="Times New Roman" w:eastAsia="宋体" w:hAnsi="Times New Roman" w:cs="Times New Roman"/>
                <w:szCs w:val="24"/>
              </w:rPr>
              <w:t>米</w:t>
            </w:r>
          </w:p>
        </w:tc>
        <w:tc>
          <w:tcPr>
            <w:tcW w:w="777" w:type="dxa"/>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szCs w:val="24"/>
              </w:rPr>
              <w:t>工业</w:t>
            </w:r>
          </w:p>
        </w:tc>
        <w:tc>
          <w:tcPr>
            <w:tcW w:w="838"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4"/>
              </w:rPr>
            </w:pPr>
            <w:r w:rsidRPr="00772805">
              <w:rPr>
                <w:rFonts w:ascii="宋体" w:eastAsia="宋体" w:hAnsi="宋体" w:cs="@仿宋_GB2312"/>
                <w:bCs/>
                <w:szCs w:val="24"/>
              </w:rPr>
              <w:t>否</w:t>
            </w:r>
          </w:p>
        </w:tc>
        <w:tc>
          <w:tcPr>
            <w:tcW w:w="46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4"/>
              </w:rPr>
            </w:pPr>
          </w:p>
        </w:tc>
      </w:tr>
      <w:tr w:rsidR="00772805" w:rsidRPr="00772805" w:rsidTr="00710494">
        <w:trPr>
          <w:trHeight w:val="454"/>
          <w:jc w:val="center"/>
        </w:trPr>
        <w:tc>
          <w:tcPr>
            <w:tcW w:w="736" w:type="dxa"/>
            <w:vMerge/>
            <w:vAlign w:val="center"/>
          </w:tcPr>
          <w:p w:rsidR="00772805" w:rsidRPr="00772805" w:rsidRDefault="00772805" w:rsidP="00772805">
            <w:pPr>
              <w:adjustRightInd w:val="0"/>
              <w:snapToGrid w:val="0"/>
              <w:spacing w:line="300" w:lineRule="auto"/>
              <w:jc w:val="center"/>
              <w:rPr>
                <w:rFonts w:ascii="宋体" w:eastAsia="宋体" w:hAnsi="宋体" w:cs="@仿宋_GB2312"/>
                <w:szCs w:val="21"/>
              </w:rPr>
            </w:pPr>
          </w:p>
        </w:tc>
        <w:tc>
          <w:tcPr>
            <w:tcW w:w="1275" w:type="dxa"/>
            <w:vMerge/>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p>
        </w:tc>
        <w:tc>
          <w:tcPr>
            <w:tcW w:w="1275" w:type="dxa"/>
            <w:shd w:val="clear" w:color="auto" w:fill="auto"/>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hint="eastAsia"/>
                <w:szCs w:val="24"/>
              </w:rPr>
              <w:t>轨道</w:t>
            </w:r>
            <w:r w:rsidRPr="00772805">
              <w:rPr>
                <w:rFonts w:ascii="Times New Roman" w:eastAsia="宋体" w:hAnsi="Times New Roman" w:cs="Times New Roman" w:hint="eastAsia"/>
                <w:szCs w:val="24"/>
              </w:rPr>
              <w:t>2</w:t>
            </w:r>
          </w:p>
        </w:tc>
        <w:tc>
          <w:tcPr>
            <w:tcW w:w="3926" w:type="dxa"/>
            <w:shd w:val="clear" w:color="auto" w:fill="auto"/>
            <w:vAlign w:val="center"/>
          </w:tcPr>
          <w:p w:rsidR="00772805" w:rsidRPr="00772805" w:rsidRDefault="00772805" w:rsidP="00772805">
            <w:pPr>
              <w:numPr>
                <w:ilvl w:val="0"/>
                <w:numId w:val="2"/>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hint="eastAsia"/>
                <w:szCs w:val="24"/>
              </w:rPr>
              <w:t>DC24V</w:t>
            </w:r>
            <w:r w:rsidRPr="00772805">
              <w:rPr>
                <w:rFonts w:ascii="宋体" w:eastAsia="宋体" w:hAnsi="宋体" w:cs="宋体"/>
                <w:szCs w:val="24"/>
              </w:rPr>
              <w:t>；</w:t>
            </w:r>
          </w:p>
          <w:p w:rsidR="00772805" w:rsidRPr="00772805" w:rsidRDefault="00772805" w:rsidP="00772805">
            <w:pPr>
              <w:numPr>
                <w:ilvl w:val="0"/>
                <w:numId w:val="2"/>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hint="eastAsia"/>
                <w:szCs w:val="24"/>
              </w:rPr>
              <w:t>铝合金</w:t>
            </w:r>
            <w:r w:rsidRPr="00772805">
              <w:rPr>
                <w:rFonts w:ascii="宋体" w:eastAsia="宋体" w:hAnsi="宋体" w:cs="宋体"/>
                <w:szCs w:val="24"/>
              </w:rPr>
              <w:t>+PC+</w:t>
            </w:r>
            <w:r w:rsidRPr="00772805">
              <w:rPr>
                <w:rFonts w:ascii="宋体" w:eastAsia="宋体" w:hAnsi="宋体" w:cs="宋体" w:hint="eastAsia"/>
                <w:szCs w:val="24"/>
              </w:rPr>
              <w:t>铜</w:t>
            </w:r>
            <w:r w:rsidRPr="00772805">
              <w:rPr>
                <w:rFonts w:ascii="宋体" w:eastAsia="宋体" w:hAnsi="宋体" w:cs="宋体"/>
                <w:szCs w:val="24"/>
              </w:rPr>
              <w:t>；</w:t>
            </w:r>
          </w:p>
          <w:p w:rsidR="00772805" w:rsidRPr="00772805" w:rsidRDefault="00772805" w:rsidP="00772805">
            <w:pPr>
              <w:numPr>
                <w:ilvl w:val="0"/>
                <w:numId w:val="2"/>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szCs w:val="24"/>
              </w:rPr>
              <w:t>三回路制式轨道；</w:t>
            </w:r>
          </w:p>
          <w:p w:rsidR="00772805" w:rsidRPr="00772805" w:rsidRDefault="00772805" w:rsidP="00772805">
            <w:pPr>
              <w:numPr>
                <w:ilvl w:val="0"/>
                <w:numId w:val="2"/>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hint="eastAsia"/>
                <w:szCs w:val="24"/>
              </w:rPr>
              <w:t>包含所有安装配件</w:t>
            </w:r>
            <w:r w:rsidRPr="00772805">
              <w:rPr>
                <w:rFonts w:ascii="宋体" w:eastAsia="宋体" w:hAnsi="宋体" w:cs="宋体"/>
                <w:szCs w:val="24"/>
              </w:rPr>
              <w:t>；</w:t>
            </w:r>
          </w:p>
          <w:p w:rsidR="00772805" w:rsidRPr="00772805" w:rsidRDefault="00772805" w:rsidP="00772805">
            <w:pPr>
              <w:numPr>
                <w:ilvl w:val="0"/>
                <w:numId w:val="2"/>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szCs w:val="24"/>
              </w:rPr>
              <w:t>每回路负载电流</w:t>
            </w:r>
            <w:r w:rsidRPr="00772805">
              <w:rPr>
                <w:rFonts w:ascii="宋体" w:eastAsia="宋体" w:hAnsi="宋体" w:cs="宋体" w:hint="eastAsia"/>
                <w:szCs w:val="24"/>
              </w:rPr>
              <w:t>不超过</w:t>
            </w:r>
            <w:r w:rsidRPr="00772805">
              <w:rPr>
                <w:rFonts w:ascii="宋体" w:eastAsia="宋体" w:hAnsi="宋体" w:cs="宋体"/>
                <w:szCs w:val="24"/>
              </w:rPr>
              <w:t>16A；</w:t>
            </w:r>
          </w:p>
          <w:p w:rsidR="00772805" w:rsidRPr="00772805" w:rsidRDefault="00772805" w:rsidP="00772805">
            <w:pPr>
              <w:numPr>
                <w:ilvl w:val="0"/>
                <w:numId w:val="2"/>
              </w:numPr>
              <w:adjustRightInd w:val="0"/>
              <w:snapToGrid w:val="0"/>
              <w:spacing w:after="160" w:line="300" w:lineRule="auto"/>
              <w:ind w:rightChars="120" w:right="252"/>
              <w:rPr>
                <w:rFonts w:ascii="宋体" w:eastAsia="宋体" w:hAnsi="宋体" w:cs="宋体"/>
                <w:szCs w:val="24"/>
              </w:rPr>
            </w:pPr>
            <w:r w:rsidRPr="00772805">
              <w:rPr>
                <w:rFonts w:ascii="宋体" w:eastAsia="宋体" w:hAnsi="宋体" w:cs="宋体" w:hint="eastAsia"/>
                <w:szCs w:val="24"/>
              </w:rPr>
              <w:t>适配所有低压轨道射灯</w:t>
            </w:r>
            <w:r w:rsidRPr="00772805">
              <w:rPr>
                <w:rFonts w:ascii="宋体" w:eastAsia="宋体" w:hAnsi="宋体" w:cs="宋体"/>
                <w:szCs w:val="24"/>
              </w:rPr>
              <w:t>。</w:t>
            </w:r>
          </w:p>
        </w:tc>
        <w:tc>
          <w:tcPr>
            <w:tcW w:w="906" w:type="dxa"/>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hint="eastAsia"/>
                <w:szCs w:val="24"/>
              </w:rPr>
              <w:t>100</w:t>
            </w:r>
            <w:r w:rsidRPr="00772805">
              <w:rPr>
                <w:rFonts w:ascii="Times New Roman" w:eastAsia="宋体" w:hAnsi="Times New Roman" w:cs="Times New Roman" w:hint="eastAsia"/>
                <w:szCs w:val="24"/>
              </w:rPr>
              <w:t>米</w:t>
            </w:r>
          </w:p>
        </w:tc>
        <w:tc>
          <w:tcPr>
            <w:tcW w:w="777" w:type="dxa"/>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szCs w:val="24"/>
              </w:rPr>
              <w:t>工业</w:t>
            </w:r>
          </w:p>
        </w:tc>
        <w:tc>
          <w:tcPr>
            <w:tcW w:w="838"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4"/>
              </w:rPr>
            </w:pPr>
            <w:r w:rsidRPr="00772805">
              <w:rPr>
                <w:rFonts w:ascii="宋体" w:eastAsia="宋体" w:hAnsi="宋体" w:cs="@仿宋_GB2312"/>
                <w:bCs/>
                <w:szCs w:val="24"/>
              </w:rPr>
              <w:t>否</w:t>
            </w:r>
          </w:p>
        </w:tc>
        <w:tc>
          <w:tcPr>
            <w:tcW w:w="46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4"/>
              </w:rPr>
            </w:pPr>
          </w:p>
        </w:tc>
      </w:tr>
      <w:tr w:rsidR="00772805" w:rsidRPr="00772805" w:rsidTr="00710494">
        <w:trPr>
          <w:trHeight w:val="454"/>
          <w:jc w:val="center"/>
        </w:trPr>
        <w:tc>
          <w:tcPr>
            <w:tcW w:w="736" w:type="dxa"/>
            <w:vAlign w:val="center"/>
          </w:tcPr>
          <w:p w:rsidR="00772805" w:rsidRPr="00772805" w:rsidRDefault="00772805" w:rsidP="00772805">
            <w:pPr>
              <w:adjustRightInd w:val="0"/>
              <w:snapToGrid w:val="0"/>
              <w:spacing w:line="300" w:lineRule="auto"/>
              <w:jc w:val="center"/>
              <w:rPr>
                <w:rFonts w:ascii="宋体" w:eastAsia="宋体" w:hAnsi="宋体" w:cs="@仿宋_GB2312"/>
                <w:szCs w:val="21"/>
              </w:rPr>
            </w:pPr>
            <w:r w:rsidRPr="00772805">
              <w:rPr>
                <w:rFonts w:ascii="宋体" w:eastAsia="宋体" w:hAnsi="宋体" w:cs="@仿宋_GB2312" w:hint="eastAsia"/>
                <w:szCs w:val="21"/>
              </w:rPr>
              <w:t>4</w:t>
            </w:r>
          </w:p>
        </w:tc>
        <w:tc>
          <w:tcPr>
            <w:tcW w:w="2550" w:type="dxa"/>
            <w:gridSpan w:val="2"/>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hint="eastAsia"/>
                <w:szCs w:val="24"/>
              </w:rPr>
              <w:t>工程部分</w:t>
            </w:r>
          </w:p>
        </w:tc>
        <w:tc>
          <w:tcPr>
            <w:tcW w:w="3926" w:type="dxa"/>
            <w:shd w:val="clear" w:color="auto" w:fill="auto"/>
            <w:vAlign w:val="center"/>
          </w:tcPr>
          <w:p w:rsidR="00772805" w:rsidRPr="00772805" w:rsidRDefault="00772805" w:rsidP="00772805">
            <w:pPr>
              <w:adjustRightInd w:val="0"/>
              <w:snapToGrid w:val="0"/>
              <w:spacing w:line="300" w:lineRule="auto"/>
              <w:ind w:rightChars="120" w:right="252"/>
              <w:rPr>
                <w:rFonts w:ascii="宋体" w:eastAsia="宋体" w:hAnsi="宋体" w:cs="宋体"/>
                <w:szCs w:val="24"/>
              </w:rPr>
            </w:pPr>
            <w:r w:rsidRPr="00772805">
              <w:rPr>
                <w:rFonts w:ascii="宋体" w:eastAsia="宋体" w:hAnsi="宋体" w:cs="宋体" w:hint="eastAsia"/>
                <w:szCs w:val="24"/>
              </w:rPr>
              <w:t>见附件（工程量清单）</w:t>
            </w:r>
            <w:r w:rsidRPr="00772805">
              <w:rPr>
                <w:rFonts w:ascii="宋体" w:eastAsia="宋体" w:hAnsi="宋体" w:cs="宋体"/>
                <w:szCs w:val="24"/>
              </w:rPr>
              <w:t>。</w:t>
            </w:r>
          </w:p>
        </w:tc>
        <w:tc>
          <w:tcPr>
            <w:tcW w:w="906" w:type="dxa"/>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hint="eastAsia"/>
                <w:szCs w:val="24"/>
              </w:rPr>
              <w:t>1</w:t>
            </w:r>
            <w:r w:rsidRPr="00772805">
              <w:rPr>
                <w:rFonts w:ascii="Times New Roman" w:eastAsia="宋体" w:hAnsi="Times New Roman" w:cs="Times New Roman" w:hint="eastAsia"/>
                <w:szCs w:val="24"/>
              </w:rPr>
              <w:t>项</w:t>
            </w:r>
          </w:p>
        </w:tc>
        <w:tc>
          <w:tcPr>
            <w:tcW w:w="777" w:type="dxa"/>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hint="eastAsia"/>
                <w:szCs w:val="24"/>
              </w:rPr>
              <w:t>/</w:t>
            </w:r>
          </w:p>
        </w:tc>
        <w:tc>
          <w:tcPr>
            <w:tcW w:w="838" w:type="dxa"/>
            <w:vAlign w:val="center"/>
          </w:tcPr>
          <w:p w:rsidR="00772805" w:rsidRPr="00772805" w:rsidRDefault="00772805" w:rsidP="00772805">
            <w:pPr>
              <w:spacing w:after="160" w:line="259" w:lineRule="auto"/>
              <w:jc w:val="center"/>
              <w:textAlignment w:val="center"/>
              <w:rPr>
                <w:rFonts w:ascii="Times New Roman" w:eastAsia="宋体" w:hAnsi="Times New Roman" w:cs="Times New Roman"/>
                <w:szCs w:val="24"/>
              </w:rPr>
            </w:pPr>
            <w:r w:rsidRPr="00772805">
              <w:rPr>
                <w:rFonts w:ascii="Times New Roman" w:eastAsia="宋体" w:hAnsi="Times New Roman" w:cs="Times New Roman" w:hint="eastAsia"/>
                <w:szCs w:val="24"/>
              </w:rPr>
              <w:t>/</w:t>
            </w:r>
          </w:p>
        </w:tc>
        <w:tc>
          <w:tcPr>
            <w:tcW w:w="467" w:type="dxa"/>
            <w:vAlign w:val="center"/>
          </w:tcPr>
          <w:p w:rsidR="00772805" w:rsidRPr="00772805" w:rsidRDefault="00772805" w:rsidP="00772805">
            <w:pPr>
              <w:adjustRightInd w:val="0"/>
              <w:snapToGrid w:val="0"/>
              <w:spacing w:line="300" w:lineRule="auto"/>
              <w:jc w:val="center"/>
              <w:rPr>
                <w:rFonts w:ascii="宋体" w:eastAsia="宋体" w:hAnsi="宋体" w:cs="@仿宋_GB2312"/>
                <w:bCs/>
                <w:szCs w:val="24"/>
              </w:rPr>
            </w:pPr>
          </w:p>
        </w:tc>
      </w:tr>
    </w:tbl>
    <w:p w:rsidR="00772805" w:rsidRPr="00772805" w:rsidRDefault="00772805" w:rsidP="00772805">
      <w:pPr>
        <w:adjustRightInd w:val="0"/>
        <w:snapToGrid w:val="0"/>
        <w:spacing w:line="360" w:lineRule="auto"/>
        <w:ind w:firstLine="482"/>
        <w:outlineLvl w:val="1"/>
        <w:rPr>
          <w:rFonts w:ascii="宋体" w:eastAsia="宋体" w:hAnsi="宋体" w:cs="@仿宋_GB2312"/>
          <w:b/>
          <w:szCs w:val="21"/>
        </w:rPr>
      </w:pPr>
      <w:bookmarkStart w:id="4" w:name="_Toc532199628"/>
      <w:r w:rsidRPr="00772805">
        <w:rPr>
          <w:rFonts w:ascii="宋体" w:eastAsia="宋体" w:hAnsi="宋体" w:cs="@仿宋_GB2312" w:hint="eastAsia"/>
          <w:b/>
          <w:szCs w:val="21"/>
        </w:rPr>
        <w:t>三、安装调试、质保及售后服务要求</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1.拆卸服务：中标人需按照采购人要求，对原有射灯进行拆除，运输到指定地点进行存放。此外，因灯具拆除或安装造成的展厅设备损坏及基础安装层搭建，如天花格栅、石膏吊顶等，相关配备、安装、维修、更换垃圾清运等费用由中标人承担。</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2.售后服务：24*7全天候响应，除特殊情况（无备件、大型故障等）外，中标人应在采购人要求时限内完成照明设备维修、更换。</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3.设计、安装、调试服务：中标人在设备到货后，结合采购人在实际使用中的需求，提供配套的设计、安装、调试等方面的全套照明解决方案，确保设备正确安装、连接和调试，能够正常运行，满足使用需求。承担所有低压轨道射灯的改造安装工作。自合同签订后、</w:t>
      </w:r>
      <w:r w:rsidRPr="00772805">
        <w:rPr>
          <w:rFonts w:ascii="宋体" w:eastAsia="宋体" w:hAnsi="宋体" w:cs="@仿宋_GB2312" w:hint="eastAsia"/>
          <w:szCs w:val="21"/>
        </w:rPr>
        <w:t>质量保证期内</w:t>
      </w:r>
      <w:r w:rsidRPr="00772805">
        <w:rPr>
          <w:rFonts w:ascii="@仿宋_GB2312" w:eastAsia="宋体" w:hAnsi="@仿宋_GB2312" w:cs="@仿宋_GB2312" w:hint="eastAsia"/>
          <w:szCs w:val="21"/>
        </w:rPr>
        <w:t>，根据采购人需求结合具体展项及效果呈现要求，</w:t>
      </w:r>
      <w:r w:rsidRPr="00772805">
        <w:rPr>
          <w:rFonts w:ascii="宋体" w:eastAsia="宋体" w:hAnsi="宋体" w:cs="宋体" w:hint="eastAsia"/>
          <w:szCs w:val="21"/>
        </w:rPr>
        <w:t>提供9个展览的</w:t>
      </w:r>
      <w:r w:rsidRPr="00772805">
        <w:rPr>
          <w:rFonts w:ascii="@仿宋_GB2312" w:eastAsia="宋体" w:hAnsi="@仿宋_GB2312" w:cs="@仿宋_GB2312" w:hint="eastAsia"/>
          <w:szCs w:val="21"/>
        </w:rPr>
        <w:t>照明设计、安装及调试等服务</w:t>
      </w:r>
      <w:r w:rsidRPr="00772805">
        <w:rPr>
          <w:rFonts w:ascii="宋体" w:eastAsia="宋体" w:hAnsi="宋体" w:cs="@仿宋_GB2312" w:hint="eastAsia"/>
          <w:bCs/>
          <w:szCs w:val="21"/>
        </w:rPr>
        <w:t>。</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lastRenderedPageBreak/>
        <w:t>4.培训：投标人或厂商可以提供设备的培训和技术支持，帮助使用人员熟悉和掌握设备的操作方法和技术细节。</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5.验收：照明设备供货后，需由采购人认可的第三方检测机构对设备进行抽检。抽检合格后，方可安排验收。验收完成后签署验收报告，产品保修期自验收合格之日起算，由中标人提供货物保修证书。当满足以下条件时，采购人向中标人签发验收报告：</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（1）中标人已按照合同规定提供了全部产品及完整的技术资料；</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（2）照明设备符合招标文件及投标文件的要求。</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（3）所有检测环节全部合格。</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6.维护：中标人采用项目专人负责形式，本项目质量保证期内须定期针对照明设备提供维护保养服务。</w:t>
      </w:r>
    </w:p>
    <w:p w:rsidR="00772805" w:rsidRPr="00772805" w:rsidRDefault="00772805" w:rsidP="00772805">
      <w:pPr>
        <w:adjustRightInd w:val="0"/>
        <w:snapToGrid w:val="0"/>
        <w:spacing w:line="360" w:lineRule="auto"/>
        <w:ind w:firstLine="482"/>
        <w:outlineLvl w:val="1"/>
        <w:rPr>
          <w:rFonts w:ascii="宋体" w:eastAsia="宋体" w:hAnsi="宋体" w:cs="@仿宋_GB2312"/>
          <w:b/>
          <w:szCs w:val="21"/>
        </w:rPr>
      </w:pPr>
      <w:r w:rsidRPr="00772805">
        <w:rPr>
          <w:rFonts w:ascii="宋体" w:eastAsia="宋体" w:hAnsi="宋体" w:cs="@仿宋_GB2312" w:hint="eastAsia"/>
          <w:b/>
          <w:szCs w:val="21"/>
        </w:rPr>
        <w:t>四、其他要求</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1.本项目涉及照明设计使用，中标人需根据采购人需求，集合展览实际情况，提供全部但不限于照明设备在展览中的方案设计、安装、设备调试等服务，故中标人需将旧有设备拆除、展览照明设计（包含深化设计）、安装、照明设备调试等造成的成本及其变动提前考虑。</w:t>
      </w:r>
    </w:p>
    <w:p w:rsidR="00772805" w:rsidRPr="00772805" w:rsidRDefault="00772805" w:rsidP="00772805">
      <w:pPr>
        <w:adjustRightInd w:val="0"/>
        <w:snapToGrid w:val="0"/>
        <w:spacing w:line="360" w:lineRule="auto"/>
        <w:ind w:firstLineChars="200" w:firstLine="420"/>
        <w:rPr>
          <w:rFonts w:ascii="宋体" w:eastAsia="宋体" w:hAnsi="宋体" w:cs="@仿宋_GB2312"/>
          <w:szCs w:val="16"/>
        </w:rPr>
      </w:pPr>
      <w:r w:rsidRPr="00772805">
        <w:rPr>
          <w:rFonts w:ascii="宋体" w:eastAsia="宋体" w:hAnsi="宋体" w:cs="@仿宋_GB2312" w:hint="eastAsia"/>
          <w:bCs/>
          <w:szCs w:val="21"/>
        </w:rPr>
        <w:t>2.照明设备供货完成后，在验收前中标人需提供照明设备的出厂合格证或质检报告的原件或扫描件</w:t>
      </w:r>
      <w:r w:rsidRPr="00772805">
        <w:rPr>
          <w:rFonts w:ascii="宋体" w:eastAsia="宋体" w:hAnsi="宋体" w:cs="@仿宋_GB2312"/>
          <w:szCs w:val="16"/>
        </w:rPr>
        <w:t>。</w:t>
      </w:r>
      <w:bookmarkEnd w:id="4"/>
    </w:p>
    <w:p w:rsidR="00772805" w:rsidRPr="00772805" w:rsidRDefault="00772805" w:rsidP="00772805">
      <w:pPr>
        <w:adjustRightInd w:val="0"/>
        <w:snapToGrid w:val="0"/>
        <w:spacing w:line="360" w:lineRule="auto"/>
        <w:ind w:firstLineChars="200" w:firstLine="420"/>
        <w:rPr>
          <w:rFonts w:ascii="宋体" w:eastAsia="宋体" w:hAnsi="宋体" w:cs="@仿宋_GB2312"/>
          <w:szCs w:val="16"/>
        </w:rPr>
      </w:pPr>
      <w:r w:rsidRPr="00772805">
        <w:rPr>
          <w:rFonts w:ascii="宋体" w:eastAsia="宋体" w:hAnsi="宋体" w:cs="@仿宋_GB2312" w:hint="eastAsia"/>
          <w:bCs/>
          <w:szCs w:val="21"/>
        </w:rPr>
        <w:t>3.本章涉及工程部分的内容允许分包，分包单位须具备建筑装修装饰工程专业承包二级及以上资质，分包单位须经采购人认可，未经采购人认可的分包单位不得进场。除以上情形外，本项目不允许分包。</w:t>
      </w:r>
    </w:p>
    <w:p w:rsidR="00772805" w:rsidRPr="00772805" w:rsidRDefault="00772805" w:rsidP="00772805">
      <w:pPr>
        <w:adjustRightInd w:val="0"/>
        <w:snapToGrid w:val="0"/>
        <w:spacing w:line="360" w:lineRule="auto"/>
        <w:ind w:firstLine="482"/>
        <w:outlineLvl w:val="1"/>
        <w:rPr>
          <w:rFonts w:ascii="宋体" w:eastAsia="宋体" w:hAnsi="宋体" w:cs="@仿宋_GB2312"/>
          <w:b/>
          <w:szCs w:val="21"/>
        </w:rPr>
      </w:pPr>
      <w:r w:rsidRPr="00772805">
        <w:rPr>
          <w:rFonts w:ascii="宋体" w:eastAsia="宋体" w:hAnsi="宋体" w:cs="@仿宋_GB2312" w:hint="eastAsia"/>
          <w:b/>
          <w:szCs w:val="21"/>
        </w:rPr>
        <w:t>五、报价要求</w:t>
      </w:r>
    </w:p>
    <w:p w:rsidR="00772805" w:rsidRPr="00772805" w:rsidRDefault="00772805" w:rsidP="00772805">
      <w:pPr>
        <w:adjustRightInd w:val="0"/>
        <w:snapToGrid w:val="0"/>
        <w:spacing w:line="360" w:lineRule="auto"/>
        <w:ind w:firstLineChars="200" w:firstLine="420"/>
        <w:rPr>
          <w:rFonts w:ascii="宋体" w:eastAsia="宋体" w:hAnsi="宋体" w:cs="@仿宋_GB2312"/>
          <w:bCs/>
          <w:szCs w:val="21"/>
        </w:rPr>
      </w:pPr>
      <w:r w:rsidRPr="00772805">
        <w:rPr>
          <w:rFonts w:ascii="宋体" w:eastAsia="宋体" w:hAnsi="宋体" w:cs="@仿宋_GB2312" w:hint="eastAsia"/>
          <w:bCs/>
          <w:szCs w:val="21"/>
        </w:rPr>
        <w:t>1.本项目报投标总价（货物部分报价+工程部分报价），投标报价包含为完成本项目所需一切费用，采购人后期不再追加费用，投标人自行考虑投标风险。</w:t>
      </w:r>
    </w:p>
    <w:p w:rsidR="00606699" w:rsidRPr="00772805" w:rsidRDefault="00772805" w:rsidP="00772805">
      <w:r w:rsidRPr="00772805">
        <w:rPr>
          <w:rFonts w:ascii="宋体" w:eastAsia="宋体" w:hAnsi="宋体" w:cs="@仿宋_GB2312" w:hint="eastAsia"/>
          <w:bCs/>
          <w:szCs w:val="21"/>
        </w:rPr>
        <w:t>2.本项目最高限价：456</w:t>
      </w:r>
      <w:r w:rsidRPr="00772805">
        <w:rPr>
          <w:rFonts w:ascii="宋体" w:eastAsia="宋体" w:hAnsi="宋体" w:cs="@仿宋_GB2312" w:hint="eastAsia"/>
          <w:bCs/>
          <w:iCs/>
          <w:szCs w:val="21"/>
        </w:rPr>
        <w:t>万元</w:t>
      </w:r>
      <w:r w:rsidRPr="00772805">
        <w:rPr>
          <w:rFonts w:ascii="宋体" w:eastAsia="宋体" w:hAnsi="宋体" w:cs="@仿宋_GB2312"/>
          <w:bCs/>
          <w:szCs w:val="21"/>
        </w:rPr>
        <w:t>，其中货物部分最高限价：449.278955万元；工程部分最高限价：6</w:t>
      </w:r>
      <w:r w:rsidRPr="00772805">
        <w:rPr>
          <w:rFonts w:ascii="宋体" w:eastAsia="宋体" w:hAnsi="宋体" w:cs="@仿宋_GB2312" w:hint="eastAsia"/>
          <w:bCs/>
          <w:szCs w:val="21"/>
        </w:rPr>
        <w:t>.</w:t>
      </w:r>
      <w:r w:rsidRPr="00772805">
        <w:rPr>
          <w:rFonts w:ascii="宋体" w:eastAsia="宋体" w:hAnsi="宋体" w:cs="@仿宋_GB2312"/>
          <w:bCs/>
          <w:szCs w:val="21"/>
        </w:rPr>
        <w:t>721045万元。</w:t>
      </w:r>
    </w:p>
    <w:sectPr w:rsidR="00606699" w:rsidRPr="00772805" w:rsidSect="001423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654" w:rsidRPr="000E1125" w:rsidRDefault="00CD0654" w:rsidP="007C0D34">
      <w:pPr>
        <w:rPr>
          <w:rFonts w:ascii="Calibri" w:eastAsia="宋体" w:hAnsi="Calibri" w:cs="宋体"/>
          <w:snapToGrid w:val="0"/>
          <w:color w:val="000000"/>
          <w:kern w:val="0"/>
        </w:rPr>
      </w:pPr>
      <w:r>
        <w:separator/>
      </w:r>
    </w:p>
  </w:endnote>
  <w:endnote w:type="continuationSeparator" w:id="1">
    <w:p w:rsidR="00CD0654" w:rsidRPr="000E1125" w:rsidRDefault="00CD0654" w:rsidP="007C0D34">
      <w:pPr>
        <w:rPr>
          <w:rFonts w:ascii="Calibri" w:eastAsia="宋体" w:hAnsi="Calibri" w:cs="宋体"/>
          <w:snapToGrid w:val="0"/>
          <w:color w:val="000000"/>
          <w:kern w:val="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654" w:rsidRPr="000E1125" w:rsidRDefault="00CD0654" w:rsidP="007C0D34">
      <w:pPr>
        <w:rPr>
          <w:rFonts w:ascii="Calibri" w:eastAsia="宋体" w:hAnsi="Calibri" w:cs="宋体"/>
          <w:snapToGrid w:val="0"/>
          <w:color w:val="000000"/>
          <w:kern w:val="0"/>
        </w:rPr>
      </w:pPr>
      <w:r>
        <w:separator/>
      </w:r>
    </w:p>
  </w:footnote>
  <w:footnote w:type="continuationSeparator" w:id="1">
    <w:p w:rsidR="00CD0654" w:rsidRPr="000E1125" w:rsidRDefault="00CD0654" w:rsidP="007C0D34">
      <w:pPr>
        <w:rPr>
          <w:rFonts w:ascii="Calibri" w:eastAsia="宋体" w:hAnsi="Calibri" w:cs="宋体"/>
          <w:snapToGrid w:val="0"/>
          <w:color w:val="000000"/>
          <w:kern w:val="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A42A5"/>
    <w:multiLevelType w:val="hybridMultilevel"/>
    <w:tmpl w:val="160C46D8"/>
    <w:lvl w:ilvl="0" w:tplc="1100847C">
      <w:start w:val="1"/>
      <w:numFmt w:val="decimal"/>
      <w:suff w:val="nothing"/>
      <w:lvlText w:val="%1."/>
      <w:lvlJc w:val="left"/>
      <w:pPr>
        <w:ind w:left="0" w:firstLine="0"/>
      </w:pPr>
      <w:rPr>
        <w:rFonts w:hint="eastAsia"/>
      </w:rPr>
    </w:lvl>
    <w:lvl w:ilvl="1" w:tplc="04090019" w:tentative="1">
      <w:start w:val="1"/>
      <w:numFmt w:val="lowerLetter"/>
      <w:lvlText w:val="%2)"/>
      <w:lvlJc w:val="left"/>
      <w:pPr>
        <w:ind w:left="737" w:hanging="420"/>
      </w:pPr>
    </w:lvl>
    <w:lvl w:ilvl="2" w:tplc="0409001B" w:tentative="1">
      <w:start w:val="1"/>
      <w:numFmt w:val="lowerRoman"/>
      <w:lvlText w:val="%3."/>
      <w:lvlJc w:val="right"/>
      <w:pPr>
        <w:ind w:left="1157" w:hanging="420"/>
      </w:pPr>
    </w:lvl>
    <w:lvl w:ilvl="3" w:tplc="0409000F" w:tentative="1">
      <w:start w:val="1"/>
      <w:numFmt w:val="decimal"/>
      <w:lvlText w:val="%4."/>
      <w:lvlJc w:val="left"/>
      <w:pPr>
        <w:ind w:left="1577" w:hanging="420"/>
      </w:pPr>
    </w:lvl>
    <w:lvl w:ilvl="4" w:tplc="04090019" w:tentative="1">
      <w:start w:val="1"/>
      <w:numFmt w:val="lowerLetter"/>
      <w:lvlText w:val="%5)"/>
      <w:lvlJc w:val="left"/>
      <w:pPr>
        <w:ind w:left="1997" w:hanging="420"/>
      </w:pPr>
    </w:lvl>
    <w:lvl w:ilvl="5" w:tplc="0409001B" w:tentative="1">
      <w:start w:val="1"/>
      <w:numFmt w:val="lowerRoman"/>
      <w:lvlText w:val="%6."/>
      <w:lvlJc w:val="right"/>
      <w:pPr>
        <w:ind w:left="2417" w:hanging="420"/>
      </w:pPr>
    </w:lvl>
    <w:lvl w:ilvl="6" w:tplc="0409000F" w:tentative="1">
      <w:start w:val="1"/>
      <w:numFmt w:val="decimal"/>
      <w:lvlText w:val="%7."/>
      <w:lvlJc w:val="left"/>
      <w:pPr>
        <w:ind w:left="2837" w:hanging="420"/>
      </w:pPr>
    </w:lvl>
    <w:lvl w:ilvl="7" w:tplc="04090019" w:tentative="1">
      <w:start w:val="1"/>
      <w:numFmt w:val="lowerLetter"/>
      <w:lvlText w:val="%8)"/>
      <w:lvlJc w:val="left"/>
      <w:pPr>
        <w:ind w:left="3257" w:hanging="420"/>
      </w:pPr>
    </w:lvl>
    <w:lvl w:ilvl="8" w:tplc="0409001B" w:tentative="1">
      <w:start w:val="1"/>
      <w:numFmt w:val="lowerRoman"/>
      <w:lvlText w:val="%9."/>
      <w:lvlJc w:val="right"/>
      <w:pPr>
        <w:ind w:left="3677" w:hanging="420"/>
      </w:pPr>
    </w:lvl>
  </w:abstractNum>
  <w:abstractNum w:abstractNumId="1">
    <w:nsid w:val="35E97660"/>
    <w:multiLevelType w:val="hybridMultilevel"/>
    <w:tmpl w:val="160C46D8"/>
    <w:lvl w:ilvl="0" w:tplc="1100847C">
      <w:start w:val="1"/>
      <w:numFmt w:val="decimal"/>
      <w:suff w:val="nothing"/>
      <w:lvlText w:val="%1."/>
      <w:lvlJc w:val="left"/>
      <w:pPr>
        <w:ind w:left="0" w:firstLine="0"/>
      </w:pPr>
      <w:rPr>
        <w:rFonts w:hint="eastAsia"/>
      </w:rPr>
    </w:lvl>
    <w:lvl w:ilvl="1" w:tplc="04090019" w:tentative="1">
      <w:start w:val="1"/>
      <w:numFmt w:val="lowerLetter"/>
      <w:lvlText w:val="%2)"/>
      <w:lvlJc w:val="left"/>
      <w:pPr>
        <w:ind w:left="737" w:hanging="420"/>
      </w:pPr>
    </w:lvl>
    <w:lvl w:ilvl="2" w:tplc="0409001B" w:tentative="1">
      <w:start w:val="1"/>
      <w:numFmt w:val="lowerRoman"/>
      <w:lvlText w:val="%3."/>
      <w:lvlJc w:val="right"/>
      <w:pPr>
        <w:ind w:left="1157" w:hanging="420"/>
      </w:pPr>
    </w:lvl>
    <w:lvl w:ilvl="3" w:tplc="0409000F" w:tentative="1">
      <w:start w:val="1"/>
      <w:numFmt w:val="decimal"/>
      <w:lvlText w:val="%4."/>
      <w:lvlJc w:val="left"/>
      <w:pPr>
        <w:ind w:left="1577" w:hanging="420"/>
      </w:pPr>
    </w:lvl>
    <w:lvl w:ilvl="4" w:tplc="04090019" w:tentative="1">
      <w:start w:val="1"/>
      <w:numFmt w:val="lowerLetter"/>
      <w:lvlText w:val="%5)"/>
      <w:lvlJc w:val="left"/>
      <w:pPr>
        <w:ind w:left="1997" w:hanging="420"/>
      </w:pPr>
    </w:lvl>
    <w:lvl w:ilvl="5" w:tplc="0409001B" w:tentative="1">
      <w:start w:val="1"/>
      <w:numFmt w:val="lowerRoman"/>
      <w:lvlText w:val="%6."/>
      <w:lvlJc w:val="right"/>
      <w:pPr>
        <w:ind w:left="2417" w:hanging="420"/>
      </w:pPr>
    </w:lvl>
    <w:lvl w:ilvl="6" w:tplc="0409000F" w:tentative="1">
      <w:start w:val="1"/>
      <w:numFmt w:val="decimal"/>
      <w:lvlText w:val="%7."/>
      <w:lvlJc w:val="left"/>
      <w:pPr>
        <w:ind w:left="2837" w:hanging="420"/>
      </w:pPr>
    </w:lvl>
    <w:lvl w:ilvl="7" w:tplc="04090019" w:tentative="1">
      <w:start w:val="1"/>
      <w:numFmt w:val="lowerLetter"/>
      <w:lvlText w:val="%8)"/>
      <w:lvlJc w:val="left"/>
      <w:pPr>
        <w:ind w:left="3257" w:hanging="420"/>
      </w:pPr>
    </w:lvl>
    <w:lvl w:ilvl="8" w:tplc="0409001B" w:tentative="1">
      <w:start w:val="1"/>
      <w:numFmt w:val="lowerRoman"/>
      <w:lvlText w:val="%9."/>
      <w:lvlJc w:val="right"/>
      <w:pPr>
        <w:ind w:left="3677"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0D34"/>
    <w:rsid w:val="00065895"/>
    <w:rsid w:val="0014235D"/>
    <w:rsid w:val="001E40B7"/>
    <w:rsid w:val="00372459"/>
    <w:rsid w:val="004068BD"/>
    <w:rsid w:val="00472069"/>
    <w:rsid w:val="004A43E7"/>
    <w:rsid w:val="00606699"/>
    <w:rsid w:val="006523E9"/>
    <w:rsid w:val="00772805"/>
    <w:rsid w:val="007C0D34"/>
    <w:rsid w:val="00811896"/>
    <w:rsid w:val="00844D60"/>
    <w:rsid w:val="009028AA"/>
    <w:rsid w:val="009512F7"/>
    <w:rsid w:val="00995D01"/>
    <w:rsid w:val="00A61D8F"/>
    <w:rsid w:val="00C82100"/>
    <w:rsid w:val="00CD0654"/>
    <w:rsid w:val="00D11C50"/>
    <w:rsid w:val="00F223F0"/>
    <w:rsid w:val="00FF78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3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0D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0D34"/>
    <w:rPr>
      <w:sz w:val="18"/>
      <w:szCs w:val="18"/>
    </w:rPr>
  </w:style>
  <w:style w:type="paragraph" w:styleId="a4">
    <w:name w:val="footer"/>
    <w:basedOn w:val="a"/>
    <w:link w:val="Char0"/>
    <w:uiPriority w:val="99"/>
    <w:semiHidden/>
    <w:unhideWhenUsed/>
    <w:rsid w:val="007C0D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0D34"/>
    <w:rPr>
      <w:sz w:val="18"/>
      <w:szCs w:val="18"/>
    </w:rPr>
  </w:style>
  <w:style w:type="table" w:customStyle="1" w:styleId="2">
    <w:name w:val="网格型2"/>
    <w:basedOn w:val="a1"/>
    <w:qFormat/>
    <w:rsid w:val="007C0D34"/>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7C0D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866</Words>
  <Characters>4941</Characters>
  <Application>Microsoft Office Word</Application>
  <DocSecurity>0</DocSecurity>
  <Lines>41</Lines>
  <Paragraphs>11</Paragraphs>
  <ScaleCrop>false</ScaleCrop>
  <Company>Microsoft</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校对-李真</dc:creator>
  <cp:keywords/>
  <dc:description/>
  <cp:lastModifiedBy>初审-李真</cp:lastModifiedBy>
  <cp:revision>12</cp:revision>
  <dcterms:created xsi:type="dcterms:W3CDTF">2024-12-06T10:57:00Z</dcterms:created>
  <dcterms:modified xsi:type="dcterms:W3CDTF">2024-12-06T14:25:00Z</dcterms:modified>
</cp:coreProperties>
</file>