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/>
          <w:highlight w:val="none"/>
          <w:lang w:eastAsia="zh-CN"/>
        </w:rPr>
      </w:pPr>
      <w:bookmarkStart w:id="0" w:name="_Toc18037"/>
      <w:r>
        <w:rPr>
          <w:rFonts w:hint="eastAsia"/>
          <w:highlight w:val="none"/>
          <w:lang w:val="en-US" w:eastAsia="zh-CN"/>
        </w:rPr>
        <w:t>智能防淹设备</w:t>
      </w:r>
      <w:bookmarkEnd w:id="0"/>
    </w:p>
    <w:p>
      <w:pPr>
        <w:pStyle w:val="4"/>
        <w:ind w:left="0" w:leftChars="0" w:firstLineChars="0"/>
        <w:rPr>
          <w:rFonts w:hint="eastAsia" w:ascii="Arial" w:hAnsi="Arial" w:eastAsia="宋体" w:cs="Times New Roman"/>
          <w:b/>
          <w:bCs/>
          <w:highlight w:val="none"/>
          <w:lang w:val="en-US" w:eastAsia="zh-CN"/>
        </w:rPr>
      </w:pPr>
      <w:bookmarkStart w:id="1" w:name="OLE_LINK40"/>
      <w:r>
        <w:rPr>
          <w:rFonts w:hint="eastAsia" w:ascii="Arial" w:hAnsi="Arial" w:eastAsia="宋体" w:cs="Times New Roman"/>
          <w:b/>
          <w:bCs/>
          <w:highlight w:val="none"/>
          <w:lang w:val="en-US" w:eastAsia="zh-CN"/>
        </w:rPr>
        <w:t>通道智能防淹门（平开式</w:t>
      </w:r>
      <w:bookmarkEnd w:id="1"/>
      <w:r>
        <w:rPr>
          <w:rFonts w:hint="eastAsia" w:ascii="Arial" w:hAnsi="Arial" w:eastAsia="宋体" w:cs="Times New Roman"/>
          <w:b/>
          <w:bCs/>
          <w:highlight w:val="none"/>
          <w:lang w:val="en-US" w:eastAsia="zh-CN"/>
        </w:rPr>
        <w:t>）</w:t>
      </w:r>
    </w:p>
    <w:p>
      <w:pPr>
        <w:pStyle w:val="5"/>
        <w:jc w:val="left"/>
        <w:rPr>
          <w:rFonts w:hint="eastAsia" w:ascii="Times New Roman" w:hAnsi="Times New Roman" w:eastAsia="宋体" w:cs="Times New Roman"/>
          <w:b/>
          <w:bCs/>
          <w:sz w:val="21"/>
          <w:highlight w:val="none"/>
        </w:rPr>
      </w:pPr>
      <w:r>
        <w:rPr>
          <w:rFonts w:hint="eastAsia" w:ascii="Times New Roman" w:hAnsi="Times New Roman" w:eastAsia="宋体" w:cs="Times New Roman"/>
          <w:b/>
          <w:bCs/>
          <w:sz w:val="21"/>
          <w:highlight w:val="none"/>
        </w:rPr>
        <w:t>作用与原理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outlineLvl w:val="9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bookmarkStart w:id="2" w:name="OLE_LINK6"/>
      <w:bookmarkStart w:id="3" w:name="OLE_LINK5"/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1）</w:t>
      </w:r>
      <w:r>
        <w:rPr>
          <w:rFonts w:hint="eastAsia" w:ascii="宋体" w:hAnsi="宋体" w:eastAsia="宋体" w:cs="宋体"/>
          <w:sz w:val="24"/>
          <w:highlight w:val="none"/>
        </w:rPr>
        <w:t>通道智能防淹门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highlight w:val="none"/>
        </w:rPr>
        <w:t>平开式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bookmarkEnd w:id="2"/>
      <w:bookmarkEnd w:id="3"/>
      <w:r>
        <w:rPr>
          <w:rFonts w:ascii="宋体" w:hAnsi="宋体" w:eastAsia="宋体" w:cs="宋体"/>
          <w:sz w:val="24"/>
          <w:highlight w:val="none"/>
        </w:rPr>
        <w:t>属于地下建筑</w:t>
      </w:r>
      <w:bookmarkStart w:id="4" w:name="OLE_LINK41"/>
      <w:r>
        <w:rPr>
          <w:rFonts w:hint="eastAsia" w:ascii="宋体" w:hAnsi="宋体" w:eastAsia="宋体" w:cs="宋体"/>
          <w:sz w:val="24"/>
          <w:highlight w:val="none"/>
        </w:rPr>
        <w:t>内</w:t>
      </w:r>
      <w:r>
        <w:rPr>
          <w:rFonts w:ascii="宋体" w:hAnsi="宋体" w:eastAsia="宋体" w:cs="宋体"/>
          <w:sz w:val="24"/>
          <w:highlight w:val="none"/>
        </w:rPr>
        <w:t>部</w:t>
      </w:r>
      <w:r>
        <w:rPr>
          <w:rFonts w:hint="eastAsia" w:ascii="宋体" w:hAnsi="宋体" w:eastAsia="宋体" w:cs="宋体"/>
          <w:sz w:val="24"/>
          <w:highlight w:val="none"/>
        </w:rPr>
        <w:t>连通通道</w:t>
      </w:r>
      <w:bookmarkEnd w:id="4"/>
      <w:r>
        <w:rPr>
          <w:rFonts w:hint="eastAsia" w:ascii="宋体" w:hAnsi="宋体" w:eastAsia="宋体" w:cs="宋体"/>
          <w:sz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highlight w:val="none"/>
        </w:rPr>
        <w:t>全通道</w:t>
      </w:r>
      <w:r>
        <w:rPr>
          <w:rFonts w:ascii="宋体" w:hAnsi="宋体" w:eastAsia="宋体" w:cs="宋体"/>
          <w:sz w:val="24"/>
          <w:highlight w:val="none"/>
        </w:rPr>
        <w:t>挡水设备技术领域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outlineLvl w:val="9"/>
        <w:rPr>
          <w:rFonts w:hint="eastAsia" w:ascii="宋体" w:hAnsi="宋体" w:cs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用于在暴雨、特大暴雨天气时</w:t>
      </w:r>
      <w:r>
        <w:rPr>
          <w:rFonts w:hint="eastAsia" w:ascii="宋体" w:hAnsi="宋体" w:cs="宋体"/>
          <w:sz w:val="24"/>
          <w:highlight w:val="none"/>
        </w:rPr>
        <w:t>，将</w:t>
      </w:r>
      <w:r>
        <w:rPr>
          <w:rFonts w:ascii="宋体" w:hAnsi="宋体" w:cs="宋体"/>
          <w:sz w:val="24"/>
          <w:highlight w:val="none"/>
        </w:rPr>
        <w:t>突然出现在</w:t>
      </w:r>
      <w:r>
        <w:rPr>
          <w:rFonts w:hint="eastAsia" w:ascii="宋体" w:hAnsi="宋体" w:cs="宋体"/>
          <w:sz w:val="24"/>
          <w:highlight w:val="none"/>
        </w:rPr>
        <w:t>地下建筑内</w:t>
      </w:r>
      <w:r>
        <w:rPr>
          <w:rFonts w:ascii="宋体" w:hAnsi="宋体" w:cs="宋体"/>
          <w:sz w:val="24"/>
          <w:highlight w:val="none"/>
        </w:rPr>
        <w:t>的大量积水阻挡在</w:t>
      </w:r>
      <w:r>
        <w:rPr>
          <w:rFonts w:hint="eastAsia" w:ascii="宋体" w:hAnsi="宋体" w:cs="宋体"/>
          <w:sz w:val="24"/>
          <w:highlight w:val="none"/>
        </w:rPr>
        <w:t>内部连通通道外</w:t>
      </w:r>
      <w:r>
        <w:rPr>
          <w:rFonts w:hint="eastAsia" w:ascii="宋体" w:hAnsi="宋体" w:cs="宋体"/>
          <w:sz w:val="24"/>
          <w:highlight w:val="none"/>
          <w:lang w:eastAsia="zh-CN"/>
        </w:rPr>
        <w:t>，防止向其它区域漫延</w:t>
      </w:r>
      <w:r>
        <w:rPr>
          <w:rFonts w:hint="eastAsia" w:ascii="宋体" w:hAnsi="宋体" w:cs="宋体"/>
          <w:sz w:val="24"/>
          <w:highlight w:val="none"/>
        </w:rPr>
        <w:t>；以及</w:t>
      </w:r>
      <w:r>
        <w:rPr>
          <w:rFonts w:ascii="宋体" w:hAnsi="宋体" w:cs="宋体"/>
          <w:sz w:val="24"/>
          <w:highlight w:val="none"/>
        </w:rPr>
        <w:t>地下通道</w:t>
      </w:r>
      <w:r>
        <w:rPr>
          <w:rFonts w:hint="eastAsia" w:ascii="宋体" w:hAnsi="宋体" w:cs="宋体"/>
          <w:sz w:val="24"/>
          <w:highlight w:val="none"/>
        </w:rPr>
        <w:t>、</w:t>
      </w:r>
      <w:r>
        <w:rPr>
          <w:rFonts w:ascii="宋体" w:hAnsi="宋体" w:cs="宋体"/>
          <w:sz w:val="24"/>
          <w:highlight w:val="none"/>
        </w:rPr>
        <w:t>隔断工程</w:t>
      </w:r>
      <w:r>
        <w:rPr>
          <w:rFonts w:hint="eastAsia" w:ascii="宋体" w:hAnsi="宋体" w:cs="宋体"/>
          <w:sz w:val="24"/>
          <w:highlight w:val="none"/>
        </w:rPr>
        <w:t>内部防止</w:t>
      </w:r>
      <w:r>
        <w:rPr>
          <w:rFonts w:ascii="宋体" w:hAnsi="宋体" w:cs="宋体"/>
          <w:sz w:val="24"/>
          <w:highlight w:val="none"/>
        </w:rPr>
        <w:t>相邻地下空间洪水涌入，造成不必要的损失</w:t>
      </w:r>
      <w:bookmarkStart w:id="5" w:name="OLE_LINK4"/>
      <w:bookmarkStart w:id="6" w:name="OLE_LINK3"/>
      <w:r>
        <w:rPr>
          <w:rFonts w:ascii="宋体" w:hAnsi="宋体" w:cs="宋体"/>
          <w:sz w:val="24"/>
          <w:highlight w:val="none"/>
        </w:rPr>
        <w:t>。</w:t>
      </w:r>
      <w:bookmarkEnd w:id="5"/>
      <w:bookmarkEnd w:id="6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2）</w:t>
      </w:r>
      <w:r>
        <w:rPr>
          <w:rFonts w:hint="eastAsia" w:ascii="宋体" w:hAnsi="宋体" w:eastAsia="宋体" w:cs="宋体"/>
          <w:sz w:val="24"/>
          <w:highlight w:val="none"/>
        </w:rPr>
        <w:t>使用原理：平开式防淹门安装在通道截面内，平时通过锁头插销固定在通道两侧，不影响行人及车辆通行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，无须设置门槛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outlineLvl w:val="9"/>
        <w:rPr>
          <w:rFonts w:hint="eastAsia" w:ascii="宋体" w:hAnsi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>当预报有暴雨来袭时或通道内有洪水涌入，可</w:t>
      </w:r>
      <w:r>
        <w:rPr>
          <w:rFonts w:hint="eastAsia" w:ascii="宋体" w:hAnsi="宋体" w:cs="宋体"/>
          <w:sz w:val="24"/>
          <w:highlight w:val="none"/>
          <w:lang w:eastAsia="zh-CN"/>
        </w:rPr>
        <w:t>控制室</w:t>
      </w:r>
      <w:r>
        <w:rPr>
          <w:rFonts w:hint="eastAsia" w:ascii="宋体" w:hAnsi="宋体" w:cs="宋体"/>
          <w:sz w:val="24"/>
          <w:highlight w:val="none"/>
        </w:rPr>
        <w:t>远程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监视</w:t>
      </w:r>
      <w:r>
        <w:rPr>
          <w:rFonts w:hint="eastAsia" w:ascii="宋体" w:hAnsi="宋体" w:cs="宋体"/>
          <w:sz w:val="24"/>
          <w:highlight w:val="none"/>
        </w:rPr>
        <w:t>或本地</w:t>
      </w:r>
      <w:r>
        <w:rPr>
          <w:rFonts w:hint="eastAsia" w:ascii="宋体" w:hAnsi="宋体" w:cs="宋体"/>
          <w:sz w:val="24"/>
          <w:highlight w:val="none"/>
          <w:lang w:eastAsia="zh-CN"/>
        </w:rPr>
        <w:t>启闭</w:t>
      </w:r>
      <w:r>
        <w:rPr>
          <w:rFonts w:hint="eastAsia" w:ascii="宋体" w:hAnsi="宋体" w:cs="宋体"/>
          <w:sz w:val="24"/>
          <w:highlight w:val="none"/>
        </w:rPr>
        <w:t>防淹门</w:t>
      </w:r>
      <w:r>
        <w:rPr>
          <w:rFonts w:hint="eastAsia" w:ascii="宋体" w:hAnsi="宋体" w:cs="宋体"/>
          <w:sz w:val="24"/>
          <w:highlight w:val="none"/>
          <w:lang w:eastAsia="zh-CN"/>
        </w:rPr>
        <w:t>。</w:t>
      </w:r>
      <w:r>
        <w:rPr>
          <w:rFonts w:hint="eastAsia" w:ascii="宋体" w:hAnsi="宋体" w:cs="宋体"/>
          <w:sz w:val="24"/>
          <w:highlight w:val="none"/>
        </w:rPr>
        <w:t>平开式防淹门通过电动推杆按左右先后顺序自动关闭，关闭到位后，锁闭电机驱动多组天地锁头插入门框锁盒内，完成整个防淹门的锁闭，同时锁头带动底部密封件压紧地面，实现与地面门框之间的密封。断电情况下也可通过离合手柄，手动关闭和锁紧防淹门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outlineLvl w:val="9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漏水量</w:t>
      </w:r>
      <w:r>
        <w:rPr>
          <w:rFonts w:hint="eastAsia" w:ascii="宋体" w:hAnsi="宋体" w:cs="宋体"/>
          <w:sz w:val="24"/>
          <w:highlight w:val="none"/>
          <w:lang w:eastAsia="zh-CN"/>
        </w:rPr>
        <w:t>不大于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0.22m³</w:t>
      </w:r>
      <w:r>
        <w:rPr>
          <w:rFonts w:hint="eastAsia" w:ascii="宋体" w:hAnsi="宋体" w:cs="宋体"/>
          <w:sz w:val="24"/>
          <w:highlight w:val="none"/>
        </w:rPr>
        <w:t>/min。门扇能承受1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sz w:val="24"/>
          <w:highlight w:val="none"/>
        </w:rPr>
        <w:t>m</w:t>
      </w:r>
      <w:r>
        <w:rPr>
          <w:rFonts w:hint="eastAsia" w:ascii="宋体" w:hAnsi="宋体" w:cs="宋体"/>
          <w:sz w:val="24"/>
          <w:highlight w:val="none"/>
          <w:lang w:eastAsia="zh-CN"/>
        </w:rPr>
        <w:t>水头水压</w:t>
      </w:r>
      <w:r>
        <w:rPr>
          <w:rFonts w:hint="eastAsia" w:ascii="宋体" w:hAnsi="宋体" w:cs="宋体"/>
          <w:sz w:val="24"/>
          <w:highlight w:val="none"/>
        </w:rPr>
        <w:t>。</w:t>
      </w:r>
    </w:p>
    <w:p>
      <w:pPr>
        <w:pStyle w:val="5"/>
        <w:jc w:val="left"/>
        <w:rPr>
          <w:rFonts w:hint="eastAsia" w:ascii="Times New Roman" w:hAnsi="Times New Roman" w:eastAsia="宋体" w:cs="Times New Roman"/>
          <w:b/>
          <w:bCs/>
          <w:sz w:val="21"/>
          <w:highlight w:val="none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highlight w:val="none"/>
          <w:lang w:eastAsia="zh-CN"/>
        </w:rPr>
        <w:t>参阅标准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kern w:val="0"/>
          <w:sz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highlight w:val="none"/>
        </w:rPr>
        <w:t>通道智能防淹门</w:t>
      </w:r>
      <w:r>
        <w:rPr>
          <w:rFonts w:hint="eastAsia" w:ascii="宋体" w:hAnsi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cs="宋体"/>
          <w:sz w:val="24"/>
          <w:highlight w:val="none"/>
        </w:rPr>
        <w:t>平开式</w:t>
      </w:r>
      <w:r>
        <w:rPr>
          <w:rFonts w:hint="eastAsia" w:ascii="宋体" w:hAnsi="宋体" w:cs="宋体"/>
          <w:sz w:val="24"/>
          <w:highlight w:val="none"/>
          <w:lang w:eastAsia="zh-CN"/>
        </w:rPr>
        <w:t>）</w:t>
      </w:r>
      <w:r>
        <w:rPr>
          <w:rFonts w:hint="eastAsia" w:ascii="宋体" w:hAnsi="宋体"/>
          <w:kern w:val="0"/>
          <w:sz w:val="24"/>
          <w:highlight w:val="none"/>
        </w:rPr>
        <w:t>的设计、制造、包装、运输、安装等遵照下列标准的最新版本（但不限于下列标准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）：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4865"/>
        <w:gridCol w:w="2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tblHeader/>
        </w:trPr>
        <w:tc>
          <w:tcPr>
            <w:tcW w:w="796" w:type="dxa"/>
            <w:noWrap w:val="0"/>
            <w:vAlign w:val="center"/>
          </w:tcPr>
          <w:p>
            <w:pPr>
              <w:adjustRightInd w:val="0"/>
              <w:snapToGrid w:val="0"/>
              <w:ind w:left="0" w:leftChars="0" w:firstLine="0" w:firstLineChars="0"/>
              <w:jc w:val="both"/>
              <w:rPr>
                <w:kern w:val="0"/>
                <w:sz w:val="20"/>
                <w:highlight w:val="none"/>
              </w:rPr>
            </w:pPr>
            <w:r>
              <w:rPr>
                <w:kern w:val="0"/>
                <w:sz w:val="20"/>
                <w:highlight w:val="none"/>
              </w:rPr>
              <w:t>序号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highlight w:val="none"/>
              </w:rPr>
            </w:pPr>
            <w:r>
              <w:rPr>
                <w:kern w:val="0"/>
                <w:sz w:val="20"/>
                <w:highlight w:val="none"/>
              </w:rPr>
              <w:t>标准名称</w:t>
            </w:r>
          </w:p>
        </w:tc>
        <w:tc>
          <w:tcPr>
            <w:tcW w:w="286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0"/>
                <w:highlight w:val="none"/>
              </w:rPr>
            </w:pPr>
            <w:r>
              <w:rPr>
                <w:kern w:val="0"/>
                <w:sz w:val="20"/>
                <w:highlight w:val="none"/>
              </w:rPr>
              <w:t>标准编号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6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kern w:val="0"/>
                <w:sz w:val="20"/>
                <w:highlight w:val="none"/>
              </w:rPr>
            </w:pPr>
            <w:r>
              <w:rPr>
                <w:kern w:val="0"/>
                <w:sz w:val="20"/>
                <w:highlight w:val="none"/>
              </w:rPr>
              <w:t>1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adjustRightInd w:val="0"/>
              <w:snapToGrid w:val="0"/>
              <w:rPr>
                <w:kern w:val="0"/>
                <w:sz w:val="20"/>
                <w:highlight w:val="none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地铁</w:t>
            </w:r>
            <w:r>
              <w:rPr>
                <w:kern w:val="0"/>
                <w:sz w:val="20"/>
                <w:highlight w:val="none"/>
              </w:rPr>
              <w:t>设计规范</w:t>
            </w:r>
          </w:p>
        </w:tc>
        <w:tc>
          <w:tcPr>
            <w:tcW w:w="2861" w:type="dxa"/>
            <w:noWrap w:val="0"/>
            <w:vAlign w:val="center"/>
          </w:tcPr>
          <w:p>
            <w:pPr>
              <w:adjustRightInd w:val="0"/>
              <w:snapToGrid w:val="0"/>
              <w:rPr>
                <w:kern w:val="0"/>
                <w:sz w:val="20"/>
                <w:highlight w:val="none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G</w:t>
            </w:r>
            <w:r>
              <w:rPr>
                <w:kern w:val="0"/>
                <w:sz w:val="20"/>
                <w:highlight w:val="none"/>
              </w:rPr>
              <w:t>B</w:t>
            </w:r>
            <w:r>
              <w:rPr>
                <w:rFonts w:hint="eastAsia"/>
                <w:kern w:val="0"/>
                <w:sz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kern w:val="0"/>
                <w:sz w:val="20"/>
                <w:highlight w:val="none"/>
              </w:rPr>
              <w:t>50157</w:t>
            </w:r>
            <w:r>
              <w:rPr>
                <w:rFonts w:hint="eastAsia"/>
                <w:kern w:val="0"/>
                <w:sz w:val="20"/>
                <w:highlight w:val="none"/>
                <w:lang w:val="en-US" w:eastAsia="zh-CN"/>
              </w:rPr>
              <w:t>-</w:t>
            </w:r>
            <w:r>
              <w:rPr>
                <w:rFonts w:hint="eastAsia"/>
                <w:kern w:val="0"/>
                <w:sz w:val="20"/>
                <w:highlight w:val="none"/>
              </w:rPr>
              <w:t>2013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6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kern w:val="0"/>
                <w:sz w:val="20"/>
                <w:highlight w:val="none"/>
              </w:rPr>
            </w:pPr>
            <w:r>
              <w:rPr>
                <w:kern w:val="0"/>
                <w:sz w:val="20"/>
                <w:highlight w:val="none"/>
              </w:rPr>
              <w:t>2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adjustRightInd w:val="0"/>
              <w:snapToGrid w:val="0"/>
              <w:rPr>
                <w:kern w:val="0"/>
                <w:sz w:val="20"/>
                <w:highlight w:val="none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地下工程防水技术</w:t>
            </w:r>
            <w:r>
              <w:rPr>
                <w:kern w:val="0"/>
                <w:sz w:val="20"/>
                <w:highlight w:val="none"/>
              </w:rPr>
              <w:t>规范</w:t>
            </w:r>
          </w:p>
        </w:tc>
        <w:tc>
          <w:tcPr>
            <w:tcW w:w="2861" w:type="dxa"/>
            <w:noWrap w:val="0"/>
            <w:vAlign w:val="center"/>
          </w:tcPr>
          <w:p>
            <w:pPr>
              <w:adjustRightInd w:val="0"/>
              <w:snapToGrid w:val="0"/>
              <w:rPr>
                <w:kern w:val="0"/>
                <w:sz w:val="20"/>
                <w:highlight w:val="none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G</w:t>
            </w:r>
            <w:r>
              <w:rPr>
                <w:kern w:val="0"/>
                <w:sz w:val="20"/>
                <w:highlight w:val="none"/>
              </w:rPr>
              <w:t>B</w:t>
            </w:r>
            <w:r>
              <w:rPr>
                <w:rFonts w:hint="eastAsia"/>
                <w:kern w:val="0"/>
                <w:sz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kern w:val="0"/>
                <w:sz w:val="20"/>
                <w:highlight w:val="none"/>
              </w:rPr>
              <w:t>50108</w:t>
            </w:r>
            <w:r>
              <w:rPr>
                <w:rFonts w:hint="eastAsia"/>
                <w:kern w:val="0"/>
                <w:sz w:val="20"/>
                <w:highlight w:val="none"/>
                <w:lang w:val="en-US" w:eastAsia="zh-CN"/>
              </w:rPr>
              <w:t>-</w:t>
            </w:r>
            <w:r>
              <w:rPr>
                <w:kern w:val="0"/>
                <w:sz w:val="20"/>
                <w:highlight w:val="none"/>
              </w:rPr>
              <w:t>2</w:t>
            </w:r>
            <w:r>
              <w:rPr>
                <w:rFonts w:hint="eastAsia"/>
                <w:kern w:val="0"/>
                <w:sz w:val="20"/>
                <w:highlight w:val="none"/>
              </w:rPr>
              <w:t>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6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kern w:val="0"/>
                <w:sz w:val="20"/>
                <w:highlight w:val="none"/>
              </w:rPr>
            </w:pPr>
            <w:r>
              <w:rPr>
                <w:kern w:val="0"/>
                <w:sz w:val="20"/>
                <w:highlight w:val="none"/>
              </w:rPr>
              <w:t>3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adjustRightInd w:val="0"/>
              <w:snapToGrid w:val="0"/>
              <w:rPr>
                <w:kern w:val="0"/>
                <w:sz w:val="20"/>
                <w:highlight w:val="none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地铁隧道防淹门</w:t>
            </w:r>
          </w:p>
        </w:tc>
        <w:tc>
          <w:tcPr>
            <w:tcW w:w="2861" w:type="dxa"/>
            <w:noWrap w:val="0"/>
            <w:vAlign w:val="center"/>
          </w:tcPr>
          <w:p>
            <w:pPr>
              <w:adjustRightInd w:val="0"/>
              <w:snapToGrid w:val="0"/>
              <w:rPr>
                <w:kern w:val="0"/>
                <w:sz w:val="20"/>
                <w:highlight w:val="none"/>
              </w:rPr>
            </w:pPr>
            <w:r>
              <w:rPr>
                <w:kern w:val="0"/>
                <w:sz w:val="20"/>
                <w:highlight w:val="none"/>
              </w:rPr>
              <w:t>C</w:t>
            </w:r>
            <w:r>
              <w:rPr>
                <w:rFonts w:hint="eastAsia"/>
                <w:kern w:val="0"/>
                <w:sz w:val="20"/>
                <w:highlight w:val="none"/>
              </w:rPr>
              <w:t>J/T</w:t>
            </w:r>
            <w:r>
              <w:rPr>
                <w:rFonts w:hint="eastAsia"/>
                <w:kern w:val="0"/>
                <w:sz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kern w:val="0"/>
                <w:sz w:val="20"/>
                <w:highlight w:val="none"/>
              </w:rPr>
              <w:t>453-2014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6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kern w:val="0"/>
                <w:sz w:val="20"/>
                <w:highlight w:val="none"/>
              </w:rPr>
            </w:pPr>
            <w:r>
              <w:rPr>
                <w:kern w:val="0"/>
                <w:sz w:val="20"/>
                <w:highlight w:val="none"/>
              </w:rPr>
              <w:t>4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Times New Roman" w:hAnsi="Times New Roman" w:eastAsia="宋体" w:cs="Times New Roman"/>
                <w:kern w:val="0"/>
                <w:sz w:val="20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highlight w:val="none"/>
              </w:rPr>
              <w:t>水利水电工程钢闸门制造、安装及验收规范</w:t>
            </w:r>
          </w:p>
        </w:tc>
        <w:tc>
          <w:tcPr>
            <w:tcW w:w="2861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Times New Roman" w:hAnsi="Times New Roman" w:eastAsia="宋体" w:cs="Times New Roman"/>
                <w:kern w:val="0"/>
                <w:sz w:val="20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highlight w:val="none"/>
              </w:rPr>
              <w:t>GB/T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highlight w:val="none"/>
              </w:rPr>
              <w:t>14173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6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kern w:val="0"/>
                <w:sz w:val="20"/>
                <w:highlight w:val="none"/>
              </w:rPr>
            </w:pPr>
            <w:r>
              <w:rPr>
                <w:kern w:val="0"/>
                <w:sz w:val="20"/>
                <w:highlight w:val="none"/>
              </w:rPr>
              <w:t>5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adjustRightInd w:val="0"/>
              <w:snapToGrid w:val="0"/>
              <w:rPr>
                <w:kern w:val="0"/>
                <w:sz w:val="20"/>
                <w:highlight w:val="none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人民防空工程质量验收与评价标准</w:t>
            </w:r>
          </w:p>
        </w:tc>
        <w:tc>
          <w:tcPr>
            <w:tcW w:w="2861" w:type="dxa"/>
            <w:noWrap w:val="0"/>
            <w:vAlign w:val="center"/>
          </w:tcPr>
          <w:p>
            <w:pPr>
              <w:adjustRightInd w:val="0"/>
              <w:snapToGrid w:val="0"/>
              <w:rPr>
                <w:kern w:val="0"/>
                <w:sz w:val="20"/>
                <w:highlight w:val="none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RFJ01-2015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6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kern w:val="0"/>
                <w:sz w:val="20"/>
                <w:highlight w:val="none"/>
              </w:rPr>
            </w:pPr>
            <w:r>
              <w:rPr>
                <w:kern w:val="0"/>
                <w:sz w:val="20"/>
                <w:highlight w:val="none"/>
              </w:rPr>
              <w:t>6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不锈钢冷轧钢板和钢带</w:t>
            </w:r>
          </w:p>
        </w:tc>
        <w:tc>
          <w:tcPr>
            <w:tcW w:w="2861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hint="default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GB/T 3280-2015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6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kern w:val="0"/>
                <w:sz w:val="20"/>
                <w:highlight w:val="none"/>
              </w:rPr>
            </w:pPr>
            <w:r>
              <w:rPr>
                <w:kern w:val="0"/>
                <w:sz w:val="20"/>
                <w:highlight w:val="none"/>
              </w:rPr>
              <w:t>7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kern w:val="0"/>
                <w:sz w:val="20"/>
                <w:highlight w:val="none"/>
              </w:rPr>
              <w:t>工业产品使用说明书 总则</w:t>
            </w:r>
          </w:p>
        </w:tc>
        <w:tc>
          <w:tcPr>
            <w:tcW w:w="2861" w:type="dxa"/>
            <w:noWrap w:val="0"/>
            <w:vAlign w:val="center"/>
          </w:tcPr>
          <w:p>
            <w:pPr>
              <w:adjustRightInd w:val="0"/>
              <w:snapToGrid w:val="0"/>
              <w:ind w:firstLine="480" w:firstLineChars="200"/>
              <w:rPr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"http://www.csres.com/detail/196184.html" \t "_blank"</w:instrText>
            </w:r>
            <w:r>
              <w:rPr>
                <w:rFonts w:hint="eastAsia"/>
                <w:highlight w:val="none"/>
              </w:rPr>
              <w:fldChar w:fldCharType="separate"/>
            </w:r>
            <w:r>
              <w:rPr>
                <w:rFonts w:hint="eastAsia"/>
                <w:kern w:val="0"/>
                <w:sz w:val="20"/>
                <w:highlight w:val="none"/>
              </w:rPr>
              <w:t>GB/T 9969-2008</w:t>
            </w:r>
            <w:r>
              <w:rPr>
                <w:rFonts w:hint="eastAsia"/>
                <w:kern w:val="0"/>
                <w:sz w:val="20"/>
                <w:highlight w:val="none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6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kern w:val="0"/>
                <w:sz w:val="20"/>
                <w:highlight w:val="none"/>
              </w:rPr>
            </w:pPr>
            <w:r>
              <w:rPr>
                <w:kern w:val="0"/>
                <w:sz w:val="20"/>
                <w:highlight w:val="none"/>
              </w:rPr>
              <w:t>8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kern w:val="0"/>
                <w:sz w:val="20"/>
                <w:highlight w:val="none"/>
              </w:rPr>
              <w:t>包装储运图示标志</w:t>
            </w:r>
          </w:p>
        </w:tc>
        <w:tc>
          <w:tcPr>
            <w:tcW w:w="2861" w:type="dxa"/>
            <w:noWrap w:val="0"/>
            <w:vAlign w:val="center"/>
          </w:tcPr>
          <w:p>
            <w:pPr>
              <w:adjustRightInd w:val="0"/>
              <w:snapToGrid w:val="0"/>
              <w:ind w:firstLine="48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"http://www.csres.com/detail/186238.html" \t "_blank"</w:instrText>
            </w:r>
            <w:r>
              <w:rPr>
                <w:rFonts w:hint="eastAsia"/>
                <w:highlight w:val="none"/>
              </w:rPr>
              <w:fldChar w:fldCharType="separate"/>
            </w:r>
            <w:r>
              <w:rPr>
                <w:rFonts w:hint="eastAsia"/>
                <w:kern w:val="0"/>
                <w:sz w:val="20"/>
                <w:highlight w:val="none"/>
              </w:rPr>
              <w:t>GB/T 191-2008</w:t>
            </w:r>
            <w:r>
              <w:rPr>
                <w:rFonts w:hint="eastAsia"/>
                <w:kern w:val="0"/>
                <w:sz w:val="20"/>
                <w:highlight w:val="none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6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kern w:val="0"/>
                <w:sz w:val="20"/>
                <w:highlight w:val="none"/>
              </w:rPr>
            </w:pPr>
            <w:r>
              <w:rPr>
                <w:kern w:val="0"/>
                <w:sz w:val="20"/>
                <w:highlight w:val="none"/>
              </w:rPr>
              <w:t>9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kern w:val="0"/>
                <w:sz w:val="20"/>
                <w:highlight w:val="none"/>
              </w:rPr>
              <w:t>运输包装收发货标志</w:t>
            </w:r>
          </w:p>
        </w:tc>
        <w:tc>
          <w:tcPr>
            <w:tcW w:w="2861" w:type="dxa"/>
            <w:noWrap w:val="0"/>
            <w:vAlign w:val="center"/>
          </w:tcPr>
          <w:p>
            <w:pPr>
              <w:adjustRightInd w:val="0"/>
              <w:snapToGrid w:val="0"/>
              <w:ind w:firstLine="48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"http://www.csres.com/detail/114068.html" \t "_blank"</w:instrText>
            </w:r>
            <w:r>
              <w:rPr>
                <w:rFonts w:hint="eastAsia"/>
                <w:highlight w:val="none"/>
              </w:rPr>
              <w:fldChar w:fldCharType="separate"/>
            </w:r>
            <w:r>
              <w:rPr>
                <w:rFonts w:hint="eastAsia"/>
                <w:kern w:val="0"/>
                <w:sz w:val="20"/>
                <w:highlight w:val="none"/>
              </w:rPr>
              <w:t>GB 6388-1986</w:t>
            </w:r>
            <w:r>
              <w:rPr>
                <w:rFonts w:hint="eastAsia"/>
                <w:kern w:val="0"/>
                <w:sz w:val="20"/>
                <w:highlight w:val="none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6" w:type="dxa"/>
            <w:noWrap w:val="0"/>
            <w:vAlign w:val="center"/>
          </w:tcPr>
          <w:p>
            <w:pPr>
              <w:adjustRightInd w:val="0"/>
              <w:snapToGrid w:val="0"/>
              <w:ind w:left="0" w:leftChars="0" w:firstLine="0" w:firstLineChars="0"/>
              <w:jc w:val="both"/>
              <w:rPr>
                <w:kern w:val="0"/>
                <w:sz w:val="20"/>
                <w:highlight w:val="none"/>
              </w:rPr>
            </w:pPr>
            <w:r>
              <w:rPr>
                <w:kern w:val="0"/>
                <w:sz w:val="20"/>
                <w:highlight w:val="none"/>
              </w:rPr>
              <w:t>10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钢结构焊接规范</w:t>
            </w:r>
          </w:p>
        </w:tc>
        <w:tc>
          <w:tcPr>
            <w:tcW w:w="2861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GB 50661-2011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6" w:type="dxa"/>
            <w:noWrap w:val="0"/>
            <w:vAlign w:val="center"/>
          </w:tcPr>
          <w:p>
            <w:pPr>
              <w:adjustRightInd w:val="0"/>
              <w:snapToGrid w:val="0"/>
              <w:ind w:left="0" w:leftChars="0" w:firstLine="0" w:firstLineChars="0"/>
              <w:jc w:val="both"/>
              <w:rPr>
                <w:kern w:val="0"/>
                <w:sz w:val="20"/>
                <w:highlight w:val="none"/>
              </w:rPr>
            </w:pPr>
            <w:r>
              <w:rPr>
                <w:kern w:val="0"/>
                <w:sz w:val="20"/>
                <w:highlight w:val="none"/>
              </w:rPr>
              <w:t>11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硅酮和改性硅酮建筑密封胶</w:t>
            </w:r>
          </w:p>
        </w:tc>
        <w:tc>
          <w:tcPr>
            <w:tcW w:w="2861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GB/T 14683-2017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6" w:type="dxa"/>
            <w:noWrap w:val="0"/>
            <w:vAlign w:val="center"/>
          </w:tcPr>
          <w:p>
            <w:pPr>
              <w:adjustRightInd w:val="0"/>
              <w:snapToGrid w:val="0"/>
              <w:ind w:left="0" w:leftChars="0" w:firstLine="0" w:firstLineChars="0"/>
              <w:jc w:val="both"/>
              <w:rPr>
                <w:kern w:val="0"/>
                <w:sz w:val="20"/>
                <w:highlight w:val="none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12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kern w:val="0"/>
                <w:sz w:val="20"/>
                <w:highlight w:val="none"/>
              </w:rPr>
              <w:t>推杆电动机通用技术条件</w:t>
            </w:r>
          </w:p>
        </w:tc>
        <w:tc>
          <w:tcPr>
            <w:tcW w:w="2861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kern w:val="0"/>
                <w:sz w:val="20"/>
                <w:highlight w:val="none"/>
              </w:rPr>
              <w:t>JBT 12686-2016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6" w:type="dxa"/>
            <w:noWrap w:val="0"/>
            <w:vAlign w:val="center"/>
          </w:tcPr>
          <w:p>
            <w:pPr>
              <w:adjustRightInd w:val="0"/>
              <w:snapToGrid w:val="0"/>
              <w:ind w:left="0" w:leftChars="0" w:firstLine="0" w:firstLineChars="0"/>
              <w:jc w:val="both"/>
              <w:rPr>
                <w:kern w:val="0"/>
                <w:sz w:val="20"/>
                <w:highlight w:val="none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13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建筑装饰装修工程质量验收标准</w:t>
            </w:r>
          </w:p>
        </w:tc>
        <w:tc>
          <w:tcPr>
            <w:tcW w:w="2861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GB 50210-2018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6" w:type="dxa"/>
            <w:noWrap w:val="0"/>
            <w:vAlign w:val="center"/>
          </w:tcPr>
          <w:p>
            <w:pPr>
              <w:adjustRightInd w:val="0"/>
              <w:snapToGrid w:val="0"/>
              <w:ind w:left="0" w:leftChars="0" w:firstLine="0" w:firstLineChars="0"/>
              <w:jc w:val="both"/>
              <w:rPr>
                <w:kern w:val="0"/>
                <w:sz w:val="20"/>
                <w:highlight w:val="none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14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机械设备安装工程施工及验收通用规范</w:t>
            </w:r>
          </w:p>
        </w:tc>
        <w:tc>
          <w:tcPr>
            <w:tcW w:w="2861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kern w:val="0"/>
                <w:sz w:val="20"/>
                <w:highlight w:val="none"/>
              </w:rPr>
              <w:t>GB</w:t>
            </w:r>
            <w:r>
              <w:rPr>
                <w:rFonts w:hint="eastAsia"/>
                <w:kern w:val="0"/>
                <w:sz w:val="20"/>
                <w:highlight w:val="none"/>
                <w:lang w:val="en-US" w:eastAsia="zh-CN"/>
              </w:rPr>
              <w:t xml:space="preserve"> </w:t>
            </w:r>
            <w:r>
              <w:rPr>
                <w:kern w:val="0"/>
                <w:sz w:val="20"/>
                <w:highlight w:val="none"/>
              </w:rPr>
              <w:t>50231-2009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6" w:type="dxa"/>
            <w:noWrap w:val="0"/>
            <w:vAlign w:val="center"/>
          </w:tcPr>
          <w:p>
            <w:pPr>
              <w:adjustRightInd w:val="0"/>
              <w:snapToGrid w:val="0"/>
              <w:ind w:left="0" w:leftChars="0" w:firstLine="0" w:firstLineChars="0"/>
              <w:jc w:val="both"/>
              <w:rPr>
                <w:kern w:val="0"/>
                <w:sz w:val="20"/>
                <w:highlight w:val="none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15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碳素结构钢</w:t>
            </w:r>
          </w:p>
        </w:tc>
        <w:tc>
          <w:tcPr>
            <w:tcW w:w="2861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GB/T 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6" w:type="dxa"/>
            <w:noWrap w:val="0"/>
            <w:vAlign w:val="center"/>
          </w:tcPr>
          <w:p>
            <w:pPr>
              <w:adjustRightInd w:val="0"/>
              <w:snapToGrid w:val="0"/>
              <w:ind w:left="0" w:leftChars="0" w:firstLine="0" w:firstLineChars="0"/>
              <w:jc w:val="both"/>
              <w:rPr>
                <w:kern w:val="0"/>
                <w:sz w:val="20"/>
                <w:highlight w:val="none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16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低合金高强度结构钢</w:t>
            </w:r>
          </w:p>
        </w:tc>
        <w:tc>
          <w:tcPr>
            <w:tcW w:w="2861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GB/T 1591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6" w:type="dxa"/>
            <w:noWrap w:val="0"/>
            <w:vAlign w:val="center"/>
          </w:tcPr>
          <w:p>
            <w:pPr>
              <w:adjustRightInd w:val="0"/>
              <w:snapToGrid w:val="0"/>
              <w:ind w:left="0" w:leftChars="0" w:firstLine="0" w:firstLineChars="0"/>
              <w:jc w:val="both"/>
              <w:rPr>
                <w:kern w:val="0"/>
                <w:sz w:val="20"/>
                <w:highlight w:val="none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17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漆膜划圈试验</w:t>
            </w:r>
          </w:p>
        </w:tc>
        <w:tc>
          <w:tcPr>
            <w:tcW w:w="2861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GB/T 1720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6" w:type="dxa"/>
            <w:noWrap w:val="0"/>
            <w:vAlign w:val="center"/>
          </w:tcPr>
          <w:p>
            <w:pPr>
              <w:adjustRightInd w:val="0"/>
              <w:snapToGrid w:val="0"/>
              <w:ind w:left="0" w:leftChars="0" w:firstLine="0" w:firstLineChars="0"/>
              <w:jc w:val="both"/>
              <w:rPr>
                <w:kern w:val="0"/>
                <w:sz w:val="20"/>
                <w:highlight w:val="none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18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漆膜耐冲击测定法</w:t>
            </w:r>
          </w:p>
        </w:tc>
        <w:tc>
          <w:tcPr>
            <w:tcW w:w="2861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GB/T 1732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</w:trPr>
        <w:tc>
          <w:tcPr>
            <w:tcW w:w="796" w:type="dxa"/>
            <w:noWrap w:val="0"/>
            <w:vAlign w:val="center"/>
          </w:tcPr>
          <w:p>
            <w:pPr>
              <w:adjustRightInd w:val="0"/>
              <w:snapToGrid w:val="0"/>
              <w:ind w:left="0" w:leftChars="0" w:firstLine="0" w:firstLineChars="0"/>
              <w:jc w:val="both"/>
              <w:rPr>
                <w:kern w:val="0"/>
                <w:sz w:val="20"/>
                <w:highlight w:val="none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19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磁性基体上非磁性覆盖层 覆盖层厚度测量 磁性法</w:t>
            </w:r>
          </w:p>
        </w:tc>
        <w:tc>
          <w:tcPr>
            <w:tcW w:w="2861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GB/T 4956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96" w:type="dxa"/>
            <w:noWrap w:val="0"/>
            <w:vAlign w:val="center"/>
          </w:tcPr>
          <w:p>
            <w:pPr>
              <w:adjustRightInd w:val="0"/>
              <w:snapToGrid w:val="0"/>
              <w:ind w:left="0" w:leftChars="0" w:firstLine="0" w:firstLineChars="0"/>
              <w:jc w:val="both"/>
              <w:rPr>
                <w:kern w:val="0"/>
                <w:sz w:val="20"/>
                <w:highlight w:val="none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20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水工金属结构防腐蚀规范</w:t>
            </w:r>
          </w:p>
        </w:tc>
        <w:tc>
          <w:tcPr>
            <w:tcW w:w="2861" w:type="dxa"/>
            <w:noWrap w:val="0"/>
            <w:vAlign w:val="center"/>
          </w:tcPr>
          <w:p>
            <w:pPr>
              <w:adjustRightInd w:val="0"/>
              <w:snapToGrid w:val="0"/>
              <w:ind w:firstLine="400" w:firstLineChars="200"/>
              <w:rPr>
                <w:rFonts w:ascii="Times New Roman" w:hAnsi="Times New Roman" w:cs="Times New Roman"/>
                <w:kern w:val="0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highlight w:val="none"/>
              </w:rPr>
              <w:t>SL 105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以上标准和规范均以最新年度颁布执行的作为设计、制造、试验、检验和验收的依据。</w:t>
      </w:r>
      <w:bookmarkStart w:id="7" w:name="_Toc423267906"/>
    </w:p>
    <w:p>
      <w:pPr>
        <w:pStyle w:val="5"/>
        <w:jc w:val="left"/>
        <w:rPr>
          <w:rFonts w:hint="eastAsia" w:ascii="Times New Roman" w:hAnsi="Times New Roman" w:eastAsia="宋体" w:cs="Times New Roman"/>
          <w:b/>
          <w:bCs/>
          <w:sz w:val="21"/>
          <w:highlight w:val="none"/>
        </w:rPr>
      </w:pPr>
      <w:r>
        <w:rPr>
          <w:rFonts w:hint="eastAsia" w:ascii="Times New Roman" w:hAnsi="Times New Roman" w:eastAsia="宋体" w:cs="Times New Roman"/>
          <w:b/>
          <w:bCs/>
          <w:sz w:val="21"/>
          <w:highlight w:val="none"/>
        </w:rPr>
        <w:t>主要技术要求</w:t>
      </w:r>
      <w:bookmarkEnd w:id="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Times New Roman"/>
          <w:kern w:val="0"/>
          <w:sz w:val="24"/>
          <w:highlight w:val="none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Times New Roman"/>
          <w:kern w:val="0"/>
          <w:sz w:val="24"/>
          <w:highlight w:val="none"/>
        </w:rPr>
        <w:t>通道智能防淹门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Times New Roman"/>
          <w:kern w:val="0"/>
          <w:sz w:val="24"/>
          <w:highlight w:val="none"/>
        </w:rPr>
        <w:t>平开式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Times New Roman"/>
          <w:kern w:val="0"/>
          <w:sz w:val="24"/>
          <w:highlight w:val="none"/>
        </w:rPr>
        <w:t>主要技术指标及性能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1）</w:t>
      </w:r>
      <w:r>
        <w:rPr>
          <w:rFonts w:hint="eastAsia" w:ascii="宋体" w:hAnsi="宋体"/>
          <w:kern w:val="0"/>
          <w:sz w:val="24"/>
          <w:highlight w:val="none"/>
        </w:rPr>
        <w:t>设置及使用环境条件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/>
          <w:kern w:val="0"/>
          <w:sz w:val="24"/>
          <w:highlight w:val="none"/>
          <w:lang w:eastAsia="zh-CN"/>
        </w:rPr>
      </w:pPr>
      <w:r>
        <w:rPr>
          <w:rFonts w:hint="eastAsia" w:ascii="宋体" w:hAnsi="宋体"/>
          <w:kern w:val="0"/>
          <w:sz w:val="24"/>
          <w:highlight w:val="none"/>
        </w:rPr>
        <w:t>环境温度：-5℃～50℃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/>
          <w:kern w:val="0"/>
          <w:sz w:val="24"/>
          <w:highlight w:val="none"/>
          <w:lang w:eastAsia="zh-CN"/>
        </w:rPr>
      </w:pPr>
      <w:bookmarkStart w:id="8" w:name="OLE_LINK13"/>
      <w:bookmarkStart w:id="9" w:name="OLE_LINK14"/>
      <w:r>
        <w:rPr>
          <w:rFonts w:hint="eastAsia" w:ascii="宋体" w:hAnsi="宋体"/>
          <w:kern w:val="0"/>
          <w:sz w:val="24"/>
          <w:highlight w:val="none"/>
        </w:rPr>
        <w:t>环境</w:t>
      </w:r>
      <w:bookmarkEnd w:id="8"/>
      <w:bookmarkEnd w:id="9"/>
      <w:r>
        <w:rPr>
          <w:rFonts w:hint="eastAsia" w:ascii="宋体" w:hAnsi="宋体"/>
          <w:kern w:val="0"/>
          <w:sz w:val="24"/>
          <w:highlight w:val="none"/>
        </w:rPr>
        <w:t>空气相对湿度：≤100</w:t>
      </w:r>
      <w:bookmarkStart w:id="10" w:name="OLE_LINK12"/>
      <w:bookmarkStart w:id="11" w:name="OLE_LINK11"/>
      <w:r>
        <w:rPr>
          <w:rFonts w:hint="eastAsia" w:ascii="宋体" w:hAnsi="宋体"/>
          <w:kern w:val="0"/>
          <w:sz w:val="24"/>
          <w:highlight w:val="none"/>
        </w:rPr>
        <w:t>%</w:t>
      </w:r>
      <w:bookmarkEnd w:id="10"/>
      <w:bookmarkEnd w:id="11"/>
      <w:r>
        <w:rPr>
          <w:rFonts w:hint="eastAsia" w:ascii="宋体" w:hAnsi="宋体"/>
          <w:kern w:val="0"/>
          <w:sz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电源电压与额定值的偏差不超过±15%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，</w:t>
      </w:r>
      <w:r>
        <w:rPr>
          <w:rFonts w:hint="eastAsia" w:ascii="宋体" w:hAnsi="宋体"/>
          <w:kern w:val="0"/>
          <w:sz w:val="24"/>
          <w:highlight w:val="none"/>
        </w:rPr>
        <w:t>交流电源频率与额定值的偏差不超过±15%。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一般环境下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，</w:t>
      </w:r>
      <w:r>
        <w:rPr>
          <w:rFonts w:hint="eastAsia" w:ascii="宋体" w:hAnsi="宋体"/>
          <w:kern w:val="0"/>
          <w:sz w:val="24"/>
          <w:highlight w:val="none"/>
        </w:rPr>
        <w:t>绝缘电阻不应小于1MΩ</w:t>
      </w: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；</w:t>
      </w:r>
      <w:r>
        <w:rPr>
          <w:rFonts w:hint="eastAsia" w:ascii="宋体" w:hAnsi="宋体"/>
          <w:kern w:val="0"/>
          <w:sz w:val="24"/>
          <w:highlight w:val="none"/>
        </w:rPr>
        <w:t>潮湿环境下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，</w:t>
      </w:r>
      <w:r>
        <w:rPr>
          <w:rFonts w:hint="eastAsia" w:ascii="宋体" w:hAnsi="宋体"/>
          <w:kern w:val="0"/>
          <w:sz w:val="24"/>
          <w:highlight w:val="none"/>
        </w:rPr>
        <w:t>绝缘电阻不应小于0.5MΩ</w:t>
      </w:r>
      <w:bookmarkStart w:id="12" w:name="OLE_LINK91"/>
      <w:bookmarkStart w:id="13" w:name="OLE_LINK90"/>
      <w:r>
        <w:rPr>
          <w:rFonts w:hint="eastAsia" w:ascii="宋体" w:hAnsi="宋体"/>
          <w:kern w:val="0"/>
          <w:sz w:val="24"/>
          <w:highlight w:val="none"/>
        </w:rPr>
        <w:t>。</w:t>
      </w:r>
      <w:bookmarkEnd w:id="12"/>
      <w:bookmarkEnd w:id="1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2）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平时</w:t>
      </w:r>
      <w:r>
        <w:rPr>
          <w:rFonts w:hint="eastAsia" w:ascii="宋体" w:hAnsi="宋体"/>
          <w:kern w:val="0"/>
          <w:sz w:val="24"/>
          <w:highlight w:val="none"/>
        </w:rPr>
        <w:t>处于常开状态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，</w:t>
      </w:r>
      <w:r>
        <w:rPr>
          <w:rFonts w:hint="eastAsia" w:ascii="宋体" w:hAnsi="宋体"/>
          <w:kern w:val="0"/>
          <w:sz w:val="24"/>
          <w:highlight w:val="none"/>
        </w:rPr>
        <w:t>门扇接近平行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于</w:t>
      </w:r>
      <w:r>
        <w:rPr>
          <w:rFonts w:hint="eastAsia" w:ascii="宋体" w:hAnsi="宋体"/>
          <w:kern w:val="0"/>
          <w:sz w:val="24"/>
          <w:highlight w:val="none"/>
        </w:rPr>
        <w:t>通道墙面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，</w:t>
      </w:r>
      <w:r>
        <w:rPr>
          <w:rFonts w:hint="eastAsia" w:ascii="宋体" w:hAnsi="宋体" w:eastAsia="宋体"/>
          <w:kern w:val="0"/>
          <w:sz w:val="24"/>
          <w:highlight w:val="none"/>
        </w:rPr>
        <w:t>门扇背水面</w:t>
      </w:r>
      <w:r>
        <w:rPr>
          <w:rFonts w:hint="eastAsia" w:ascii="宋体" w:hAnsi="宋体"/>
          <w:kern w:val="0"/>
          <w:sz w:val="24"/>
          <w:highlight w:val="none"/>
        </w:rPr>
        <w:t>与</w:t>
      </w:r>
      <w:bookmarkStart w:id="14" w:name="OLE_LINK15"/>
      <w:r>
        <w:rPr>
          <w:rFonts w:hint="eastAsia" w:ascii="宋体" w:hAnsi="宋体"/>
          <w:kern w:val="0"/>
          <w:sz w:val="24"/>
          <w:highlight w:val="none"/>
        </w:rPr>
        <w:t>通道墙面</w:t>
      </w:r>
      <w:bookmarkEnd w:id="14"/>
      <w:r>
        <w:rPr>
          <w:rFonts w:hint="eastAsia" w:ascii="宋体" w:hAnsi="宋体"/>
          <w:kern w:val="0"/>
          <w:sz w:val="24"/>
          <w:highlight w:val="none"/>
        </w:rPr>
        <w:t>间隙不小于</w:t>
      </w: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4</w:t>
      </w:r>
      <w:r>
        <w:rPr>
          <w:rFonts w:hint="eastAsia" w:ascii="宋体" w:hAnsi="宋体"/>
          <w:kern w:val="0"/>
          <w:sz w:val="24"/>
          <w:highlight w:val="none"/>
        </w:rPr>
        <w:t>00mm。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3）</w:t>
      </w:r>
      <w:r>
        <w:rPr>
          <w:rFonts w:hint="eastAsia" w:ascii="宋体" w:hAnsi="宋体"/>
          <w:kern w:val="0"/>
          <w:sz w:val="24"/>
          <w:highlight w:val="none"/>
        </w:rPr>
        <w:t>关闭方向</w:t>
      </w:r>
      <w:bookmarkStart w:id="15" w:name="OLE_LINK23"/>
      <w:bookmarkStart w:id="16" w:name="OLE_LINK24"/>
      <w:r>
        <w:rPr>
          <w:rFonts w:hint="eastAsia" w:ascii="宋体" w:hAnsi="宋体"/>
          <w:kern w:val="0"/>
          <w:sz w:val="24"/>
          <w:highlight w:val="none"/>
        </w:rPr>
        <w:t>：</w:t>
      </w:r>
      <w:bookmarkEnd w:id="15"/>
      <w:bookmarkEnd w:id="16"/>
      <w:r>
        <w:rPr>
          <w:rFonts w:hint="eastAsia" w:ascii="宋体" w:hAnsi="宋体"/>
          <w:kern w:val="0"/>
          <w:sz w:val="24"/>
          <w:highlight w:val="none"/>
        </w:rPr>
        <w:t>当洪水来袭前，防淹门向内</w:t>
      </w:r>
      <w:bookmarkStart w:id="17" w:name="OLE_LINK21"/>
      <w:r>
        <w:rPr>
          <w:rFonts w:hint="eastAsia" w:ascii="宋体" w:hAnsi="宋体"/>
          <w:kern w:val="0"/>
          <w:sz w:val="24"/>
          <w:highlight w:val="none"/>
        </w:rPr>
        <w:t>关闭</w:t>
      </w:r>
      <w:bookmarkEnd w:id="17"/>
      <w:r>
        <w:rPr>
          <w:rFonts w:hint="eastAsia" w:ascii="宋体" w:hAnsi="宋体"/>
          <w:color w:val="auto"/>
          <w:kern w:val="0"/>
          <w:sz w:val="24"/>
          <w:highlight w:val="none"/>
        </w:rPr>
        <w:t>，最大关闭角度</w:t>
      </w:r>
      <w:r>
        <w:rPr>
          <w:rFonts w:hint="eastAsia" w:ascii="宋体" w:hAnsi="宋体"/>
          <w:color w:val="auto"/>
          <w:kern w:val="0"/>
          <w:sz w:val="24"/>
          <w:highlight w:val="none"/>
          <w:lang w:val="en-US" w:eastAsia="zh-CN"/>
        </w:rPr>
        <w:t>100</w:t>
      </w:r>
      <w:r>
        <w:rPr>
          <w:rFonts w:hint="eastAsia" w:ascii="宋体" w:hAnsi="宋体"/>
          <w:color w:val="auto"/>
          <w:kern w:val="0"/>
          <w:sz w:val="24"/>
          <w:highlight w:val="none"/>
        </w:rPr>
        <w:t>度</w:t>
      </w:r>
      <w:bookmarkStart w:id="18" w:name="OLE_LINK92"/>
      <w:r>
        <w:rPr>
          <w:rFonts w:hint="eastAsia" w:ascii="宋体" w:hAnsi="宋体"/>
          <w:color w:val="auto"/>
          <w:kern w:val="0"/>
          <w:sz w:val="24"/>
          <w:highlight w:val="none"/>
        </w:rPr>
        <w:t>。</w:t>
      </w:r>
      <w:bookmarkEnd w:id="1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4）</w:t>
      </w:r>
      <w:r>
        <w:rPr>
          <w:rFonts w:hint="eastAsia" w:ascii="宋体" w:hAnsi="宋体"/>
          <w:kern w:val="0"/>
          <w:sz w:val="24"/>
          <w:highlight w:val="none"/>
        </w:rPr>
        <w:t>单个防淹门最大宽度限定为8m。</w:t>
      </w:r>
      <w:bookmarkStart w:id="19" w:name="OLE_LINK9"/>
      <w:bookmarkStart w:id="20" w:name="OLE_LINK25"/>
      <w:bookmarkStart w:id="21" w:name="OLE_LINK26"/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宽度小于3m时，采用单扇设计</w:t>
      </w:r>
      <w:bookmarkEnd w:id="19"/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，宽度大于3m时，采用双扇设计，挡水高度可根据客户要求设计</w:t>
      </w:r>
      <w:r>
        <w:rPr>
          <w:rFonts w:hint="eastAsia" w:ascii="宋体" w:hAnsi="宋体"/>
          <w:kern w:val="0"/>
          <w:sz w:val="24"/>
          <w:highlight w:val="none"/>
        </w:rPr>
        <w:t>。</w:t>
      </w:r>
      <w:bookmarkEnd w:id="20"/>
      <w:bookmarkEnd w:id="2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5）</w:t>
      </w:r>
      <w:r>
        <w:rPr>
          <w:rFonts w:hint="eastAsia" w:ascii="宋体" w:hAnsi="宋体"/>
          <w:kern w:val="0"/>
          <w:sz w:val="24"/>
          <w:highlight w:val="none"/>
        </w:rPr>
        <w:t>关闭方式</w:t>
      </w:r>
      <w:bookmarkStart w:id="22" w:name="OLE_LINK52"/>
      <w:bookmarkStart w:id="23" w:name="OLE_LINK53"/>
      <w:r>
        <w:rPr>
          <w:rFonts w:hint="eastAsia" w:ascii="宋体" w:hAnsi="宋体"/>
          <w:kern w:val="0"/>
          <w:sz w:val="24"/>
          <w:highlight w:val="none"/>
        </w:rPr>
        <w:t>：</w:t>
      </w:r>
      <w:bookmarkEnd w:id="22"/>
      <w:bookmarkEnd w:id="23"/>
      <w:r>
        <w:rPr>
          <w:rFonts w:hint="eastAsia" w:ascii="宋体" w:hAnsi="宋体"/>
          <w:kern w:val="0"/>
          <w:sz w:val="24"/>
          <w:highlight w:val="none"/>
        </w:rPr>
        <w:t>可本地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启闭，</w:t>
      </w:r>
      <w:r>
        <w:rPr>
          <w:rFonts w:hint="eastAsia" w:ascii="宋体" w:hAnsi="宋体"/>
          <w:kern w:val="0"/>
          <w:sz w:val="24"/>
          <w:highlight w:val="none"/>
        </w:rPr>
        <w:t>也可</w:t>
      </w:r>
      <w:bookmarkStart w:id="24" w:name="OLE_LINK57"/>
      <w:bookmarkStart w:id="25" w:name="OLE_LINK56"/>
      <w:r>
        <w:rPr>
          <w:rFonts w:hint="eastAsia" w:ascii="宋体" w:hAnsi="宋体"/>
          <w:kern w:val="0"/>
          <w:sz w:val="24"/>
          <w:highlight w:val="none"/>
        </w:rPr>
        <w:t>远程</w:t>
      </w:r>
      <w:bookmarkEnd w:id="24"/>
      <w:bookmarkEnd w:id="25"/>
      <w:r>
        <w:rPr>
          <w:rFonts w:hint="eastAsia" w:ascii="宋体" w:hAnsi="宋体"/>
          <w:kern w:val="0"/>
          <w:sz w:val="24"/>
          <w:highlight w:val="none"/>
          <w:lang w:eastAsia="zh-CN"/>
        </w:rPr>
        <w:t>监视</w:t>
      </w:r>
      <w:r>
        <w:rPr>
          <w:rFonts w:hint="eastAsia" w:ascii="宋体" w:hAnsi="宋体"/>
          <w:kern w:val="0"/>
          <w:sz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/>
          <w:kern w:val="0"/>
          <w:sz w:val="24"/>
          <w:highlight w:val="none"/>
          <w:lang w:eastAsia="zh-CN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6）</w:t>
      </w:r>
      <w:r>
        <w:rPr>
          <w:rFonts w:hint="eastAsia" w:ascii="宋体" w:hAnsi="宋体"/>
          <w:kern w:val="0"/>
          <w:sz w:val="24"/>
          <w:highlight w:val="none"/>
        </w:rPr>
        <w:t>门扇重量</w:t>
      </w:r>
      <w:bookmarkStart w:id="26" w:name="OLE_LINK55"/>
      <w:bookmarkStart w:id="27" w:name="OLE_LINK54"/>
      <w:r>
        <w:rPr>
          <w:rFonts w:hint="eastAsia" w:ascii="宋体" w:hAnsi="宋体"/>
          <w:kern w:val="0"/>
          <w:sz w:val="24"/>
          <w:highlight w:val="none"/>
        </w:rPr>
        <w:t>：</w:t>
      </w:r>
      <w:bookmarkEnd w:id="26"/>
      <w:bookmarkEnd w:id="27"/>
      <w:r>
        <w:rPr>
          <w:rFonts w:hint="eastAsia" w:ascii="宋体" w:hAnsi="宋体"/>
          <w:kern w:val="0"/>
          <w:sz w:val="24"/>
          <w:highlight w:val="none"/>
        </w:rPr>
        <w:t>约等于1</w:t>
      </w: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20</w:t>
      </w:r>
      <w:r>
        <w:rPr>
          <w:rFonts w:hint="eastAsia" w:ascii="宋体" w:hAnsi="宋体"/>
          <w:kern w:val="0"/>
          <w:sz w:val="24"/>
          <w:highlight w:val="none"/>
        </w:rPr>
        <w:t>kg/m²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7）</w:t>
      </w:r>
      <w:r>
        <w:rPr>
          <w:rFonts w:hint="eastAsia" w:ascii="宋体" w:hAnsi="宋体"/>
          <w:kern w:val="0"/>
          <w:sz w:val="24"/>
          <w:highlight w:val="none"/>
        </w:rPr>
        <w:t>关闭时间</w:t>
      </w:r>
      <w:bookmarkStart w:id="28" w:name="OLE_LINK63"/>
      <w:bookmarkStart w:id="29" w:name="OLE_LINK62"/>
      <w:r>
        <w:rPr>
          <w:rFonts w:hint="eastAsia" w:ascii="宋体" w:hAnsi="宋体"/>
          <w:kern w:val="0"/>
          <w:sz w:val="24"/>
          <w:highlight w:val="none"/>
        </w:rPr>
        <w:t>：</w:t>
      </w:r>
      <w:bookmarkEnd w:id="28"/>
      <w:bookmarkEnd w:id="29"/>
      <w:r>
        <w:rPr>
          <w:rFonts w:hint="eastAsia" w:ascii="宋体" w:hAnsi="宋体"/>
          <w:kern w:val="0"/>
          <w:sz w:val="24"/>
          <w:highlight w:val="none"/>
        </w:rPr>
        <w:t>电动关门时间</w:t>
      </w:r>
      <w:bookmarkStart w:id="30" w:name="OLE_LINK16"/>
      <w:r>
        <w:rPr>
          <w:rFonts w:hint="eastAsia" w:ascii="宋体" w:hAnsi="宋体"/>
          <w:kern w:val="0"/>
          <w:sz w:val="24"/>
          <w:highlight w:val="none"/>
        </w:rPr>
        <w:t>≤1</w:t>
      </w: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.5</w:t>
      </w:r>
      <w:r>
        <w:rPr>
          <w:rFonts w:hint="eastAsia" w:ascii="宋体" w:hAnsi="宋体"/>
          <w:kern w:val="0"/>
          <w:sz w:val="24"/>
          <w:highlight w:val="none"/>
        </w:rPr>
        <w:t>min</w:t>
      </w:r>
      <w:bookmarkEnd w:id="30"/>
      <w:r>
        <w:rPr>
          <w:rFonts w:hint="eastAsia" w:ascii="宋体" w:hAnsi="宋体"/>
          <w:kern w:val="0"/>
          <w:sz w:val="24"/>
          <w:highlight w:val="none"/>
          <w:lang w:eastAsia="zh-CN"/>
        </w:rPr>
        <w:t>，手动关门时间≤</w:t>
      </w: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5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min</w:t>
      </w:r>
      <w:r>
        <w:rPr>
          <w:rFonts w:hint="eastAsia" w:ascii="宋体" w:hAnsi="宋体"/>
          <w:kern w:val="0"/>
          <w:sz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/>
          <w:kern w:val="0"/>
          <w:sz w:val="24"/>
          <w:highlight w:val="none"/>
        </w:rPr>
      </w:pPr>
      <w:bookmarkStart w:id="31" w:name="OLE_LINK19"/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8）</w:t>
      </w:r>
      <w:r>
        <w:rPr>
          <w:rFonts w:hint="eastAsia" w:ascii="宋体" w:hAnsi="宋体"/>
          <w:kern w:val="0"/>
          <w:sz w:val="24"/>
          <w:highlight w:val="none"/>
        </w:rPr>
        <w:t>密封方式</w:t>
      </w:r>
      <w:bookmarkEnd w:id="31"/>
      <w:bookmarkStart w:id="32" w:name="OLE_LINK20"/>
      <w:r>
        <w:rPr>
          <w:rFonts w:hint="eastAsia" w:ascii="宋体" w:hAnsi="宋体"/>
          <w:kern w:val="0"/>
          <w:sz w:val="24"/>
          <w:highlight w:val="none"/>
        </w:rPr>
        <w:t>：</w:t>
      </w:r>
      <w:bookmarkEnd w:id="32"/>
      <w:r>
        <w:rPr>
          <w:rFonts w:hint="eastAsia" w:ascii="宋体" w:hAnsi="宋体"/>
          <w:kern w:val="0"/>
          <w:sz w:val="24"/>
          <w:highlight w:val="none"/>
        </w:rPr>
        <w:t>门框门扇之间采用专用密封胶条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，</w:t>
      </w:r>
      <w:r>
        <w:rPr>
          <w:rFonts w:hint="eastAsia" w:ascii="宋体" w:hAnsi="宋体"/>
          <w:kern w:val="0"/>
          <w:sz w:val="24"/>
          <w:highlight w:val="none"/>
        </w:rPr>
        <w:t>四边密封。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/>
          <w:kern w:val="0"/>
          <w:sz w:val="24"/>
          <w:highlight w:val="none"/>
        </w:rPr>
      </w:pPr>
      <w:bookmarkStart w:id="33" w:name="OLE_LINK7"/>
      <w:bookmarkStart w:id="34" w:name="OLE_LINK17"/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9）</w:t>
      </w:r>
      <w:r>
        <w:rPr>
          <w:rFonts w:hint="eastAsia" w:ascii="宋体" w:hAnsi="宋体"/>
          <w:kern w:val="0"/>
          <w:sz w:val="24"/>
          <w:highlight w:val="none"/>
        </w:rPr>
        <w:t>安装方式：</w:t>
      </w:r>
      <w:bookmarkEnd w:id="33"/>
      <w:bookmarkEnd w:id="34"/>
      <w:r>
        <w:rPr>
          <w:rFonts w:hint="eastAsia" w:ascii="宋体" w:hAnsi="宋体"/>
          <w:kern w:val="0"/>
          <w:sz w:val="24"/>
          <w:highlight w:val="none"/>
        </w:rPr>
        <w:t>一般安装在通道入口处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或</w:t>
      </w:r>
      <w:r>
        <w:rPr>
          <w:rFonts w:hint="eastAsia" w:ascii="宋体" w:hAnsi="宋体"/>
          <w:kern w:val="0"/>
          <w:sz w:val="24"/>
          <w:highlight w:val="none"/>
        </w:rPr>
        <w:t>中部</w:t>
      </w:r>
      <w:bookmarkStart w:id="35" w:name="OLE_LINK61"/>
      <w:bookmarkStart w:id="36" w:name="OLE_LINK60"/>
      <w:r>
        <w:rPr>
          <w:rFonts w:hint="eastAsia" w:ascii="宋体" w:hAnsi="宋体"/>
          <w:kern w:val="0"/>
          <w:sz w:val="24"/>
          <w:highlight w:val="none"/>
        </w:rPr>
        <w:t>。</w:t>
      </w:r>
      <w:bookmarkEnd w:id="35"/>
      <w:bookmarkEnd w:id="3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10）</w:t>
      </w:r>
      <w:r>
        <w:rPr>
          <w:rFonts w:hint="eastAsia" w:ascii="宋体" w:hAnsi="宋体"/>
          <w:kern w:val="0"/>
          <w:sz w:val="24"/>
          <w:highlight w:val="none"/>
        </w:rPr>
        <w:t>报警装置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：</w:t>
      </w:r>
      <w:r>
        <w:rPr>
          <w:rFonts w:hint="eastAsia" w:ascii="宋体" w:hAnsi="宋体"/>
          <w:kern w:val="0"/>
          <w:sz w:val="24"/>
          <w:highlight w:val="none"/>
        </w:rPr>
        <w:t>现场装有</w:t>
      </w:r>
      <w:r>
        <w:rPr>
          <w:rFonts w:hint="eastAsia" w:ascii="宋体" w:hAnsi="宋体" w:eastAsia="宋体" w:cs="Times New Roman"/>
          <w:kern w:val="0"/>
          <w:sz w:val="24"/>
          <w:highlight w:val="none"/>
        </w:rPr>
        <w:t>声光报警器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，</w:t>
      </w:r>
      <w:r>
        <w:rPr>
          <w:rFonts w:hint="eastAsia" w:ascii="宋体" w:hAnsi="宋体"/>
          <w:kern w:val="0"/>
          <w:sz w:val="24"/>
          <w:highlight w:val="none"/>
        </w:rPr>
        <w:t>开启与关闭时发出声光报警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，</w:t>
      </w:r>
      <w:r>
        <w:rPr>
          <w:rFonts w:hint="eastAsia" w:ascii="宋体" w:hAnsi="宋体"/>
          <w:kern w:val="0"/>
          <w:sz w:val="24"/>
          <w:highlight w:val="none"/>
        </w:rPr>
        <w:t>提醒行人及车辆注意。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11）</w:t>
      </w:r>
      <w:r>
        <w:rPr>
          <w:rFonts w:hint="eastAsia" w:ascii="宋体" w:hAnsi="宋体"/>
          <w:kern w:val="0"/>
          <w:sz w:val="24"/>
          <w:highlight w:val="none"/>
        </w:rPr>
        <w:t>远程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监视</w:t>
      </w:r>
      <w:r>
        <w:rPr>
          <w:rFonts w:hint="eastAsia" w:ascii="宋体" w:hAnsi="宋体"/>
          <w:kern w:val="0"/>
          <w:sz w:val="24"/>
          <w:highlight w:val="none"/>
        </w:rPr>
        <w:t>：</w:t>
      </w:r>
      <w:r>
        <w:rPr>
          <w:rFonts w:ascii="宋体" w:hAnsi="宋体"/>
          <w:kern w:val="0"/>
          <w:sz w:val="24"/>
          <w:highlight w:val="none"/>
        </w:rPr>
        <w:t>当要求控制系统与BAS联网时，传感器将现场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报警</w:t>
      </w:r>
      <w:r>
        <w:rPr>
          <w:rFonts w:ascii="宋体" w:hAnsi="宋体"/>
          <w:kern w:val="0"/>
          <w:sz w:val="24"/>
          <w:highlight w:val="none"/>
        </w:rPr>
        <w:t>水位通过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硬线接口</w:t>
      </w:r>
      <w:r>
        <w:rPr>
          <w:rFonts w:ascii="宋体" w:hAnsi="宋体"/>
          <w:kern w:val="0"/>
          <w:sz w:val="24"/>
          <w:highlight w:val="none"/>
        </w:rPr>
        <w:t>发送给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控制</w:t>
      </w:r>
      <w:r>
        <w:rPr>
          <w:rFonts w:ascii="宋体" w:hAnsi="宋体"/>
          <w:kern w:val="0"/>
          <w:sz w:val="24"/>
          <w:highlight w:val="none"/>
        </w:rPr>
        <w:t>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12）</w:t>
      </w:r>
      <w:r>
        <w:rPr>
          <w:rFonts w:hint="eastAsia" w:ascii="宋体" w:hAnsi="宋体"/>
          <w:kern w:val="0"/>
          <w:sz w:val="24"/>
          <w:highlight w:val="none"/>
        </w:rPr>
        <w:t>主要部件与材料：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碳素结构钢应符合GB/T 700的规定，其力学性能不应低于</w:t>
      </w:r>
      <w:bookmarkStart w:id="37" w:name="OLE_LINK34"/>
      <w:bookmarkStart w:id="38" w:name="OLE_LINK35"/>
      <w:bookmarkStart w:id="39" w:name="OLE_LINK80"/>
      <w:bookmarkStart w:id="40" w:name="OLE_LINK79"/>
      <w:r>
        <w:rPr>
          <w:rFonts w:hint="eastAsia" w:ascii="宋体" w:hAnsi="宋体"/>
          <w:kern w:val="0"/>
          <w:sz w:val="24"/>
          <w:highlight w:val="none"/>
        </w:rPr>
        <w:t>Q235B钢</w:t>
      </w:r>
      <w:bookmarkEnd w:id="37"/>
      <w:bookmarkEnd w:id="38"/>
      <w:bookmarkEnd w:id="39"/>
      <w:bookmarkEnd w:id="40"/>
      <w:r>
        <w:rPr>
          <w:rFonts w:hint="eastAsia" w:ascii="宋体" w:hAnsi="宋体"/>
          <w:kern w:val="0"/>
          <w:sz w:val="24"/>
          <w:highlight w:val="none"/>
        </w:rPr>
        <w:t>的指标值；合金结构钢应符合GB/T 1591的规定，其力学性能不应低于Q345B钢的指标值。不锈钢冷轧钢板和钢带应符合GB/T 3280的规定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，</w:t>
      </w:r>
      <w:r>
        <w:rPr>
          <w:rFonts w:hint="eastAsia" w:ascii="宋体" w:hAnsi="宋体"/>
          <w:kern w:val="0"/>
          <w:sz w:val="24"/>
          <w:highlight w:val="none"/>
        </w:rPr>
        <w:t>其力学性能不应低于301钢的指标值。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/>
          <w:kern w:val="0"/>
          <w:sz w:val="24"/>
          <w:highlight w:val="none"/>
          <w:lang w:eastAsia="zh-CN"/>
        </w:rPr>
      </w:pPr>
      <w:r>
        <w:rPr>
          <w:rFonts w:hint="eastAsia" w:ascii="宋体" w:hAnsi="宋体"/>
          <w:kern w:val="0"/>
          <w:sz w:val="24"/>
          <w:highlight w:val="none"/>
          <w:lang w:eastAsia="zh-CN"/>
        </w:rPr>
        <w:t>全断面智能防淹门（平开式）结构组成如下：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①</w:t>
      </w:r>
      <w:r>
        <w:rPr>
          <w:rFonts w:hint="eastAsia" w:ascii="宋体" w:hAnsi="宋体"/>
          <w:kern w:val="0"/>
          <w:sz w:val="24"/>
          <w:highlight w:val="none"/>
        </w:rPr>
        <w:t>门框：门框采用角钢140*90*10、槽钢100*48*5.3、方管150*150*6制作而成。长度尺寸大于3m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，</w:t>
      </w:r>
      <w:r>
        <w:rPr>
          <w:rFonts w:hint="eastAsia" w:ascii="宋体" w:hAnsi="宋体"/>
          <w:kern w:val="0"/>
          <w:sz w:val="24"/>
          <w:highlight w:val="none"/>
        </w:rPr>
        <w:t>采用现场拼焊。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②</w:t>
      </w:r>
      <w:r>
        <w:rPr>
          <w:rFonts w:hint="eastAsia" w:ascii="宋体" w:hAnsi="宋体"/>
          <w:kern w:val="0"/>
          <w:sz w:val="24"/>
          <w:highlight w:val="none"/>
        </w:rPr>
        <w:t>门扇：门扇骨架采用方管1</w:t>
      </w: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4</w:t>
      </w:r>
      <w:r>
        <w:rPr>
          <w:rFonts w:hint="eastAsia" w:ascii="宋体" w:hAnsi="宋体"/>
          <w:kern w:val="0"/>
          <w:sz w:val="24"/>
          <w:highlight w:val="none"/>
        </w:rPr>
        <w:t>0*</w:t>
      </w: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70</w:t>
      </w:r>
      <w:r>
        <w:rPr>
          <w:rFonts w:hint="eastAsia" w:ascii="宋体" w:hAnsi="宋体"/>
          <w:kern w:val="0"/>
          <w:sz w:val="24"/>
          <w:highlight w:val="none"/>
        </w:rPr>
        <w:t>*</w:t>
      </w: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6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、</w:t>
      </w:r>
      <w:r>
        <w:rPr>
          <w:rFonts w:hint="eastAsia" w:ascii="宋体" w:hAnsi="宋体"/>
          <w:kern w:val="0"/>
          <w:sz w:val="24"/>
          <w:highlight w:val="none"/>
        </w:rPr>
        <w:t>槽钢1</w:t>
      </w: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40</w:t>
      </w:r>
      <w:r>
        <w:rPr>
          <w:rFonts w:hint="eastAsia" w:ascii="宋体" w:hAnsi="宋体"/>
          <w:kern w:val="0"/>
          <w:sz w:val="24"/>
          <w:highlight w:val="none"/>
        </w:rPr>
        <w:t>*5</w:t>
      </w: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8</w:t>
      </w:r>
      <w:r>
        <w:rPr>
          <w:rFonts w:hint="eastAsia" w:ascii="宋体" w:hAnsi="宋体"/>
          <w:kern w:val="0"/>
          <w:sz w:val="24"/>
          <w:highlight w:val="none"/>
        </w:rPr>
        <w:t>*</w:t>
      </w: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6</w:t>
      </w:r>
      <w:r>
        <w:rPr>
          <w:rFonts w:hint="eastAsia" w:ascii="宋体" w:hAnsi="宋体"/>
          <w:kern w:val="0"/>
          <w:sz w:val="24"/>
          <w:highlight w:val="none"/>
        </w:rPr>
        <w:t>、迎水面封板由6mm钢板和1mm不锈钢板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制作而成。</w:t>
      </w:r>
      <w:r>
        <w:rPr>
          <w:rFonts w:hint="eastAsia" w:ascii="宋体" w:hAnsi="宋体"/>
          <w:kern w:val="0"/>
          <w:sz w:val="24"/>
          <w:highlight w:val="none"/>
        </w:rPr>
        <w:t>厚度不小于80μm，并且外表面均喷涂防锈底漆，应符合SL</w:t>
      </w: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kern w:val="0"/>
          <w:sz w:val="24"/>
          <w:highlight w:val="none"/>
        </w:rPr>
        <w:t>105的规定。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③</w:t>
      </w:r>
      <w:r>
        <w:rPr>
          <w:rFonts w:hint="eastAsia" w:ascii="宋体" w:hAnsi="宋体"/>
          <w:kern w:val="0"/>
          <w:sz w:val="24"/>
          <w:highlight w:val="none"/>
        </w:rPr>
        <w:t>铰页机构采用不锈钢，材质为304，安装孔M8，中轴规格φ15，薄弱厚度不小于5mm，并设轴承，能负载≥5kN/个，每米间距设置1个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，</w:t>
      </w:r>
      <w:r>
        <w:rPr>
          <w:rFonts w:hint="eastAsia" w:ascii="宋体" w:hAnsi="宋体"/>
          <w:kern w:val="0"/>
          <w:sz w:val="24"/>
          <w:highlight w:val="none"/>
        </w:rPr>
        <w:t>门扇开启轻松。</w:t>
      </w:r>
      <w:bookmarkStart w:id="41" w:name="OLE_LINK77"/>
      <w:bookmarkStart w:id="42" w:name="OLE_LINK78"/>
      <w:bookmarkStart w:id="43" w:name="OLE_LINK98"/>
    </w:p>
    <w:bookmarkEnd w:id="41"/>
    <w:bookmarkEnd w:id="42"/>
    <w:bookmarkEnd w:id="43"/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④</w:t>
      </w:r>
      <w:r>
        <w:rPr>
          <w:rFonts w:hint="eastAsia" w:ascii="宋体" w:hAnsi="宋体"/>
          <w:kern w:val="0"/>
          <w:sz w:val="24"/>
          <w:highlight w:val="none"/>
        </w:rPr>
        <w:t>电动推杆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kern w:val="0"/>
          <w:sz w:val="24"/>
          <w:highlight w:val="none"/>
          <w:lang w:eastAsia="zh-CN"/>
        </w:rPr>
      </w:pPr>
      <w:r>
        <w:rPr>
          <w:rFonts w:hint="eastAsia" w:ascii="宋体" w:hAnsi="宋体"/>
          <w:kern w:val="0"/>
          <w:sz w:val="24"/>
          <w:highlight w:val="none"/>
        </w:rPr>
        <w:t>左右门扇与门框之间各装有一台电动推杆，电动推杆采用24V直流安全电压，最大负载8000N，满载速度（7±10%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）</w:t>
      </w:r>
      <w:r>
        <w:rPr>
          <w:rFonts w:hint="eastAsia" w:ascii="宋体" w:hAnsi="宋体"/>
          <w:kern w:val="0"/>
          <w:sz w:val="24"/>
          <w:highlight w:val="none"/>
        </w:rPr>
        <w:t>mm/s，推杆电机可推动门扇绕合页轴旋转运动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。</w:t>
      </w:r>
    </w:p>
    <w:p>
      <w:pPr>
        <w:pStyle w:val="7"/>
        <w:tabs>
          <w:tab w:val="left" w:pos="480"/>
        </w:tabs>
        <w:rPr>
          <w:rFonts w:hint="eastAsia" w:ascii="宋体" w:hAnsi="宋体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⑤启闭电机</w:t>
      </w:r>
    </w:p>
    <w:p>
      <w:pPr>
        <w:spacing w:line="360" w:lineRule="auto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左右门扇手轮箱内分别各装有一台直流电机，电机通过减速器和离合器与内置天地锁转轴连接，电动工作情况下，门扇关闭后，减速电机通过减速器驱动锁头上下运动，实现门扇锁闭及解锁。断电情况下，可通过离合手柄控制电机离合器，此时可手动旋转手轮，完成门扇的锁闭及解锁，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⑥</w:t>
      </w:r>
      <w:r>
        <w:rPr>
          <w:rFonts w:hint="eastAsia" w:ascii="宋体" w:hAnsi="宋体"/>
          <w:kern w:val="0"/>
          <w:sz w:val="24"/>
          <w:highlight w:val="none"/>
        </w:rPr>
        <w:t>防水密封胶条：</w:t>
      </w:r>
      <w:r>
        <w:rPr>
          <w:rFonts w:ascii="宋体" w:hAnsi="宋体"/>
          <w:kern w:val="0"/>
          <w:sz w:val="24"/>
          <w:highlight w:val="none"/>
        </w:rPr>
        <w:t>采用三元乙丙橡胶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，</w:t>
      </w:r>
      <w:r>
        <w:rPr>
          <w:rFonts w:hint="eastAsia" w:ascii="宋体" w:hAnsi="宋体"/>
          <w:kern w:val="0"/>
          <w:sz w:val="24"/>
          <w:highlight w:val="none"/>
        </w:rPr>
        <w:t>每处防水密封条为整体结构。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⑦</w:t>
      </w:r>
      <w:r>
        <w:rPr>
          <w:rFonts w:hint="eastAsia" w:ascii="宋体" w:hAnsi="宋体"/>
          <w:kern w:val="0"/>
          <w:sz w:val="24"/>
          <w:highlight w:val="none"/>
        </w:rPr>
        <w:t>控制箱材质为2mm镀锌钢板，表面喷塑处理，</w:t>
      </w:r>
      <w:r>
        <w:rPr>
          <w:rFonts w:hint="eastAsia" w:ascii="宋体" w:hAnsi="宋体" w:eastAsia="宋体" w:cs="Times New Roman"/>
          <w:kern w:val="0"/>
          <w:sz w:val="24"/>
          <w:highlight w:val="none"/>
        </w:rPr>
        <w:t>控制箱防护等级IP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68</w:t>
      </w:r>
      <w:r>
        <w:rPr>
          <w:rFonts w:hint="eastAsia" w:ascii="宋体" w:hAnsi="宋体"/>
          <w:kern w:val="0"/>
          <w:sz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13）</w:t>
      </w:r>
      <w:r>
        <w:rPr>
          <w:rFonts w:hint="eastAsia" w:ascii="宋体" w:hAnsi="宋体"/>
          <w:kern w:val="0"/>
          <w:sz w:val="24"/>
          <w:highlight w:val="none"/>
        </w:rPr>
        <w:t>主要部件与材料：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①</w:t>
      </w:r>
      <w:r>
        <w:rPr>
          <w:rFonts w:hint="eastAsia" w:ascii="宋体" w:hAnsi="宋体"/>
          <w:kern w:val="0"/>
          <w:sz w:val="24"/>
          <w:highlight w:val="none"/>
        </w:rPr>
        <w:t>防淹门应预留电源至就地控制箱附近。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②防淹门就地控制箱内预留远程监视接口。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Times New Roman"/>
          <w:kern w:val="0"/>
          <w:sz w:val="24"/>
          <w:highlight w:val="none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Times New Roman"/>
          <w:kern w:val="0"/>
          <w:sz w:val="24"/>
          <w:highlight w:val="none"/>
        </w:rPr>
        <w:t>安装要求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）</w:t>
      </w:r>
      <w:r>
        <w:rPr>
          <w:rFonts w:hint="eastAsia" w:ascii="宋体" w:hAnsi="宋体"/>
          <w:kern w:val="0"/>
          <w:sz w:val="24"/>
          <w:highlight w:val="none"/>
        </w:rPr>
        <w:t>安装条件</w:t>
      </w:r>
    </w:p>
    <w:p>
      <w:pPr>
        <w:spacing w:line="360" w:lineRule="auto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</w:rPr>
        <w:t>隔墙必须由混凝土浇注、需提前预埋锚筋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eastAsia="zh-CN"/>
        </w:rPr>
        <w:t>，</w:t>
      </w:r>
      <w:r>
        <w:rPr>
          <w:rFonts w:hint="eastAsia" w:ascii="宋体" w:hAnsi="宋体" w:eastAsia="宋体" w:cs="Times New Roman"/>
          <w:kern w:val="0"/>
          <w:sz w:val="24"/>
          <w:highlight w:val="none"/>
        </w:rPr>
        <w:t>门洞尺寸按照标准门规范施工。如果有异部分由供货厂家提出具体要求并附标准节点图。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2）</w:t>
      </w:r>
      <w:r>
        <w:rPr>
          <w:rFonts w:hint="eastAsia" w:ascii="宋体" w:hAnsi="宋体"/>
          <w:kern w:val="0"/>
          <w:sz w:val="24"/>
          <w:highlight w:val="none"/>
        </w:rPr>
        <w:t>安装方式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现场安装</w:t>
      </w:r>
      <w:bookmarkStart w:id="44" w:name="OLE_LINK27"/>
      <w:bookmarkStart w:id="45" w:name="OLE_LINK8"/>
      <w:r>
        <w:rPr>
          <w:rFonts w:hint="eastAsia" w:ascii="宋体" w:hAnsi="宋体"/>
          <w:kern w:val="0"/>
          <w:sz w:val="24"/>
          <w:highlight w:val="none"/>
          <w:lang w:eastAsia="zh-CN"/>
        </w:rPr>
        <w:t>，</w:t>
      </w:r>
      <w:r>
        <w:rPr>
          <w:rFonts w:hint="eastAsia" w:ascii="宋体" w:hAnsi="宋体"/>
          <w:kern w:val="0"/>
          <w:sz w:val="24"/>
          <w:highlight w:val="none"/>
        </w:rPr>
        <w:t>门框长度超过3m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，</w:t>
      </w:r>
      <w:r>
        <w:rPr>
          <w:rFonts w:hint="eastAsia" w:ascii="宋体" w:hAnsi="宋体"/>
          <w:kern w:val="0"/>
          <w:sz w:val="24"/>
          <w:highlight w:val="none"/>
        </w:rPr>
        <w:t>需现场拼焊</w:t>
      </w:r>
      <w:bookmarkEnd w:id="44"/>
      <w:bookmarkEnd w:id="45"/>
      <w:r>
        <w:rPr>
          <w:rFonts w:hint="eastAsia" w:ascii="宋体" w:hAnsi="宋体"/>
          <w:kern w:val="0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3）</w:t>
      </w:r>
      <w:r>
        <w:rPr>
          <w:rFonts w:hint="eastAsia" w:ascii="宋体" w:hAnsi="宋体"/>
          <w:kern w:val="0"/>
          <w:sz w:val="24"/>
          <w:highlight w:val="none"/>
        </w:rPr>
        <w:t>安装要求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kern w:val="0"/>
          <w:sz w:val="24"/>
          <w:highlight w:val="none"/>
        </w:rPr>
        <w:t>防淹门安装在通道侧面，门框与支承梁均通过化学螺栓固定或与预埋件焊接的方式，第一种方式采用M16化学螺栓与墙体的紧密连接，间距350mm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。</w:t>
      </w:r>
      <w:r>
        <w:rPr>
          <w:rFonts w:hint="eastAsia" w:ascii="宋体" w:hAnsi="宋体"/>
          <w:kern w:val="0"/>
          <w:sz w:val="24"/>
          <w:highlight w:val="none"/>
        </w:rPr>
        <w:t xml:space="preserve"> 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kern w:val="0"/>
          <w:sz w:val="24"/>
          <w:highlight w:val="none"/>
        </w:rPr>
        <w:t>支承梁</w:t>
      </w:r>
      <w:r>
        <w:rPr>
          <w:rFonts w:ascii="宋体" w:hAnsi="宋体"/>
          <w:kern w:val="0"/>
          <w:sz w:val="24"/>
          <w:highlight w:val="none"/>
        </w:rPr>
        <w:t>采用化学锚栓安装，化学锚栓采用具备绝缘功能的国际知名品牌化学锚栓</w:t>
      </w:r>
      <w:r>
        <w:rPr>
          <w:rFonts w:hint="eastAsia" w:ascii="宋体" w:hAnsi="宋体"/>
          <w:kern w:val="0"/>
          <w:sz w:val="24"/>
          <w:highlight w:val="none"/>
        </w:rPr>
        <w:t>，化学螺栓不得小于M16，</w:t>
      </w:r>
      <w:r>
        <w:rPr>
          <w:rFonts w:ascii="宋体" w:hAnsi="宋体"/>
          <w:kern w:val="0"/>
          <w:sz w:val="24"/>
          <w:highlight w:val="none"/>
        </w:rPr>
        <w:t>满足以下特殊要求：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①采用化学锚栓的安装需过了锚栓的凝固期后方可进行，并需进行适当的抽检，检验锚栓的稳固。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②化学锚栓需满足下述要求，并应进行拉拔试验。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抗拉承载力极限平均值为75.6</w:t>
      </w:r>
      <w:r>
        <w:rPr>
          <w:rFonts w:ascii="宋体" w:hAnsi="宋体"/>
          <w:kern w:val="0"/>
          <w:sz w:val="24"/>
          <w:highlight w:val="none"/>
        </w:rPr>
        <w:t>kN</w:t>
      </w:r>
      <w:r>
        <w:rPr>
          <w:rFonts w:hint="eastAsia" w:ascii="宋体" w:hAnsi="宋体"/>
          <w:kern w:val="0"/>
          <w:sz w:val="24"/>
          <w:highlight w:val="none"/>
        </w:rPr>
        <w:t>；抗剪承载力极限平均值为37.8</w:t>
      </w:r>
      <w:r>
        <w:rPr>
          <w:rFonts w:ascii="宋体" w:hAnsi="宋体"/>
          <w:kern w:val="0"/>
          <w:sz w:val="24"/>
          <w:highlight w:val="none"/>
        </w:rPr>
        <w:t>kN</w:t>
      </w:r>
      <w:r>
        <w:rPr>
          <w:rFonts w:hint="eastAsia" w:ascii="宋体" w:hAnsi="宋体"/>
          <w:kern w:val="0"/>
          <w:sz w:val="24"/>
          <w:highlight w:val="none"/>
        </w:rPr>
        <w:t>；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抗拉承载力设计值为40.0</w:t>
      </w:r>
      <w:r>
        <w:rPr>
          <w:rFonts w:ascii="宋体" w:hAnsi="宋体"/>
          <w:kern w:val="0"/>
          <w:sz w:val="24"/>
          <w:highlight w:val="none"/>
        </w:rPr>
        <w:t>kN</w:t>
      </w:r>
      <w:r>
        <w:rPr>
          <w:rFonts w:hint="eastAsia" w:ascii="宋体" w:hAnsi="宋体"/>
          <w:kern w:val="0"/>
          <w:sz w:val="24"/>
          <w:highlight w:val="none"/>
        </w:rPr>
        <w:t>；抗剪承载力设计值为28.8</w:t>
      </w:r>
      <w:r>
        <w:rPr>
          <w:rFonts w:ascii="宋体" w:hAnsi="宋体"/>
          <w:kern w:val="0"/>
          <w:sz w:val="24"/>
          <w:highlight w:val="none"/>
        </w:rPr>
        <w:t>kN</w:t>
      </w:r>
      <w:r>
        <w:rPr>
          <w:rFonts w:hint="eastAsia" w:ascii="宋体" w:hAnsi="宋体"/>
          <w:kern w:val="0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③螺栓长度不得小于</w:t>
      </w:r>
      <w:r>
        <w:rPr>
          <w:rFonts w:ascii="宋体" w:hAnsi="宋体"/>
          <w:kern w:val="0"/>
          <w:sz w:val="24"/>
          <w:highlight w:val="none"/>
        </w:rPr>
        <w:t>1</w:t>
      </w:r>
      <w:r>
        <w:rPr>
          <w:rFonts w:hint="eastAsia" w:ascii="宋体" w:hAnsi="宋体"/>
          <w:kern w:val="0"/>
          <w:sz w:val="24"/>
          <w:highlight w:val="none"/>
        </w:rPr>
        <w:t>90</w:t>
      </w:r>
      <w:r>
        <w:rPr>
          <w:rFonts w:ascii="宋体" w:hAnsi="宋体"/>
          <w:kern w:val="0"/>
          <w:sz w:val="24"/>
          <w:highlight w:val="none"/>
        </w:rPr>
        <w:t>mm</w:t>
      </w:r>
      <w:r>
        <w:rPr>
          <w:rFonts w:hint="eastAsia" w:ascii="宋体" w:hAnsi="宋体"/>
          <w:kern w:val="0"/>
          <w:sz w:val="24"/>
          <w:highlight w:val="none"/>
        </w:rPr>
        <w:t>，使用年限不得小于10年，选用</w:t>
      </w:r>
      <w:r>
        <w:rPr>
          <w:rFonts w:ascii="宋体" w:hAnsi="宋体"/>
          <w:kern w:val="0"/>
          <w:sz w:val="24"/>
          <w:highlight w:val="none"/>
        </w:rPr>
        <w:t>A</w:t>
      </w:r>
      <w:r>
        <w:rPr>
          <w:rFonts w:hint="eastAsia" w:ascii="宋体" w:hAnsi="宋体"/>
          <w:kern w:val="0"/>
          <w:sz w:val="24"/>
          <w:highlight w:val="none"/>
        </w:rPr>
        <w:t>级胶，并应由具备专业资质的单位出具检测报告。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门扇四周用1mm不锈钢板包边收口。所有紧固件（包括所有螺栓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）</w:t>
      </w:r>
      <w:r>
        <w:rPr>
          <w:rFonts w:hint="eastAsia" w:ascii="宋体" w:hAnsi="宋体"/>
          <w:kern w:val="0"/>
          <w:sz w:val="24"/>
          <w:highlight w:val="none"/>
        </w:rPr>
        <w:t>均应有防松处理。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金属结构件表面应光洁，不允许有毛刺、开裂、锐角及流挂、露底、皱皮、剥落、锈蚀和明显色差。钢结构表面喷锌、防锈涂料、油漆处理层厚度的测定按 GB/T 4956规定的方法进行，涂层附着力按GB/T 1720规定的方法测定，涂层耐冲击性能按GB/T 1732规定的方法测定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，</w:t>
      </w:r>
      <w:r>
        <w:rPr>
          <w:rFonts w:hint="eastAsia" w:ascii="宋体" w:hAnsi="宋体"/>
          <w:kern w:val="0"/>
          <w:sz w:val="24"/>
          <w:highlight w:val="none"/>
        </w:rPr>
        <w:t>其余检测项按SL</w:t>
      </w: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kern w:val="0"/>
          <w:sz w:val="24"/>
          <w:highlight w:val="none"/>
        </w:rPr>
        <w:t>105规定方法进行，钢结构表面的防腐处理应符合SL</w:t>
      </w: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kern w:val="0"/>
          <w:sz w:val="24"/>
          <w:highlight w:val="none"/>
        </w:rPr>
        <w:t>105的规定。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平开式</w:t>
      </w:r>
      <w:bookmarkStart w:id="46" w:name="OLE_LINK22"/>
      <w:r>
        <w:rPr>
          <w:rFonts w:hint="eastAsia" w:ascii="宋体" w:hAnsi="宋体"/>
          <w:kern w:val="0"/>
          <w:sz w:val="24"/>
          <w:highlight w:val="none"/>
        </w:rPr>
        <w:t>防淹门</w:t>
      </w:r>
      <w:bookmarkEnd w:id="46"/>
      <w:r>
        <w:rPr>
          <w:rFonts w:ascii="宋体" w:hAnsi="宋体"/>
          <w:kern w:val="0"/>
          <w:sz w:val="24"/>
          <w:highlight w:val="none"/>
        </w:rPr>
        <w:t>所有密封件采用三元乙丙橡胶</w:t>
      </w:r>
      <w:r>
        <w:rPr>
          <w:rFonts w:hint="eastAsia" w:ascii="宋体" w:hAnsi="宋体"/>
          <w:kern w:val="0"/>
          <w:sz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Times New Roman"/>
          <w:kern w:val="0"/>
          <w:sz w:val="24"/>
          <w:highlight w:val="none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Times New Roman"/>
          <w:kern w:val="0"/>
          <w:sz w:val="24"/>
          <w:highlight w:val="none"/>
        </w:rPr>
        <w:t>焊接要求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根据《钢结构设计标准》GB50017中关于焊缝等级的规定，平开式防淹门所有焊接部位采用Ⅱ级焊缝。考虑到通道内的施工环境，</w:t>
      </w:r>
      <w:bookmarkStart w:id="47" w:name="OLE_LINK28"/>
      <w:r>
        <w:rPr>
          <w:rFonts w:hint="eastAsia" w:ascii="宋体" w:hAnsi="宋体"/>
          <w:kern w:val="0"/>
          <w:sz w:val="24"/>
          <w:highlight w:val="none"/>
        </w:rPr>
        <w:t>防淹门</w:t>
      </w:r>
      <w:bookmarkEnd w:id="47"/>
      <w:r>
        <w:rPr>
          <w:rFonts w:hint="eastAsia" w:ascii="宋体" w:hAnsi="宋体"/>
          <w:kern w:val="0"/>
          <w:sz w:val="24"/>
          <w:highlight w:val="none"/>
        </w:rPr>
        <w:t>门扇所需要的焊接均在工厂内完成。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门框长度超过3m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，</w:t>
      </w:r>
      <w:r>
        <w:rPr>
          <w:rFonts w:hint="eastAsia" w:ascii="宋体" w:hAnsi="宋体"/>
          <w:kern w:val="0"/>
          <w:sz w:val="24"/>
          <w:highlight w:val="none"/>
        </w:rPr>
        <w:t>需现场拼焊，需向甲方提出现场施工申请。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防淹门的焊缝应按</w:t>
      </w:r>
      <w:bookmarkStart w:id="48" w:name="OLE_LINK69"/>
      <w:r>
        <w:rPr>
          <w:rFonts w:hint="eastAsia" w:ascii="宋体" w:hAnsi="宋体"/>
          <w:kern w:val="0"/>
          <w:sz w:val="24"/>
          <w:highlight w:val="none"/>
        </w:rPr>
        <w:t>Ⅱ</w:t>
      </w:r>
      <w:bookmarkEnd w:id="48"/>
      <w:r>
        <w:rPr>
          <w:rFonts w:hint="eastAsia" w:ascii="宋体" w:hAnsi="宋体"/>
          <w:kern w:val="0"/>
          <w:sz w:val="24"/>
          <w:highlight w:val="none"/>
        </w:rPr>
        <w:t>级焊缝质量标准进行设计、制造和检验。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1）</w:t>
      </w:r>
      <w:r>
        <w:rPr>
          <w:rFonts w:hint="eastAsia" w:ascii="宋体" w:hAnsi="宋体"/>
          <w:kern w:val="0"/>
          <w:sz w:val="24"/>
          <w:highlight w:val="none"/>
        </w:rPr>
        <w:t>焊接基本要求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①焊接材料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焊接材料应符合设计要求和有关标准的规定，应检查质量证明书及烘焙记录。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②焊接人员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焊接人员必须持证上岗。检查焊工相应施焊条件的合格证及考核日期。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③焊缝检测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Ⅱ级焊缝必须按要求抽检，并应符合设计要求和施工及验收规范的规定，检查焊缝探伤报告。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2）</w:t>
      </w:r>
      <w:r>
        <w:rPr>
          <w:rFonts w:hint="eastAsia" w:ascii="宋体" w:hAnsi="宋体"/>
          <w:kern w:val="0"/>
          <w:sz w:val="24"/>
          <w:highlight w:val="none"/>
        </w:rPr>
        <w:t>检测项目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焊缝外观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焊缝外形均匀，焊道与焊道、焊道与基本金属之间过渡平滑，焊渣和飞溅物清除干净。不允许有表面气孔，焊缝不允许咬边。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3）</w:t>
      </w:r>
      <w:r>
        <w:rPr>
          <w:rFonts w:hint="eastAsia" w:ascii="宋体" w:hAnsi="宋体"/>
          <w:kern w:val="0"/>
          <w:sz w:val="24"/>
          <w:highlight w:val="none"/>
        </w:rPr>
        <w:t>检验要求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Ⅱ级焊缝应进行抽检，抽检比例应不小于20%，其合格等级应为现行国家标准《焊缝无损检测 超声检测 技术、检测等级和评定》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（</w:t>
      </w:r>
      <w:r>
        <w:rPr>
          <w:rFonts w:hint="eastAsia" w:ascii="宋体" w:hAnsi="宋体"/>
          <w:kern w:val="0"/>
          <w:sz w:val="24"/>
          <w:highlight w:val="none"/>
        </w:rPr>
        <w:t>GB11345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）</w:t>
      </w:r>
      <w:r>
        <w:rPr>
          <w:rFonts w:hint="eastAsia" w:ascii="宋体" w:hAnsi="宋体"/>
          <w:kern w:val="0"/>
          <w:sz w:val="24"/>
          <w:highlight w:val="none"/>
        </w:rPr>
        <w:t>B级检验的Ⅲ级及Ⅲ级以上；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4）</w:t>
      </w:r>
      <w:r>
        <w:rPr>
          <w:rFonts w:hint="eastAsia" w:ascii="宋体" w:hAnsi="宋体"/>
          <w:kern w:val="0"/>
          <w:sz w:val="24"/>
          <w:highlight w:val="none"/>
        </w:rPr>
        <w:t>应注意的质量问题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①尺寸超出允许偏差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对焊缝长宽、宽度、厚度不足，中心线偏移，弯折等偏差，应严格控制焊接部位的相对位置尺寸，合格后方准焊接，焊接时精心操作。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②焊缝裂纹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为防止裂纹产生，应选择适合的焊接工艺参数和施焊程序，避免用大电流，不要突然熄火，焊缝接头应搭10～15mm，焊接中不允许搬动、敲击焊件。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5）</w:t>
      </w:r>
      <w:r>
        <w:rPr>
          <w:rFonts w:hint="eastAsia" w:ascii="宋体" w:hAnsi="宋体"/>
          <w:kern w:val="0"/>
          <w:sz w:val="24"/>
          <w:highlight w:val="none"/>
        </w:rPr>
        <w:t>质量记录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本工艺标准应具备以下质量记录。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①焊接材料质量证明书。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②焊工合格证及编号。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③焊接质量检验报告、探伤报告。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Times New Roman"/>
          <w:kern w:val="0"/>
          <w:sz w:val="24"/>
          <w:highlight w:val="none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Times New Roman"/>
          <w:kern w:val="0"/>
          <w:sz w:val="24"/>
          <w:highlight w:val="none"/>
        </w:rPr>
        <w:t>平开式防淹门现场组装检验要求</w:t>
      </w:r>
    </w:p>
    <w:tbl>
      <w:tblPr>
        <w:tblStyle w:val="8"/>
        <w:tblW w:w="654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4000"/>
        <w:gridCol w:w="167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ascii="宋体" w:hAnsi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40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ascii="宋体" w:hAnsi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kern w:val="0"/>
                <w:sz w:val="24"/>
                <w:highlight w:val="none"/>
              </w:rPr>
              <w:t>检测项目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ascii="宋体" w:hAnsi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highlight w:val="none"/>
              </w:rPr>
              <w:t>允许偏差 mm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hAnsi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highlight w:val="none"/>
              </w:rPr>
              <w:t>1</w:t>
            </w:r>
          </w:p>
        </w:tc>
        <w:tc>
          <w:tcPr>
            <w:tcW w:w="40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ascii="宋体" w:hAnsi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kern w:val="0"/>
                <w:sz w:val="24"/>
                <w:highlight w:val="none"/>
              </w:rPr>
              <w:t>门扇宽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="宋体" w:hAnsi="宋体" w:eastAsia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highlight w:val="none"/>
              </w:rPr>
              <w:t>土</w:t>
            </w:r>
            <w:r>
              <w:rPr>
                <w:rFonts w:hint="eastAsia" w:ascii="宋体" w:hAnsi="宋体"/>
                <w:b/>
                <w:bCs/>
                <w:kern w:val="0"/>
                <w:sz w:val="24"/>
                <w:highlight w:val="no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hAnsi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highlight w:val="none"/>
              </w:rPr>
              <w:t>2</w:t>
            </w:r>
          </w:p>
        </w:tc>
        <w:tc>
          <w:tcPr>
            <w:tcW w:w="40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ascii="宋体" w:hAnsi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kern w:val="0"/>
                <w:sz w:val="24"/>
                <w:highlight w:val="none"/>
              </w:rPr>
              <w:t>门扇高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/>
                <w:b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highlight w:val="none"/>
              </w:rPr>
              <w:t>±</w:t>
            </w:r>
            <w:r>
              <w:rPr>
                <w:rFonts w:hint="eastAsia" w:ascii="宋体" w:hAnsi="宋体"/>
                <w:b/>
                <w:bCs/>
                <w:kern w:val="0"/>
                <w:sz w:val="24"/>
                <w:highlight w:val="no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hAnsi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highlight w:val="none"/>
              </w:rPr>
              <w:t>3</w:t>
            </w:r>
          </w:p>
        </w:tc>
        <w:tc>
          <w:tcPr>
            <w:tcW w:w="40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ascii="宋体" w:hAnsi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kern w:val="0"/>
                <w:sz w:val="24"/>
                <w:highlight w:val="none"/>
              </w:rPr>
              <w:t>门扇对角线相对差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/>
                <w:b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highlight w:val="no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hAnsi="宋体"/>
                <w:b/>
                <w:bCs/>
                <w:i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iCs/>
                <w:kern w:val="0"/>
                <w:sz w:val="24"/>
                <w:highlight w:val="none"/>
              </w:rPr>
              <w:t>4</w:t>
            </w:r>
          </w:p>
        </w:tc>
        <w:tc>
          <w:tcPr>
            <w:tcW w:w="40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ascii="宋体" w:hAnsi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kern w:val="0"/>
                <w:sz w:val="24"/>
                <w:highlight w:val="none"/>
              </w:rPr>
              <w:t>门框对角线相对差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ascii="宋体" w:hAnsi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ascii="宋体" w:hAnsi="宋体"/>
                <w:b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hAnsi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highlight w:val="none"/>
              </w:rPr>
              <w:t>5</w:t>
            </w:r>
          </w:p>
        </w:tc>
        <w:tc>
          <w:tcPr>
            <w:tcW w:w="40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ascii="宋体" w:hAnsi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kern w:val="0"/>
                <w:sz w:val="24"/>
                <w:highlight w:val="none"/>
              </w:rPr>
              <w:t>门扇厚度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ascii="宋体" w:hAnsi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highlight w:val="none"/>
              </w:rPr>
              <w:t>0-3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hAnsi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highlight w:val="none"/>
              </w:rPr>
              <w:t>6</w:t>
            </w:r>
          </w:p>
        </w:tc>
        <w:tc>
          <w:tcPr>
            <w:tcW w:w="40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ascii="宋体" w:hAnsi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kern w:val="0"/>
                <w:sz w:val="24"/>
                <w:highlight w:val="none"/>
              </w:rPr>
              <w:t>门扇表面平面度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/>
                <w:b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highlight w:val="no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hAnsi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highlight w:val="none"/>
              </w:rPr>
              <w:t>7</w:t>
            </w:r>
          </w:p>
        </w:tc>
        <w:tc>
          <w:tcPr>
            <w:tcW w:w="40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ascii="宋体" w:hAnsi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kern w:val="0"/>
                <w:sz w:val="24"/>
                <w:highlight w:val="none"/>
              </w:rPr>
              <w:t>门框表面平面度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/>
                <w:b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highlight w:val="no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hAnsi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highlight w:val="none"/>
              </w:rPr>
              <w:t>8</w:t>
            </w:r>
          </w:p>
        </w:tc>
        <w:tc>
          <w:tcPr>
            <w:tcW w:w="40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ascii="宋体" w:hAnsi="宋体"/>
                <w:kern w:val="0"/>
                <w:sz w:val="24"/>
                <w:highlight w:val="none"/>
              </w:rPr>
            </w:pPr>
            <w:bookmarkStart w:id="49" w:name="OLE_LINK76"/>
            <w:r>
              <w:rPr>
                <w:rFonts w:hint="eastAsia" w:ascii="宋体" w:hAnsi="宋体"/>
                <w:kern w:val="0"/>
                <w:sz w:val="24"/>
                <w:highlight w:val="none"/>
              </w:rPr>
              <w:t>密封胶条</w:t>
            </w:r>
            <w:bookmarkEnd w:id="49"/>
            <w:r>
              <w:rPr>
                <w:rFonts w:hint="eastAsia" w:ascii="宋体" w:hAnsi="宋体"/>
                <w:kern w:val="0"/>
                <w:sz w:val="24"/>
                <w:highlight w:val="none"/>
              </w:rPr>
              <w:t>安装面平面度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ascii="宋体" w:hAnsi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highlight w:val="none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hAnsi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highlight w:val="none"/>
              </w:rPr>
              <w:t>9</w:t>
            </w:r>
          </w:p>
        </w:tc>
        <w:tc>
          <w:tcPr>
            <w:tcW w:w="40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ascii="宋体" w:hAnsi="宋体"/>
                <w:kern w:val="0"/>
                <w:sz w:val="24"/>
                <w:highlight w:val="none"/>
              </w:rPr>
            </w:pPr>
            <w:bookmarkStart w:id="50" w:name="OLE_LINK68"/>
            <w:bookmarkStart w:id="51" w:name="OLE_LINK67"/>
            <w:r>
              <w:rPr>
                <w:rFonts w:hint="eastAsia" w:ascii="宋体" w:hAnsi="宋体"/>
                <w:kern w:val="0"/>
                <w:sz w:val="24"/>
                <w:highlight w:val="none"/>
              </w:rPr>
              <w:t>门框</w:t>
            </w:r>
            <w:bookmarkEnd w:id="50"/>
            <w:bookmarkEnd w:id="51"/>
            <w:r>
              <w:rPr>
                <w:rFonts w:hint="eastAsia" w:ascii="宋体" w:hAnsi="宋体"/>
                <w:kern w:val="0"/>
                <w:sz w:val="24"/>
                <w:highlight w:val="none"/>
              </w:rPr>
              <w:t>密封配合面平面度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ascii="宋体" w:hAnsi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highlight w:val="none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hAnsi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highlight w:val="none"/>
              </w:rPr>
              <w:t>10</w:t>
            </w:r>
          </w:p>
        </w:tc>
        <w:tc>
          <w:tcPr>
            <w:tcW w:w="40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ascii="宋体" w:hAnsi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kern w:val="0"/>
                <w:sz w:val="24"/>
                <w:highlight w:val="none"/>
              </w:rPr>
              <w:t>门扇门框贴合局部间隙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ascii="宋体" w:hAnsi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highlight w:val="none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hAnsi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highlight w:val="none"/>
              </w:rPr>
              <w:t>1</w:t>
            </w:r>
            <w:r>
              <w:rPr>
                <w:rFonts w:hint="eastAsia" w:ascii="宋体" w:hAnsi="宋体"/>
                <w:b/>
                <w:bCs/>
                <w:kern w:val="0"/>
                <w:sz w:val="24"/>
                <w:highlight w:val="none"/>
              </w:rPr>
              <w:t>1</w:t>
            </w:r>
          </w:p>
        </w:tc>
        <w:tc>
          <w:tcPr>
            <w:tcW w:w="40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ascii="宋体" w:hAnsi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kern w:val="0"/>
                <w:sz w:val="24"/>
                <w:highlight w:val="none"/>
              </w:rPr>
              <w:t>密封胶条位置偏差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/>
                <w:b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highlight w:val="none"/>
              </w:rPr>
              <w:t>±</w:t>
            </w:r>
            <w:r>
              <w:rPr>
                <w:rFonts w:hint="eastAsia" w:ascii="宋体" w:hAnsi="宋体"/>
                <w:b/>
                <w:bCs/>
                <w:kern w:val="0"/>
                <w:sz w:val="24"/>
                <w:highlight w:val="no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hAnsi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highlight w:val="none"/>
              </w:rPr>
              <w:t>12</w:t>
            </w:r>
          </w:p>
        </w:tc>
        <w:tc>
          <w:tcPr>
            <w:tcW w:w="400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ascii="宋体" w:hAnsi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kern w:val="0"/>
                <w:sz w:val="24"/>
                <w:highlight w:val="none"/>
              </w:rPr>
              <w:t>闭锁位置偏移</w:t>
            </w:r>
          </w:p>
        </w:tc>
        <w:tc>
          <w:tcPr>
            <w:tcW w:w="167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ascii="宋体" w:hAnsi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highlight w:val="none"/>
              </w:rPr>
              <w:t>±</w:t>
            </w:r>
            <w:r>
              <w:rPr>
                <w:rFonts w:hint="eastAsia" w:ascii="宋体" w:hAnsi="宋体"/>
                <w:b/>
                <w:bCs/>
                <w:kern w:val="0"/>
                <w:sz w:val="24"/>
                <w:highlight w:val="none"/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Times New Roman"/>
          <w:kern w:val="0"/>
          <w:sz w:val="24"/>
          <w:highlight w:val="none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Times New Roman"/>
          <w:kern w:val="0"/>
          <w:sz w:val="24"/>
          <w:highlight w:val="none"/>
        </w:rPr>
        <w:t>验收资料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必须提供平开式防淹门检验报告和产品合格认证；平开式防淹门产品的运营维护及保养手册，以及防淹门的整体结构报告。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Times New Roman"/>
          <w:kern w:val="0"/>
          <w:sz w:val="24"/>
          <w:highlight w:val="none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Times New Roman"/>
          <w:kern w:val="0"/>
          <w:sz w:val="24"/>
          <w:highlight w:val="none"/>
        </w:rPr>
        <w:t>质保期</w:t>
      </w:r>
    </w:p>
    <w:p>
      <w:pPr>
        <w:spacing w:line="360" w:lineRule="auto"/>
        <w:ind w:firstLine="480" w:firstLineChars="200"/>
        <w:rPr>
          <w:kern w:val="0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质保期为设备安装和调试完毕，初步验收后算起</w:t>
      </w:r>
      <w:r>
        <w:rPr>
          <w:rFonts w:hint="eastAsia" w:ascii="宋体" w:hAnsi="宋体"/>
          <w:kern w:val="0"/>
          <w:sz w:val="24"/>
          <w:highlight w:val="none"/>
          <w:lang w:val="en-US" w:eastAsia="zh-CN"/>
        </w:rPr>
        <w:t>24</w:t>
      </w:r>
      <w:r>
        <w:rPr>
          <w:rFonts w:hint="eastAsia" w:ascii="宋体" w:hAnsi="宋体"/>
          <w:kern w:val="0"/>
          <w:sz w:val="24"/>
          <w:highlight w:val="none"/>
        </w:rPr>
        <w:t>个月。</w:t>
      </w:r>
    </w:p>
    <w:p>
      <w:bookmarkStart w:id="52" w:name="_GoBack"/>
      <w:bookmarkEnd w:id="5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D600D"/>
    <w:multiLevelType w:val="multilevel"/>
    <w:tmpl w:val="789D600D"/>
    <w:lvl w:ilvl="0" w:tentative="0">
      <w:start w:val="7"/>
      <w:numFmt w:val="chineseCountingThousand"/>
      <w:pStyle w:val="2"/>
      <w:suff w:val="nothing"/>
      <w:lvlText w:val="%1、"/>
      <w:lvlJc w:val="left"/>
      <w:pPr>
        <w:ind w:left="0" w:firstLine="0"/>
      </w:pPr>
      <w:rPr>
        <w:rFonts w:hint="eastAsia" w:ascii="宋体" w:hAnsi="Times New Roman" w:eastAsia="宋体"/>
        <w:b/>
        <w:i w:val="0"/>
        <w:sz w:val="28"/>
        <w:szCs w:val="32"/>
      </w:rPr>
    </w:lvl>
    <w:lvl w:ilvl="1" w:tentative="0">
      <w:start w:val="1"/>
      <w:numFmt w:val="decimal"/>
      <w:suff w:val="space"/>
      <w:lvlText w:val="%2."/>
      <w:lvlJc w:val="left"/>
      <w:pPr>
        <w:ind w:left="0" w:firstLine="0"/>
      </w:pPr>
      <w:rPr>
        <w:rFonts w:hint="eastAsia" w:ascii="宋体" w:eastAsia="宋体"/>
        <w:b/>
        <w:i w:val="0"/>
        <w:sz w:val="24"/>
        <w:szCs w:val="24"/>
      </w:rPr>
    </w:lvl>
    <w:lvl w:ilvl="2" w:tentative="0">
      <w:start w:val="1"/>
      <w:numFmt w:val="decimal"/>
      <w:pStyle w:val="3"/>
      <w:suff w:val="space"/>
      <w:lvlText w:val="%2.%3"/>
      <w:lvlJc w:val="left"/>
      <w:pPr>
        <w:ind w:left="0" w:firstLine="0"/>
      </w:pPr>
      <w:rPr>
        <w:rFonts w:hint="eastAsia" w:ascii="宋体" w:hAnsi="Times New Roman" w:eastAsia="宋体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sz w:val="24"/>
        <w:szCs w:val="24"/>
        <w:u w:val="none"/>
        <w:vertAlign w:val="baseline"/>
      </w:rPr>
    </w:lvl>
    <w:lvl w:ilvl="3" w:tentative="0">
      <w:start w:val="1"/>
      <w:numFmt w:val="decimal"/>
      <w:pStyle w:val="4"/>
      <w:suff w:val="space"/>
      <w:lvlText w:val="%2.%3.%4"/>
      <w:lvlJc w:val="left"/>
      <w:pPr>
        <w:ind w:left="0" w:firstLine="0"/>
      </w:pPr>
      <w:rPr>
        <w:rFonts w:hint="eastAsia" w:ascii="宋体" w:eastAsia="宋体"/>
        <w:b/>
        <w:i w:val="0"/>
        <w:sz w:val="24"/>
        <w:szCs w:val="24"/>
      </w:rPr>
    </w:lvl>
    <w:lvl w:ilvl="4" w:tentative="0">
      <w:start w:val="1"/>
      <w:numFmt w:val="decimal"/>
      <w:pStyle w:val="5"/>
      <w:suff w:val="space"/>
      <w:lvlText w:val="%2.%3.%4.%5"/>
      <w:lvlJc w:val="left"/>
      <w:pPr>
        <w:ind w:left="0" w:firstLine="0"/>
      </w:pPr>
      <w:rPr>
        <w:rFonts w:hint="eastAsia" w:ascii="宋体" w:eastAsia="宋体"/>
        <w:b/>
        <w:i w:val="0"/>
        <w:sz w:val="24"/>
        <w:szCs w:val="24"/>
      </w:rPr>
    </w:lvl>
    <w:lvl w:ilvl="5" w:tentative="0">
      <w:start w:val="1"/>
      <w:numFmt w:val="decimal"/>
      <w:suff w:val="space"/>
      <w:lvlText w:val="%2.%3.%4.%5.%6"/>
      <w:lvlJc w:val="left"/>
      <w:pPr>
        <w:ind w:left="0" w:firstLine="0"/>
      </w:pPr>
      <w:rPr>
        <w:rFonts w:hint="eastAsia" w:ascii="宋体" w:hAnsi="Times New Roman" w:eastAsia="宋体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sz w:val="24"/>
        <w:u w:val="none"/>
        <w:vertAlign w:val="baseline"/>
      </w:rPr>
    </w:lvl>
    <w:lvl w:ilvl="6" w:tentative="0">
      <w:start w:val="1"/>
      <w:numFmt w:val="decimal"/>
      <w:suff w:val="space"/>
      <w:lvlText w:val="%2.%3.%4.%5.%6.%7"/>
      <w:lvlJc w:val="left"/>
      <w:pPr>
        <w:ind w:left="0" w:firstLine="0"/>
      </w:pPr>
      <w:rPr>
        <w:rFonts w:hint="eastAsia" w:ascii="宋体" w:eastAsia="宋体"/>
        <w:b/>
        <w:i w:val="0"/>
        <w:sz w:val="24"/>
        <w:szCs w:val="24"/>
      </w:rPr>
    </w:lvl>
    <w:lvl w:ilvl="7" w:tentative="0">
      <w:start w:val="1"/>
      <w:numFmt w:val="decimal"/>
      <w:suff w:val="nothing"/>
      <w:lvlText w:val="%2.%3.%4.%5.%6.%7.%8."/>
      <w:lvlJc w:val="left"/>
      <w:pPr>
        <w:ind w:left="0" w:firstLine="0"/>
      </w:pPr>
      <w:rPr>
        <w:rFonts w:hint="eastAsia" w:ascii="宋体" w:eastAsia="宋体"/>
        <w:b w:val="0"/>
        <w:i w:val="0"/>
        <w:sz w:val="24"/>
        <w:szCs w:val="24"/>
      </w:rPr>
    </w:lvl>
    <w:lvl w:ilvl="8" w:tentative="0">
      <w:start w:val="1"/>
      <w:numFmt w:val="decimal"/>
      <w:suff w:val="nothing"/>
      <w:lvlText w:val="%2.%3.%4.%5.%6.%7.%8.%9."/>
      <w:lvlJc w:val="left"/>
      <w:pPr>
        <w:ind w:left="0" w:firstLine="0"/>
      </w:pPr>
      <w:rPr>
        <w:rFonts w:hint="eastAsia" w:ascii="宋体" w:eastAsia="宋体"/>
        <w:b w:val="0"/>
        <w:i w:val="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15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ageBreakBefore/>
      <w:numPr>
        <w:ilvl w:val="0"/>
        <w:numId w:val="1"/>
      </w:numPr>
      <w:adjustRightInd w:val="0"/>
      <w:snapToGrid w:val="0"/>
      <w:ind w:firstLineChars="0"/>
      <w:jc w:val="left"/>
      <w:outlineLvl w:val="0"/>
    </w:pPr>
    <w:rPr>
      <w:b/>
      <w:bCs/>
      <w:kern w:val="44"/>
      <w:sz w:val="32"/>
      <w:szCs w:val="32"/>
    </w:rPr>
  </w:style>
  <w:style w:type="paragraph" w:styleId="3">
    <w:name w:val="heading 3"/>
    <w:basedOn w:val="1"/>
    <w:next w:val="1"/>
    <w:qFormat/>
    <w:uiPriority w:val="0"/>
    <w:pPr>
      <w:numPr>
        <w:ilvl w:val="2"/>
        <w:numId w:val="1"/>
      </w:numPr>
      <w:adjustRightInd w:val="0"/>
      <w:snapToGrid w:val="0"/>
      <w:ind w:firstLineChars="0"/>
      <w:outlineLvl w:val="2"/>
    </w:pPr>
    <w:rPr>
      <w:b/>
      <w:bCs/>
    </w:rPr>
  </w:style>
  <w:style w:type="paragraph" w:styleId="4">
    <w:name w:val="heading 4"/>
    <w:basedOn w:val="1"/>
    <w:next w:val="1"/>
    <w:qFormat/>
    <w:uiPriority w:val="0"/>
    <w:pPr>
      <w:numPr>
        <w:ilvl w:val="3"/>
        <w:numId w:val="1"/>
      </w:numPr>
      <w:adjustRightInd w:val="0"/>
      <w:snapToGrid w:val="0"/>
      <w:ind w:firstLineChars="0"/>
      <w:outlineLvl w:val="3"/>
    </w:pPr>
    <w:rPr>
      <w:rFonts w:ascii="Arial" w:hAnsi="Arial"/>
      <w:b/>
      <w:bCs/>
      <w:szCs w:val="28"/>
    </w:rPr>
  </w:style>
  <w:style w:type="paragraph" w:styleId="5">
    <w:name w:val="heading 5"/>
    <w:basedOn w:val="1"/>
    <w:next w:val="1"/>
    <w:qFormat/>
    <w:uiPriority w:val="0"/>
    <w:pPr>
      <w:numPr>
        <w:ilvl w:val="4"/>
        <w:numId w:val="1"/>
      </w:numPr>
      <w:adjustRightInd w:val="0"/>
      <w:snapToGrid w:val="0"/>
      <w:ind w:firstLineChars="0"/>
      <w:outlineLvl w:val="4"/>
    </w:pPr>
    <w:rPr>
      <w:b/>
      <w:bCs/>
      <w:szCs w:val="28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Indent"/>
    <w:basedOn w:val="1"/>
    <w:semiHidden/>
    <w:uiPriority w:val="0"/>
    <w:pPr>
      <w:spacing w:after="120"/>
      <w:ind w:left="420" w:leftChars="200"/>
    </w:pPr>
  </w:style>
  <w:style w:type="paragraph" w:styleId="7">
    <w:name w:val="Body Text First Indent 2"/>
    <w:basedOn w:val="6"/>
    <w:semiHidden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2025-06-19T08:59:43Z</dcterms:created>
  <dc:creator>57016</dc:creator>
  <cp:lastModifiedBy>57016</cp:lastModifiedBy>
  <dcterms:modified xsi:type="dcterms:W3CDTF">2025-06-19T08:59:48Z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89A91078FCF14410AE3426BD43D3997D</vt:lpwstr>
  </property>
</Properties>
</file>