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60DD6">
      <w:pPr>
        <w:spacing w:after="312" w:afterLines="100"/>
        <w:jc w:val="center"/>
        <w:rPr>
          <w:b/>
          <w:bCs/>
          <w:sz w:val="44"/>
        </w:rPr>
      </w:pPr>
      <w:r>
        <w:rPr>
          <w:rFonts w:hint="eastAsia"/>
          <w:b/>
          <w:bCs/>
          <w:sz w:val="44"/>
        </w:rPr>
        <w:t>最高投标限价总说明</w:t>
      </w:r>
    </w:p>
    <w:p w14:paraId="3010935A">
      <w:pPr>
        <w:rPr>
          <w:rFonts w:hint="eastAsia" w:ascii="宋体" w:hAnsi="宋体"/>
          <w:bCs/>
          <w:sz w:val="22"/>
          <w:szCs w:val="22"/>
        </w:rPr>
      </w:pPr>
      <w:bookmarkStart w:id="0" w:name="_Hlk182471980"/>
      <w:r>
        <w:rPr>
          <w:rFonts w:hint="eastAsia" w:ascii="宋体" w:hAnsi="宋体"/>
          <w:bCs/>
          <w:sz w:val="24"/>
        </w:rPr>
        <w:t>工程名称：上海中医药大学附属曙光医院安徽医院与合肥地铁连接通道工</w:t>
      </w:r>
      <w:r>
        <w:rPr>
          <w:rFonts w:hint="eastAsia" w:ascii="宋体" w:hAnsi="宋体"/>
          <w:bCs/>
          <w:sz w:val="24"/>
          <w:lang w:val="en-US" w:eastAsia="zh-CN"/>
        </w:rPr>
        <w:t>程</w:t>
      </w:r>
      <w:bookmarkEnd w:id="0"/>
      <w:r>
        <w:rPr>
          <w:rFonts w:hint="eastAsia" w:ascii="宋体" w:hAnsi="宋体"/>
          <w:bCs/>
          <w:sz w:val="28"/>
          <w:szCs w:val="28"/>
        </w:rPr>
        <w:t xml:space="preserve">                             </w:t>
      </w:r>
      <w:r>
        <w:rPr>
          <w:rFonts w:hint="eastAsia"/>
          <w:bCs/>
          <w:sz w:val="24"/>
        </w:rPr>
        <w:t xml:space="preserve">                                    </w:t>
      </w:r>
    </w:p>
    <w:tbl>
      <w:tblPr>
        <w:tblStyle w:val="15"/>
        <w:tblpPr w:leftFromText="180" w:rightFromText="180" w:vertAnchor="text" w:horzAnchor="margin" w:tblpY="433"/>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0"/>
      </w:tblGrid>
      <w:tr w14:paraId="114A6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5" w:hRule="atLeast"/>
        </w:trPr>
        <w:tc>
          <w:tcPr>
            <w:tcW w:w="9360" w:type="dxa"/>
          </w:tcPr>
          <w:p w14:paraId="01CD7049">
            <w:pPr>
              <w:spacing w:line="480" w:lineRule="exact"/>
              <w:ind w:firstLine="562" w:firstLineChars="200"/>
              <w:rPr>
                <w:rFonts w:hint="eastAsia" w:ascii="宋体" w:hAnsi="宋体"/>
                <w:b/>
                <w:bCs/>
                <w:sz w:val="28"/>
              </w:rPr>
            </w:pPr>
            <w:r>
              <w:rPr>
                <w:rFonts w:hint="eastAsia" w:ascii="宋体" w:hAnsi="宋体"/>
                <w:b/>
                <w:bCs/>
                <w:sz w:val="28"/>
              </w:rPr>
              <w:t>一、采用的计价依据：</w:t>
            </w:r>
          </w:p>
          <w:p w14:paraId="41594024">
            <w:pPr>
              <w:numPr>
                <w:ilvl w:val="0"/>
                <w:numId w:val="1"/>
              </w:numPr>
              <w:spacing w:line="480" w:lineRule="exact"/>
              <w:ind w:left="0" w:firstLine="560" w:firstLineChars="200"/>
              <w:rPr>
                <w:rFonts w:hint="eastAsia" w:ascii="宋体" w:hAnsi="宋体"/>
                <w:sz w:val="28"/>
              </w:rPr>
            </w:pPr>
            <w:r>
              <w:rPr>
                <w:rFonts w:hint="eastAsia" w:ascii="宋体" w:hAnsi="宋体"/>
                <w:sz w:val="28"/>
              </w:rPr>
              <w:t>上海中医药大学附属曙光医院安徽医院与合肥地铁连接通道工程招标文件；</w:t>
            </w:r>
          </w:p>
          <w:p w14:paraId="17FE7196">
            <w:pPr>
              <w:numPr>
                <w:ilvl w:val="0"/>
                <w:numId w:val="1"/>
              </w:numPr>
              <w:spacing w:line="480" w:lineRule="exact"/>
              <w:ind w:left="0" w:firstLine="560" w:firstLineChars="200"/>
              <w:rPr>
                <w:rFonts w:hint="eastAsia" w:ascii="宋体" w:hAnsi="宋体"/>
                <w:sz w:val="28"/>
              </w:rPr>
            </w:pPr>
            <w:r>
              <w:rPr>
                <w:rFonts w:hint="eastAsia" w:ascii="宋体" w:hAnsi="宋体"/>
                <w:sz w:val="28"/>
              </w:rPr>
              <w:t>上海中医药大学附属曙光医院安徽医院与合肥地铁连接通道工程工程量清单；</w:t>
            </w:r>
          </w:p>
          <w:p w14:paraId="17583D12">
            <w:pPr>
              <w:numPr>
                <w:ilvl w:val="0"/>
                <w:numId w:val="1"/>
              </w:numPr>
              <w:spacing w:line="480" w:lineRule="exact"/>
              <w:ind w:left="0" w:firstLine="560" w:firstLineChars="200"/>
              <w:rPr>
                <w:rFonts w:hint="eastAsia" w:ascii="宋体" w:hAnsi="宋体"/>
                <w:sz w:val="28"/>
              </w:rPr>
            </w:pPr>
            <w:r>
              <w:rPr>
                <w:rFonts w:hint="eastAsia" w:ascii="宋体" w:hAnsi="宋体"/>
                <w:sz w:val="28"/>
                <w:lang w:val="en-US" w:eastAsia="zh-CN"/>
              </w:rPr>
              <w:t>中铁第四勘察设计院集团</w:t>
            </w:r>
            <w:r>
              <w:rPr>
                <w:rFonts w:hint="eastAsia" w:ascii="宋体" w:hAnsi="宋体"/>
                <w:sz w:val="28"/>
              </w:rPr>
              <w:t>有限公司设计的上海中医药大学附属曙光医院安徽医院与合肥地铁连接通道工程施工图设计文件</w:t>
            </w:r>
            <w:r>
              <w:rPr>
                <w:rFonts w:hint="eastAsia" w:ascii="宋体" w:hAnsi="宋体"/>
                <w:sz w:val="28"/>
                <w:lang w:eastAsia="zh-CN"/>
              </w:rPr>
              <w:t>；</w:t>
            </w:r>
          </w:p>
          <w:p w14:paraId="2F2B8A25">
            <w:pPr>
              <w:numPr>
                <w:ilvl w:val="0"/>
                <w:numId w:val="1"/>
              </w:numPr>
              <w:spacing w:line="480" w:lineRule="exact"/>
              <w:ind w:left="0" w:firstLine="560" w:firstLineChars="200"/>
              <w:rPr>
                <w:rFonts w:hint="eastAsia" w:ascii="宋体" w:hAnsi="宋体"/>
                <w:sz w:val="28"/>
              </w:rPr>
            </w:pPr>
            <w:r>
              <w:rPr>
                <w:rFonts w:hint="eastAsia" w:ascii="宋体" w:hAnsi="宋体"/>
                <w:sz w:val="28"/>
              </w:rPr>
              <w:t>上海中医药大学附属曙光医院安徽医院与合肥地铁连接通道工程施工图审查意见；</w:t>
            </w:r>
          </w:p>
          <w:p w14:paraId="345F8688">
            <w:pPr>
              <w:numPr>
                <w:ilvl w:val="0"/>
                <w:numId w:val="1"/>
              </w:numPr>
              <w:spacing w:line="480" w:lineRule="exact"/>
              <w:ind w:left="0" w:firstLine="560" w:firstLineChars="200"/>
              <w:rPr>
                <w:rFonts w:hint="eastAsia" w:ascii="宋体" w:hAnsi="宋体"/>
                <w:sz w:val="28"/>
              </w:rPr>
            </w:pPr>
            <w:r>
              <w:rPr>
                <w:rFonts w:hint="eastAsia" w:ascii="宋体" w:hAnsi="宋体"/>
                <w:sz w:val="28"/>
              </w:rPr>
              <w:t>上海中医药大学附属曙光医院安徽医院与合肥地铁连接通道工程招标补疑；</w:t>
            </w:r>
          </w:p>
          <w:p w14:paraId="4FB8E81F">
            <w:pPr>
              <w:spacing w:line="480" w:lineRule="exact"/>
              <w:ind w:firstLine="560" w:firstLineChars="200"/>
              <w:rPr>
                <w:rFonts w:hint="eastAsia" w:ascii="宋体" w:hAnsi="宋体"/>
                <w:sz w:val="28"/>
              </w:rPr>
            </w:pPr>
            <w:r>
              <w:rPr>
                <w:rFonts w:hint="eastAsia" w:ascii="宋体" w:hAnsi="宋体"/>
                <w:sz w:val="28"/>
              </w:rPr>
              <w:t>6、2018版安徽省建设工程计价依据（含修编版）、安徽省装配式建筑工程计价定额、安徽省房屋修缮工程计价定额、安徽省市政设施养护维修工程计价定额、安徽省建设工程计价依据动态调整（第1期）。</w:t>
            </w:r>
          </w:p>
          <w:p w14:paraId="03ADC981">
            <w:pPr>
              <w:spacing w:line="480" w:lineRule="exact"/>
              <w:ind w:firstLine="562" w:firstLineChars="200"/>
              <w:rPr>
                <w:rFonts w:hint="eastAsia" w:ascii="宋体" w:hAnsi="宋体"/>
                <w:b/>
                <w:bCs/>
                <w:sz w:val="28"/>
              </w:rPr>
            </w:pPr>
            <w:r>
              <w:rPr>
                <w:rFonts w:ascii="宋体" w:hAnsi="宋体"/>
                <w:b/>
                <w:bCs/>
                <w:sz w:val="28"/>
              </w:rPr>
              <w:t>二</w:t>
            </w:r>
            <w:r>
              <w:rPr>
                <w:rFonts w:hint="eastAsia" w:ascii="宋体" w:hAnsi="宋体"/>
                <w:b/>
                <w:bCs/>
                <w:sz w:val="28"/>
              </w:rPr>
              <w:t>、</w:t>
            </w:r>
            <w:r>
              <w:rPr>
                <w:rFonts w:ascii="宋体" w:hAnsi="宋体"/>
                <w:b/>
                <w:bCs/>
                <w:sz w:val="28"/>
              </w:rPr>
              <w:t>采用的价格信息来源</w:t>
            </w:r>
            <w:r>
              <w:rPr>
                <w:rFonts w:hint="eastAsia" w:ascii="宋体" w:hAnsi="宋体"/>
                <w:b/>
                <w:bCs/>
                <w:sz w:val="28"/>
              </w:rPr>
              <w:t>：</w:t>
            </w:r>
          </w:p>
          <w:p w14:paraId="3D17FDFB">
            <w:pPr>
              <w:spacing w:line="480" w:lineRule="exact"/>
              <w:ind w:firstLine="560" w:firstLineChars="200"/>
              <w:rPr>
                <w:rFonts w:hint="eastAsia" w:ascii="宋体" w:hAnsi="宋体"/>
                <w:sz w:val="28"/>
              </w:rPr>
            </w:pPr>
            <w:r>
              <w:rPr>
                <w:rFonts w:ascii="宋体" w:hAnsi="宋体"/>
                <w:sz w:val="28"/>
              </w:rPr>
              <w:t>1</w:t>
            </w:r>
            <w:r>
              <w:rPr>
                <w:rFonts w:hint="eastAsia" w:ascii="宋体" w:hAnsi="宋体"/>
                <w:sz w:val="28"/>
              </w:rPr>
              <w:t>、主要材料价格：</w:t>
            </w:r>
            <w:r>
              <w:rPr>
                <w:rFonts w:hint="eastAsia" w:ascii="宋体" w:hAnsi="宋体"/>
                <w:sz w:val="28"/>
                <w:lang w:val="en-US" w:eastAsia="zh-CN"/>
              </w:rPr>
              <w:t>参考</w:t>
            </w:r>
            <w:r>
              <w:rPr>
                <w:rFonts w:hint="eastAsia" w:ascii="宋体" w:hAnsi="宋体"/>
                <w:sz w:val="28"/>
                <w:u w:val="single"/>
              </w:rPr>
              <w:t xml:space="preserve"> 202</w:t>
            </w:r>
            <w:r>
              <w:rPr>
                <w:rFonts w:hint="eastAsia" w:ascii="宋体" w:hAnsi="宋体"/>
                <w:sz w:val="28"/>
                <w:u w:val="single"/>
                <w:lang w:val="en-US" w:eastAsia="zh-CN"/>
              </w:rPr>
              <w:t>5</w:t>
            </w:r>
            <w:r>
              <w:rPr>
                <w:rFonts w:hint="eastAsia" w:ascii="宋体" w:hAnsi="宋体"/>
                <w:sz w:val="28"/>
                <w:u w:val="single"/>
              </w:rPr>
              <w:t xml:space="preserve"> </w:t>
            </w:r>
            <w:r>
              <w:rPr>
                <w:rFonts w:hint="eastAsia" w:ascii="宋体" w:hAnsi="宋体"/>
                <w:sz w:val="28"/>
              </w:rPr>
              <w:t>年第</w:t>
            </w:r>
            <w:r>
              <w:rPr>
                <w:rFonts w:hint="eastAsia" w:ascii="宋体" w:hAnsi="宋体"/>
                <w:sz w:val="28"/>
                <w:u w:val="single"/>
              </w:rPr>
              <w:t xml:space="preserve"> </w:t>
            </w:r>
            <w:r>
              <w:rPr>
                <w:rFonts w:hint="eastAsia" w:ascii="宋体" w:hAnsi="宋体"/>
                <w:sz w:val="28"/>
                <w:u w:val="single"/>
                <w:lang w:val="en-US" w:eastAsia="zh-CN"/>
              </w:rPr>
              <w:t>9</w:t>
            </w:r>
            <w:r>
              <w:rPr>
                <w:rFonts w:hint="eastAsia" w:ascii="宋体" w:hAnsi="宋体"/>
                <w:sz w:val="28"/>
                <w:u w:val="single"/>
              </w:rPr>
              <w:t xml:space="preserve"> </w:t>
            </w:r>
            <w:r>
              <w:rPr>
                <w:rFonts w:hint="eastAsia" w:ascii="宋体" w:hAnsi="宋体"/>
                <w:sz w:val="28"/>
              </w:rPr>
              <w:t>期</w:t>
            </w:r>
            <w:r>
              <w:rPr>
                <w:rFonts w:hint="eastAsia" w:ascii="宋体" w:hAnsi="宋体"/>
                <w:sz w:val="28"/>
                <w:u w:val="single"/>
              </w:rPr>
              <w:t xml:space="preserve"> 合肥 </w:t>
            </w:r>
            <w:r>
              <w:rPr>
                <w:rFonts w:hint="eastAsia" w:ascii="宋体" w:hAnsi="宋体"/>
                <w:sz w:val="28"/>
              </w:rPr>
              <w:t>地区建设工程市场价格信息主刊不含进项税价格</w:t>
            </w:r>
            <w:r>
              <w:rPr>
                <w:rFonts w:hint="eastAsia" w:ascii="宋体" w:hAnsi="宋体"/>
                <w:sz w:val="28"/>
                <w:lang w:val="en-US" w:eastAsia="zh-CN"/>
              </w:rPr>
              <w:t>及</w:t>
            </w:r>
            <w:r>
              <w:rPr>
                <w:rFonts w:hint="eastAsia" w:ascii="宋体" w:hAnsi="宋体"/>
                <w:sz w:val="28"/>
              </w:rPr>
              <w:t>市场询价（不含进项税价格）计入。</w:t>
            </w:r>
          </w:p>
          <w:p w14:paraId="5C774ECA">
            <w:pPr>
              <w:spacing w:line="480" w:lineRule="exact"/>
              <w:ind w:firstLine="560" w:firstLineChars="200"/>
              <w:rPr>
                <w:rFonts w:hint="eastAsia" w:ascii="宋体" w:hAnsi="宋体"/>
                <w:sz w:val="28"/>
              </w:rPr>
            </w:pPr>
            <w:r>
              <w:rPr>
                <w:rFonts w:hint="eastAsia" w:ascii="宋体" w:hAnsi="宋体"/>
                <w:sz w:val="28"/>
              </w:rPr>
              <w:t>2、定额人工单价按140元/工日计取，定额人工费参与取费、取税，</w:t>
            </w:r>
            <w:r>
              <w:rPr>
                <w:rFonts w:ascii="宋体" w:hAnsi="宋体"/>
                <w:sz w:val="28"/>
              </w:rPr>
              <w:t>人工信息价相对于定额人工单价增加部分</w:t>
            </w:r>
            <w:r>
              <w:rPr>
                <w:rFonts w:hint="eastAsia" w:ascii="宋体" w:hAnsi="宋体"/>
                <w:sz w:val="28"/>
                <w:u w:val="single"/>
                <w:lang w:val="en-US" w:eastAsia="zh-CN"/>
              </w:rPr>
              <w:t>18.35</w:t>
            </w:r>
            <w:r>
              <w:rPr>
                <w:rFonts w:ascii="宋体" w:hAnsi="宋体"/>
                <w:sz w:val="28"/>
              </w:rPr>
              <w:t>元只计取税金。</w:t>
            </w:r>
            <w:bookmarkStart w:id="1" w:name="_GoBack"/>
            <w:bookmarkEnd w:id="1"/>
          </w:p>
          <w:p w14:paraId="68167598">
            <w:pPr>
              <w:spacing w:line="480" w:lineRule="exact"/>
              <w:ind w:firstLine="560" w:firstLineChars="200"/>
              <w:rPr>
                <w:rFonts w:hint="eastAsia" w:ascii="宋体" w:hAnsi="宋体"/>
                <w:sz w:val="28"/>
              </w:rPr>
            </w:pPr>
            <w:r>
              <w:rPr>
                <w:rFonts w:hint="eastAsia" w:ascii="宋体" w:hAnsi="宋体"/>
                <w:sz w:val="28"/>
              </w:rPr>
              <w:t>3、机械费价差按规定计取。</w:t>
            </w:r>
          </w:p>
          <w:p w14:paraId="40AA3CBC">
            <w:pPr>
              <w:spacing w:line="480" w:lineRule="exact"/>
              <w:ind w:firstLine="562" w:firstLineChars="200"/>
              <w:rPr>
                <w:rFonts w:hint="eastAsia" w:ascii="宋体" w:hAnsi="宋体"/>
                <w:b/>
                <w:bCs/>
                <w:sz w:val="28"/>
              </w:rPr>
            </w:pPr>
            <w:r>
              <w:rPr>
                <w:rFonts w:hint="eastAsia" w:ascii="宋体" w:hAnsi="宋体"/>
                <w:b/>
                <w:bCs/>
                <w:sz w:val="28"/>
              </w:rPr>
              <w:t>三、工程取费：</w:t>
            </w:r>
          </w:p>
          <w:p w14:paraId="5DE8BD14">
            <w:pPr>
              <w:spacing w:line="480" w:lineRule="exact"/>
              <w:ind w:firstLine="560" w:firstLineChars="200"/>
              <w:rPr>
                <w:rFonts w:hint="eastAsia" w:ascii="宋体" w:hAnsi="宋体"/>
                <w:sz w:val="28"/>
              </w:rPr>
            </w:pPr>
            <w:r>
              <w:rPr>
                <w:rFonts w:hint="eastAsia" w:ascii="宋体" w:hAnsi="宋体"/>
                <w:sz w:val="28"/>
              </w:rPr>
              <w:t>本工程措施项目费费率、企业管理费费率、利润费率、不可竞争费费率按“</w:t>
            </w:r>
            <w:r>
              <w:rPr>
                <w:rFonts w:hint="eastAsia" w:ascii="宋体" w:hAnsi="宋体"/>
                <w:sz w:val="28"/>
                <w:u w:val="single"/>
              </w:rPr>
              <w:t xml:space="preserve"> 建筑 </w:t>
            </w:r>
            <w:r>
              <w:rPr>
                <w:rFonts w:hint="eastAsia" w:ascii="宋体" w:hAnsi="宋体"/>
                <w:sz w:val="28"/>
              </w:rPr>
              <w:t>工程取费标准”中费率计取。</w:t>
            </w:r>
          </w:p>
          <w:p w14:paraId="44AA9EBA">
            <w:pPr>
              <w:spacing w:line="480" w:lineRule="exact"/>
              <w:ind w:firstLine="562" w:firstLineChars="200"/>
              <w:rPr>
                <w:rFonts w:hint="eastAsia" w:ascii="宋体" w:hAnsi="宋体"/>
                <w:b/>
                <w:bCs/>
                <w:sz w:val="28"/>
              </w:rPr>
            </w:pPr>
            <w:r>
              <w:rPr>
                <w:rFonts w:hint="eastAsia" w:ascii="宋体" w:hAnsi="宋体"/>
                <w:b/>
                <w:bCs/>
                <w:sz w:val="28"/>
              </w:rPr>
              <w:t>四、税率计算：</w:t>
            </w:r>
          </w:p>
          <w:p w14:paraId="60982614">
            <w:pPr>
              <w:spacing w:line="480" w:lineRule="exact"/>
              <w:ind w:firstLine="560" w:firstLineChars="200"/>
              <w:rPr>
                <w:rFonts w:hint="eastAsia" w:ascii="宋体" w:hAnsi="宋体"/>
                <w:sz w:val="28"/>
              </w:rPr>
            </w:pPr>
            <w:r>
              <w:rPr>
                <w:rFonts w:hint="eastAsia" w:ascii="宋体" w:hAnsi="宋体"/>
                <w:sz w:val="28"/>
              </w:rPr>
              <w:t>本工程采用一般计税方法，增值税税率按9%计算，建设工程造价=税前工程造价*（1+9%）。</w:t>
            </w:r>
          </w:p>
          <w:p w14:paraId="47F9A54E">
            <w:pPr>
              <w:spacing w:line="480" w:lineRule="exact"/>
              <w:ind w:firstLine="562" w:firstLineChars="200"/>
              <w:rPr>
                <w:rFonts w:hint="eastAsia" w:ascii="宋体" w:hAnsi="宋体"/>
                <w:b/>
                <w:bCs/>
                <w:sz w:val="28"/>
              </w:rPr>
            </w:pPr>
            <w:r>
              <w:rPr>
                <w:rFonts w:hint="eastAsia" w:ascii="宋体" w:hAnsi="宋体"/>
                <w:b/>
                <w:bCs/>
                <w:sz w:val="28"/>
              </w:rPr>
              <w:t>五、其它说明：</w:t>
            </w:r>
            <w:r>
              <w:rPr>
                <w:rFonts w:ascii="宋体" w:hAnsi="宋体"/>
                <w:b/>
                <w:bCs/>
                <w:sz w:val="28"/>
              </w:rPr>
              <w:t xml:space="preserve"> </w:t>
            </w:r>
          </w:p>
          <w:p w14:paraId="4F478B95">
            <w:pPr>
              <w:spacing w:line="480" w:lineRule="exact"/>
              <w:ind w:firstLine="560" w:firstLineChars="200"/>
              <w:rPr>
                <w:rFonts w:hint="eastAsia" w:ascii="宋体" w:hAnsi="宋体"/>
                <w:sz w:val="28"/>
                <w:u w:val="single"/>
              </w:rPr>
            </w:pPr>
            <w:r>
              <w:rPr>
                <w:rFonts w:ascii="宋体" w:hAnsi="宋体"/>
                <w:sz w:val="28"/>
              </w:rPr>
              <w:t>1</w:t>
            </w:r>
            <w:r>
              <w:rPr>
                <w:rFonts w:hint="eastAsia" w:ascii="宋体" w:hAnsi="宋体"/>
                <w:sz w:val="28"/>
              </w:rPr>
              <w:t>、总承包服务费：</w:t>
            </w:r>
            <w:r>
              <w:rPr>
                <w:rFonts w:hint="eastAsia" w:ascii="宋体" w:hAnsi="宋体"/>
                <w:sz w:val="28"/>
                <w:u w:val="single"/>
              </w:rPr>
              <w:t>详见招标文件及其补疑文件。</w:t>
            </w:r>
          </w:p>
          <w:p w14:paraId="06C2C2B3">
            <w:pPr>
              <w:spacing w:line="480" w:lineRule="exact"/>
              <w:ind w:firstLine="560" w:firstLineChars="200"/>
              <w:rPr>
                <w:rFonts w:hint="eastAsia" w:ascii="宋体" w:hAnsi="宋体"/>
                <w:sz w:val="28"/>
                <w:u w:val="single"/>
              </w:rPr>
            </w:pPr>
            <w:r>
              <w:rPr>
                <w:rFonts w:ascii="宋体" w:hAnsi="宋体"/>
                <w:sz w:val="28"/>
              </w:rPr>
              <w:t>2</w:t>
            </w:r>
            <w:r>
              <w:rPr>
                <w:rFonts w:hint="eastAsia" w:ascii="宋体" w:hAnsi="宋体"/>
                <w:sz w:val="28"/>
              </w:rPr>
              <w:t>、实行暂估价的材料、设备、专业工程及其价格：</w:t>
            </w:r>
            <w:r>
              <w:rPr>
                <w:rFonts w:hint="eastAsia" w:ascii="宋体" w:hAnsi="宋体"/>
                <w:sz w:val="28"/>
                <w:u w:val="single"/>
              </w:rPr>
              <w:t>详见招标文件及其补疑文件；</w:t>
            </w:r>
          </w:p>
          <w:p w14:paraId="78B41242">
            <w:pPr>
              <w:spacing w:line="480" w:lineRule="exact"/>
              <w:ind w:firstLine="560" w:firstLineChars="200"/>
              <w:rPr>
                <w:rFonts w:hint="eastAsia" w:ascii="宋体" w:hAnsi="宋体"/>
                <w:sz w:val="28"/>
                <w:u w:val="single"/>
              </w:rPr>
            </w:pPr>
            <w:r>
              <w:rPr>
                <w:rFonts w:hint="eastAsia" w:ascii="宋体" w:hAnsi="宋体"/>
                <w:sz w:val="28"/>
              </w:rPr>
              <w:t>实行暂估价材料、设备、专业工程的采购、保管费：</w:t>
            </w:r>
            <w:r>
              <w:rPr>
                <w:rFonts w:hint="eastAsia" w:ascii="宋体" w:hAnsi="宋体"/>
                <w:sz w:val="28"/>
                <w:u w:val="single"/>
              </w:rPr>
              <w:t>详见招标文件及其补疑文件。</w:t>
            </w:r>
          </w:p>
          <w:p w14:paraId="2F2D67E3">
            <w:pPr>
              <w:spacing w:line="480" w:lineRule="exact"/>
              <w:ind w:firstLine="560" w:firstLineChars="200"/>
              <w:rPr>
                <w:rFonts w:hint="eastAsia" w:ascii="宋体" w:hAnsi="宋体"/>
                <w:sz w:val="28"/>
                <w:u w:val="single"/>
              </w:rPr>
            </w:pPr>
            <w:r>
              <w:rPr>
                <w:rFonts w:ascii="宋体" w:hAnsi="宋体"/>
                <w:sz w:val="28"/>
              </w:rPr>
              <w:t>3</w:t>
            </w:r>
            <w:r>
              <w:rPr>
                <w:rFonts w:hint="eastAsia" w:ascii="宋体" w:hAnsi="宋体"/>
                <w:sz w:val="28"/>
              </w:rPr>
              <w:t>、建设单位自行采购的材料、工程设备及其价格：</w:t>
            </w:r>
            <w:r>
              <w:rPr>
                <w:rFonts w:hint="eastAsia" w:ascii="宋体" w:hAnsi="宋体"/>
                <w:sz w:val="28"/>
                <w:u w:val="single"/>
              </w:rPr>
              <w:t xml:space="preserve"> 详见招标文件及其补疑文件；</w:t>
            </w:r>
          </w:p>
          <w:p w14:paraId="7BF73751">
            <w:pPr>
              <w:spacing w:line="480" w:lineRule="exact"/>
              <w:ind w:firstLine="560" w:firstLineChars="200"/>
              <w:rPr>
                <w:rFonts w:hint="eastAsia" w:ascii="宋体" w:hAnsi="宋体"/>
                <w:sz w:val="28"/>
                <w:u w:val="single"/>
              </w:rPr>
            </w:pPr>
            <w:r>
              <w:rPr>
                <w:rFonts w:hint="eastAsia" w:ascii="宋体" w:hAnsi="宋体"/>
                <w:sz w:val="28"/>
              </w:rPr>
              <w:t>建设单位自行采购材料、工程设备的采购、保管费：</w:t>
            </w:r>
            <w:r>
              <w:rPr>
                <w:rFonts w:hint="eastAsia" w:ascii="宋体" w:hAnsi="宋体"/>
                <w:sz w:val="28"/>
                <w:u w:val="single"/>
              </w:rPr>
              <w:t>详见招标文件及其补疑文件。</w:t>
            </w:r>
          </w:p>
          <w:p w14:paraId="5612260C">
            <w:pPr>
              <w:spacing w:line="480" w:lineRule="exact"/>
              <w:ind w:firstLine="560" w:firstLineChars="200"/>
              <w:rPr>
                <w:sz w:val="28"/>
              </w:rPr>
            </w:pPr>
            <w:r>
              <w:rPr>
                <w:rFonts w:hint="eastAsia" w:ascii="宋体" w:hAnsi="宋体"/>
                <w:sz w:val="28"/>
              </w:rPr>
              <w:t>4、暂列金额：</w:t>
            </w:r>
            <w:r>
              <w:rPr>
                <w:rFonts w:hint="eastAsia" w:ascii="宋体" w:hAnsi="宋体"/>
                <w:sz w:val="28"/>
                <w:u w:val="single"/>
              </w:rPr>
              <w:t>详见招标文件及其补疑文件。</w:t>
            </w:r>
          </w:p>
        </w:tc>
      </w:tr>
    </w:tbl>
    <w:p w14:paraId="6BCA0A55"/>
    <w:sectPr>
      <w:footerReference r:id="rId5" w:type="default"/>
      <w:pgSz w:w="11906" w:h="16838"/>
      <w:pgMar w:top="1871" w:right="1503" w:bottom="1871" w:left="1503"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62684">
    <w:pPr>
      <w:pStyle w:val="11"/>
      <w:jc w:val="right"/>
    </w:pPr>
    <w:r>
      <w:fldChar w:fldCharType="begin"/>
    </w:r>
    <w:r>
      <w:instrText xml:space="preserve"> PAGE   \* MERGEFORMAT </w:instrText>
    </w:r>
    <w:r>
      <w:fldChar w:fldCharType="separate"/>
    </w:r>
    <w:r>
      <w:rPr>
        <w:lang w:val="zh-CN"/>
      </w:rPr>
      <w:t>3</w:t>
    </w:r>
    <w:r>
      <w:fldChar w:fldCharType="end"/>
    </w:r>
  </w:p>
  <w:p w14:paraId="0A60672E">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0868C3"/>
    <w:multiLevelType w:val="multilevel"/>
    <w:tmpl w:val="600868C3"/>
    <w:lvl w:ilvl="0" w:tentative="0">
      <w:start w:val="1"/>
      <w:numFmt w:val="decimal"/>
      <w:suff w:val="nothing"/>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828"/>
    <w:rsid w:val="00020DE9"/>
    <w:rsid w:val="00040187"/>
    <w:rsid w:val="000A5BB1"/>
    <w:rsid w:val="000C5C05"/>
    <w:rsid w:val="002B64DC"/>
    <w:rsid w:val="002C2A9F"/>
    <w:rsid w:val="0034261C"/>
    <w:rsid w:val="0038301E"/>
    <w:rsid w:val="00473D38"/>
    <w:rsid w:val="005C22E6"/>
    <w:rsid w:val="00637570"/>
    <w:rsid w:val="006E0F2D"/>
    <w:rsid w:val="00774E70"/>
    <w:rsid w:val="007C0FAE"/>
    <w:rsid w:val="00817828"/>
    <w:rsid w:val="00854787"/>
    <w:rsid w:val="008D24A9"/>
    <w:rsid w:val="008D6C44"/>
    <w:rsid w:val="00955A82"/>
    <w:rsid w:val="009630FC"/>
    <w:rsid w:val="00963BFB"/>
    <w:rsid w:val="00964E7A"/>
    <w:rsid w:val="009859DF"/>
    <w:rsid w:val="009B270C"/>
    <w:rsid w:val="009E166E"/>
    <w:rsid w:val="00A210D2"/>
    <w:rsid w:val="00AB4961"/>
    <w:rsid w:val="00B0140D"/>
    <w:rsid w:val="00B86EC9"/>
    <w:rsid w:val="00C33652"/>
    <w:rsid w:val="00C502E7"/>
    <w:rsid w:val="00CF39E4"/>
    <w:rsid w:val="00D86E2C"/>
    <w:rsid w:val="00D954D2"/>
    <w:rsid w:val="00E24EED"/>
    <w:rsid w:val="00E51591"/>
    <w:rsid w:val="00EE616F"/>
    <w:rsid w:val="00FA061F"/>
    <w:rsid w:val="00FD04D5"/>
    <w:rsid w:val="25D4159F"/>
    <w:rsid w:val="2BCC0BF9"/>
    <w:rsid w:val="3AAD640B"/>
    <w:rsid w:val="51DC0120"/>
    <w:rsid w:val="5A39760A"/>
    <w:rsid w:val="6FFD7553"/>
    <w:rsid w:val="73B06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14:ligatures w14:val="none"/>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764</Words>
  <Characters>780</Characters>
  <Lines>6</Lines>
  <Paragraphs>1</Paragraphs>
  <TotalTime>3</TotalTime>
  <ScaleCrop>false</ScaleCrop>
  <LinksUpToDate>false</LinksUpToDate>
  <CharactersWithSpaces>855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2024-08-01T20:21:00Z</dcterms:created>
  <dc:creator>lei zhang</dc:creator>
  <cp:lastModifiedBy>张东磊</cp:lastModifiedBy>
  <dcterms:modified xsi:type="dcterms:W3CDTF">2025-09-10T02:06:27Z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eyJoZGlkIjoiYjc2ZjEwZmRiNmJiMWZiZTE5NWZjYzBkYmQ5YTg0ZDYiLCJ1c2VySWQiOiI0MDY5MTM5NzIifQ==</vt:lpwstr>
  </property>
  <property fmtid="{D5CDD505-2E9C-101B-9397-08002B2CF9AE}" pid="3" name="KSOProductBuildVer">
    <vt:lpwstr>2052-12.1.0.22529</vt:lpwstr>
  </property>
  <property fmtid="{D5CDD505-2E9C-101B-9397-08002B2CF9AE}" pid="4" name="ICV">
    <vt:lpwstr>E6ECACE4CC85461CAEB74274CCC14B21_12</vt:lpwstr>
  </property>
</Properties>
</file>