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2024年安徽粮食工程职业学院外挂电梯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</w:rPr>
        <w:t>项目更正公告</w:t>
      </w:r>
      <w:bookmarkEnd w:id="0"/>
      <w:r>
        <w:rPr>
          <w:rFonts w:hint="eastAsia" w:ascii="华文中宋" w:hAnsi="华文中宋" w:eastAsia="华文中宋"/>
          <w:lang w:val="en-US" w:eastAsia="zh-CN"/>
        </w:rPr>
        <w:t>2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原公告的采购项目编号：FS34000120240964号/24AT08011801684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原公告的采购项目名称：2024年安徽粮食工程职业学院外挂电梯项目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2024年03月28日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一）</w:t>
      </w:r>
      <w:r>
        <w:rPr>
          <w:rFonts w:hint="eastAsia" w:ascii="仿宋" w:hAnsi="仿宋" w:eastAsia="仿宋"/>
          <w:sz w:val="28"/>
          <w:szCs w:val="28"/>
          <w:lang w:eastAsia="zh-CN"/>
        </w:rPr>
        <w:t>采购文件“</w:t>
      </w:r>
      <w:bookmarkStart w:id="9" w:name="_Toc100843913"/>
      <w:bookmarkStart w:id="10" w:name="_Toc466024555"/>
      <w:bookmarkStart w:id="11" w:name="_Toc4571425"/>
      <w:bookmarkStart w:id="12" w:name="_Toc445554746"/>
      <w:r>
        <w:rPr>
          <w:rFonts w:hint="eastAsia" w:ascii="仿宋" w:hAnsi="仿宋" w:eastAsia="仿宋"/>
          <w:sz w:val="28"/>
          <w:szCs w:val="28"/>
          <w:lang w:eastAsia="zh-CN"/>
        </w:rPr>
        <w:t>第三章采购需求</w:t>
      </w:r>
      <w:bookmarkEnd w:id="9"/>
      <w:bookmarkEnd w:id="10"/>
      <w:bookmarkEnd w:id="11"/>
      <w:bookmarkEnd w:id="12"/>
      <w:r>
        <w:rPr>
          <w:rFonts w:hint="eastAsia" w:ascii="仿宋" w:hAnsi="仿宋" w:eastAsia="仿宋"/>
          <w:sz w:val="28"/>
          <w:szCs w:val="28"/>
          <w:lang w:eastAsia="zh-CN"/>
        </w:rPr>
        <w:t>”中“（一）技术参数、功能及配置要求”中的“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1.基本技术要求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更正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为：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★1.1控制系统：要求采用交流变频变压（VVVF）调速32位电脑模块电梯控制系统，控制系统为投标品牌制造商原品牌原厂生产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提供所投产品的产品说明书或第三方有权机构出具的带有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CMA标识的型式试验报告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★1.2曳引机：永磁同步曳引机，曳引机整机为投标品牌制造商原品牌原厂生产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提供所投产品的产品说明书或第三方有权机构出具的带有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CMA标识的型式试验报告扫描件）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曳引媒介采用钢带或钢丝绳（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提供第三方有权机构出具的检验报告扫描件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）。</w:t>
      </w:r>
    </w:p>
    <w:p>
      <w:pPr>
        <w:ind w:firstLine="560" w:firstLineChars="200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★1.3曳引机外壳防护等级≥IP52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提供第三方有权机构出具的相关报告扫描件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★1.4曳引媒介拉伸破断力≥43KN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提供第三方有权机构出具的相关报告扫描件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★1.5门机系统：采用永磁同步变频门机。门电机外壳防护等级≥IP54。门机系统为投标品牌制造商原品牌原厂生产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（提供第三方有权机构出具的门机委托试验报告扫描件）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。门保护装置采用光幕（光束为≥174（含）束光束）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提供第三方有权机构出具的相关报告扫描件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★1.6轿厢：左右两侧轿壁为304发纹不锈钢， 轿厢前壁选用304发纹不锈钢。轿厢要求达到净高2.5米。轿体要求制作精良，连接紧固，抗变形能力强，符合相关安全标准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（提供完全响应采购需求的承诺）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★1.7轿厢地面：PVC材质耐磨地板，中标后中标供应商提供三种样式供采购人选择，投标总价不调整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（提供完全响应采购需求的承诺）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1.8轿顶（天花板）：不锈钢天花板吊顶，美观大方。</w:t>
      </w:r>
    </w:p>
    <w:p>
      <w:pPr>
        <w:ind w:firstLine="560" w:firstLineChars="200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★1.9轿厢内控制操纵盘：要求设有内层数显示器、状态显示灯、对讲机和内呼叫按钮等，提供方便的操作和显示电梯的主要运行状态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（提供完全响应采购需求的承诺）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★1.10电梯门净宽不得小于1米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（提供完全响应采购需求的承诺）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1.11轿门：要求提供中分式自动门。开关门时间短，灵活自如，安静快捷。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1.12层门及门套：各层厅门、门套均为发纹不锈钢层门及大门套。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1.13停电应急平层功能。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1.14外呼梯按钮盒：要求美观大方，结实耐用。采用楼层显示、按钮一体型外呼梯按钮盒。显示器数字清晰，能够显示层数和电梯运行方向。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1.15轿厢地坎：硬质铝合金。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★1.16五方对讲通讯系统与我校物业值班室进行对接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（提供完全响应采购需求的承诺）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1.17电梯钢结构井道外基座使用石材包裹，且高度不低于1.5m。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注：</w:t>
      </w:r>
      <w:bookmarkStart w:id="34" w:name="_GoBack"/>
      <w:bookmarkEnd w:id="34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★指标参数按相应要求提供证明材料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，否则视为不响应。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（二）采购文件“</w:t>
      </w:r>
      <w:bookmarkStart w:id="13" w:name="_Toc100843914"/>
      <w:r>
        <w:rPr>
          <w:rFonts w:hint="eastAsia" w:ascii="仿宋" w:hAnsi="仿宋" w:eastAsia="仿宋"/>
          <w:sz w:val="28"/>
          <w:szCs w:val="28"/>
          <w:lang w:val="en-US" w:eastAsia="zh-CN"/>
        </w:rPr>
        <w:t>第四章  磋商和评审办法</w:t>
      </w:r>
      <w:bookmarkEnd w:id="13"/>
      <w:r>
        <w:rPr>
          <w:rFonts w:hint="eastAsia" w:ascii="仿宋" w:hAnsi="仿宋" w:eastAsia="仿宋"/>
          <w:sz w:val="28"/>
          <w:szCs w:val="28"/>
          <w:lang w:val="en-US" w:eastAsia="zh-CN"/>
        </w:rPr>
        <w:t>”中“2. 详细评审标准”中“3.2.3（1）商务部分”4.施工安全：为本项目提供安装维保单位自2019年1月1日以来未出现安装维保人身死亡事故，提供承诺书（格式自拟）并加盖制造商公章，得4分，未提供不得分。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注：响应文件中须提供加盖制造商公章或电子签章的承诺函。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更正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为：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4.施工安全：为本项目提供安装维保单位自2019年1月1日以来未出现安装维保人身死亡事故，提供承诺书（格式自拟）并加盖公章，得4分，未提供不得分。 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注：响应文件中须提供加盖投标供应商公章或电子签章的承诺函。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2024年04月03日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647"/>
      <w:bookmarkStart w:id="15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4"/>
      <w:bookmarkEnd w:id="15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注：此公告视同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/>
          <w:sz w:val="28"/>
          <w:szCs w:val="28"/>
          <w:highlight w:val="none"/>
        </w:rPr>
        <w:t>文件的组成部分，与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/>
          <w:sz w:val="28"/>
          <w:szCs w:val="28"/>
          <w:highlight w:val="none"/>
        </w:rPr>
        <w:t>文件具有同等法律效力。请供应商及时下载。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106"/>
      <w:bookmarkStart w:id="17" w:name="_Toc35393648"/>
      <w:bookmarkStart w:id="18" w:name="_Toc28359029"/>
      <w:bookmarkStart w:id="19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6"/>
      <w:bookmarkEnd w:id="17"/>
      <w:bookmarkEnd w:id="18"/>
      <w:bookmarkEnd w:id="19"/>
    </w:p>
    <w:p>
      <w:pPr>
        <w:pStyle w:val="2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0" w:name="_Toc28359030"/>
      <w:bookmarkStart w:id="21" w:name="_Toc35393649"/>
      <w:bookmarkStart w:id="22" w:name="_Toc28359107"/>
      <w:bookmarkStart w:id="23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安徽粮食工程职业学院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安徽省合肥市瑶海区学林路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2号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石老师 0551-65425868</w:t>
      </w:r>
    </w:p>
    <w:p>
      <w:pPr>
        <w:pStyle w:val="2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highlight w:val="none"/>
          <w:u w:val="none"/>
        </w:rPr>
      </w:pPr>
      <w:bookmarkStart w:id="24" w:name="_Toc35393819"/>
      <w:bookmarkStart w:id="25" w:name="_Toc35393650"/>
      <w:bookmarkStart w:id="26" w:name="_Toc28359108"/>
      <w:bookmarkStart w:id="27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</w:t>
      </w:r>
      <w:r>
        <w:rPr>
          <w:rFonts w:hint="eastAsia" w:ascii="仿宋" w:hAnsi="仿宋" w:eastAsia="仿宋" w:cs="宋体"/>
          <w:b w:val="0"/>
          <w:sz w:val="28"/>
          <w:szCs w:val="28"/>
          <w:highlight w:val="none"/>
          <w:u w:val="none"/>
        </w:rPr>
        <w:t>机构信息</w:t>
      </w:r>
      <w:bookmarkEnd w:id="24"/>
      <w:bookmarkEnd w:id="25"/>
      <w:bookmarkEnd w:id="26"/>
      <w:bookmarkEnd w:id="27"/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安徽安天利信工程管理股份有限公司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地    址：安徽省合肥市祁门路1779号安徽国贸大厦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8" w:name="_Toc28359032"/>
      <w:bookmarkStart w:id="29" w:name="_Toc28359109"/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洪工、赵工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  0551-63735904、63735914</w:t>
      </w:r>
    </w:p>
    <w:p>
      <w:pPr>
        <w:pStyle w:val="2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30" w:name="_Toc35393651"/>
      <w:bookmarkStart w:id="31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8"/>
      <w:bookmarkEnd w:id="29"/>
      <w:bookmarkEnd w:id="30"/>
      <w:bookmarkEnd w:id="31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洪工、赵工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0551-63735904、63735914</w:t>
      </w:r>
    </w:p>
    <w:p>
      <w:pPr>
        <w:pStyle w:val="2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32" w:name="_Toc35393821"/>
      <w:bookmarkStart w:id="33" w:name="_Toc35393652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32"/>
      <w:bookmarkEnd w:id="33"/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TIyODYyNjRkZDZkZTViZDI5NzM1ZDEyMzNiZDkifQ=="/>
  </w:docVars>
  <w:rsids>
    <w:rsidRoot w:val="00000000"/>
    <w:rsid w:val="02C679BC"/>
    <w:rsid w:val="089145D2"/>
    <w:rsid w:val="0D650C0A"/>
    <w:rsid w:val="251D6CAE"/>
    <w:rsid w:val="43CD68EC"/>
    <w:rsid w:val="45964145"/>
    <w:rsid w:val="56A40557"/>
    <w:rsid w:val="5BD25735"/>
    <w:rsid w:val="6A0B7336"/>
    <w:rsid w:val="7D4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2024-04-01T01:21:00Z</dcterms:created>
  <dc:creator>Administrator</dc:creator>
  <cp:lastModifiedBy>TYJ</cp:lastModifiedBy>
  <dcterms:modified xsi:type="dcterms:W3CDTF">2024-04-03T07:35:02Z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0EFD1B3B34204F53847C25BAE86FCDE9_13</vt:lpwstr>
  </property>
</Properties>
</file>