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C6F" w:rsidRPr="001D4C6F" w:rsidRDefault="001D4C6F" w:rsidP="001D4C6F">
      <w:pPr>
        <w:keepNext/>
        <w:keepLines/>
        <w:spacing w:line="360" w:lineRule="auto"/>
        <w:jc w:val="center"/>
        <w:outlineLvl w:val="0"/>
        <w:rPr>
          <w:rFonts w:ascii="方正小标宋_GBK" w:eastAsia="华文中宋" w:hAnsi="方正小标宋_GBK" w:cs="方正小标宋_GBK" w:hint="eastAsia"/>
          <w:bCs/>
          <w:kern w:val="44"/>
          <w:sz w:val="44"/>
          <w:szCs w:val="44"/>
          <w:lang/>
        </w:rPr>
      </w:pPr>
      <w:r w:rsidRPr="001D4C6F">
        <w:rPr>
          <w:rFonts w:ascii="方正小标宋_GBK" w:eastAsia="华文中宋" w:hAnsi="方正小标宋_GBK" w:cs="方正小标宋_GBK" w:hint="eastAsia"/>
          <w:bCs/>
          <w:kern w:val="44"/>
          <w:sz w:val="44"/>
          <w:szCs w:val="44"/>
          <w:lang/>
        </w:rPr>
        <w:t>采购需求</w:t>
      </w:r>
    </w:p>
    <w:p w:rsidR="001D4C6F" w:rsidRPr="001D4C6F" w:rsidRDefault="001D4C6F" w:rsidP="001D4C6F">
      <w:pPr>
        <w:spacing w:line="360" w:lineRule="auto"/>
        <w:rPr>
          <w:rFonts w:ascii="宋体" w:eastAsia="宋体" w:hAnsi="宋体" w:cs="@仿宋_GB2312"/>
          <w:b/>
          <w:sz w:val="24"/>
          <w:szCs w:val="20"/>
        </w:rPr>
      </w:pPr>
      <w:r w:rsidRPr="001D4C6F">
        <w:rPr>
          <w:rFonts w:ascii="宋体" w:eastAsia="宋体" w:hAnsi="宋体" w:cs="@仿宋_GB2312" w:hint="eastAsia"/>
          <w:b/>
          <w:sz w:val="24"/>
          <w:szCs w:val="20"/>
        </w:rPr>
        <w:t>前注：</w:t>
      </w:r>
    </w:p>
    <w:p w:rsidR="001D4C6F" w:rsidRPr="001D4C6F" w:rsidRDefault="001D4C6F" w:rsidP="001D4C6F">
      <w:pPr>
        <w:spacing w:line="360" w:lineRule="auto"/>
        <w:ind w:firstLineChars="200" w:firstLine="480"/>
        <w:rPr>
          <w:rFonts w:ascii="宋体" w:eastAsia="宋体" w:hAnsi="宋体" w:cs="宋体" w:hint="eastAsia"/>
          <w:sz w:val="24"/>
          <w:szCs w:val="18"/>
        </w:rPr>
      </w:pPr>
      <w:bookmarkStart w:id="0" w:name="_Hlk16461016"/>
      <w:r w:rsidRPr="001D4C6F">
        <w:rPr>
          <w:rFonts w:ascii="宋体" w:eastAsia="宋体" w:hAnsi="宋体" w:cs="宋体" w:hint="eastAsia"/>
          <w:sz w:val="24"/>
          <w:szCs w:val="20"/>
        </w:rPr>
        <w:t>1.</w:t>
      </w:r>
      <w:r w:rsidRPr="001D4C6F">
        <w:rPr>
          <w:rFonts w:ascii="宋体" w:eastAsia="宋体" w:hAnsi="宋体" w:cs="宋体" w:hint="eastAsia"/>
          <w:sz w:val="24"/>
          <w:szCs w:val="18"/>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rsidR="001D4C6F" w:rsidRPr="001D4C6F" w:rsidRDefault="001D4C6F" w:rsidP="001D4C6F">
      <w:pPr>
        <w:spacing w:line="360" w:lineRule="auto"/>
        <w:ind w:firstLine="435"/>
        <w:rPr>
          <w:rFonts w:ascii="宋体" w:eastAsia="宋体" w:hAnsi="宋体" w:cs="宋体" w:hint="eastAsia"/>
          <w:sz w:val="24"/>
          <w:szCs w:val="18"/>
        </w:rPr>
      </w:pPr>
      <w:r w:rsidRPr="001D4C6F">
        <w:rPr>
          <w:rFonts w:ascii="宋体" w:eastAsia="宋体" w:hAnsi="宋体" w:cs="宋体" w:hint="eastAsia"/>
          <w:sz w:val="24"/>
          <w:szCs w:val="18"/>
        </w:rPr>
        <w:t>2.下列采购需求中：</w:t>
      </w:r>
    </w:p>
    <w:p w:rsidR="001D4C6F" w:rsidRPr="001D4C6F" w:rsidRDefault="001D4C6F" w:rsidP="001D4C6F">
      <w:pPr>
        <w:spacing w:line="360" w:lineRule="auto"/>
        <w:ind w:firstLine="435"/>
        <w:rPr>
          <w:rFonts w:ascii="宋体" w:eastAsia="宋体" w:hAnsi="宋体" w:cs="宋体" w:hint="eastAsia"/>
          <w:sz w:val="24"/>
          <w:szCs w:val="18"/>
        </w:rPr>
      </w:pPr>
      <w:r w:rsidRPr="001D4C6F">
        <w:rPr>
          <w:rFonts w:ascii="宋体" w:eastAsia="宋体" w:hAnsi="宋体" w:cs="宋体" w:hint="eastAsia"/>
          <w:sz w:val="24"/>
          <w:szCs w:val="18"/>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rsidR="001D4C6F" w:rsidRPr="001D4C6F" w:rsidRDefault="001D4C6F" w:rsidP="001D4C6F">
      <w:pPr>
        <w:spacing w:line="360" w:lineRule="auto"/>
        <w:ind w:firstLineChars="200" w:firstLine="480"/>
        <w:rPr>
          <w:rFonts w:ascii="宋体" w:eastAsia="宋体" w:hAnsi="宋体" w:cs="宋体" w:hint="eastAsia"/>
          <w:sz w:val="24"/>
          <w:szCs w:val="18"/>
        </w:rPr>
      </w:pPr>
      <w:r w:rsidRPr="001D4C6F">
        <w:rPr>
          <w:rFonts w:ascii="宋体" w:eastAsia="宋体" w:hAnsi="宋体" w:cs="宋体" w:hint="eastAsia"/>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rsidR="001D4C6F" w:rsidRPr="001D4C6F" w:rsidRDefault="001D4C6F" w:rsidP="001D4C6F">
      <w:pPr>
        <w:spacing w:line="360" w:lineRule="auto"/>
        <w:ind w:firstLineChars="200" w:firstLine="480"/>
        <w:jc w:val="left"/>
        <w:rPr>
          <w:rFonts w:ascii="宋体" w:eastAsia="宋体" w:hAnsi="宋体" w:cs="宋体" w:hint="eastAsia"/>
          <w:sz w:val="24"/>
          <w:szCs w:val="18"/>
        </w:rPr>
      </w:pPr>
      <w:r w:rsidRPr="001D4C6F">
        <w:rPr>
          <w:rFonts w:ascii="宋体" w:eastAsia="宋体" w:hAnsi="宋体" w:cs="宋体" w:hint="eastAsia"/>
          <w:sz w:val="24"/>
          <w:szCs w:val="18"/>
        </w:rPr>
        <w:t>3.下列采购需求中：标注</w:t>
      </w:r>
      <w:r w:rsidRPr="001D4C6F">
        <w:rPr>
          <w:rFonts w:ascii="宋体" w:eastAsia="宋体" w:hAnsi="宋体" w:cs="宋体" w:hint="eastAsia"/>
          <w:sz w:val="24"/>
          <w:szCs w:val="24"/>
        </w:rPr>
        <w:t>▲</w:t>
      </w:r>
      <w:r w:rsidRPr="001D4C6F">
        <w:rPr>
          <w:rFonts w:ascii="宋体" w:eastAsia="宋体" w:hAnsi="宋体" w:cs="宋体" w:hint="eastAsia"/>
          <w:sz w:val="24"/>
          <w:szCs w:val="18"/>
        </w:rPr>
        <w:t>的产品（核心产品），投标人在投标文件《主要中标标的承诺函》中填写名称、品牌、规格、型号、数量、单价等信息。</w:t>
      </w:r>
    </w:p>
    <w:p w:rsidR="001D4C6F" w:rsidRPr="001D4C6F" w:rsidRDefault="001D4C6F" w:rsidP="001D4C6F">
      <w:pPr>
        <w:keepNext/>
        <w:keepLines/>
        <w:spacing w:before="240" w:line="360" w:lineRule="auto"/>
        <w:jc w:val="left"/>
        <w:outlineLvl w:val="1"/>
        <w:rPr>
          <w:rFonts w:ascii="Arial" w:eastAsia="黑体" w:hAnsi="Arial" w:cs="Times New Roman"/>
          <w:bCs/>
          <w:kern w:val="0"/>
          <w:sz w:val="28"/>
          <w:szCs w:val="32"/>
          <w:lang/>
        </w:rPr>
      </w:pPr>
      <w:bookmarkStart w:id="1" w:name="_Toc2025078090"/>
      <w:bookmarkStart w:id="2" w:name="_Toc1899401549"/>
      <w:bookmarkStart w:id="3" w:name="_Toc1064185329"/>
      <w:bookmarkStart w:id="4" w:name="_Toc1437377518_WPSOffice_Level2"/>
      <w:bookmarkStart w:id="5" w:name="_Toc1452677390"/>
      <w:bookmarkStart w:id="6" w:name="_Toc292361325"/>
      <w:bookmarkStart w:id="7" w:name="_Toc382548620"/>
      <w:bookmarkStart w:id="8" w:name="_Toc337877615"/>
      <w:r w:rsidRPr="001D4C6F">
        <w:rPr>
          <w:rFonts w:ascii="Arial" w:eastAsia="黑体" w:hAnsi="Arial" w:cs="Times New Roman" w:hint="eastAsia"/>
          <w:bCs/>
          <w:kern w:val="0"/>
          <w:sz w:val="28"/>
          <w:szCs w:val="32"/>
          <w:lang/>
        </w:rPr>
        <w:t>一、采购需求前附表</w:t>
      </w:r>
      <w:bookmarkEnd w:id="1"/>
      <w:bookmarkEnd w:id="2"/>
      <w:bookmarkEnd w:id="3"/>
      <w:bookmarkEnd w:id="4"/>
      <w:bookmarkEnd w:id="5"/>
      <w:bookmarkEnd w:id="6"/>
      <w:bookmarkEnd w:id="7"/>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8"/>
        <w:gridCol w:w="2054"/>
        <w:gridCol w:w="5544"/>
      </w:tblGrid>
      <w:tr w:rsidR="001D4C6F" w:rsidRPr="001D4C6F" w:rsidTr="004A0438">
        <w:trPr>
          <w:trHeight w:val="502"/>
          <w:jc w:val="center"/>
        </w:trPr>
        <w:tc>
          <w:tcPr>
            <w:tcW w:w="1018" w:type="dxa"/>
            <w:vAlign w:val="center"/>
          </w:tcPr>
          <w:p w:rsidR="001D4C6F" w:rsidRPr="001D4C6F" w:rsidRDefault="001D4C6F" w:rsidP="001D4C6F">
            <w:pPr>
              <w:jc w:val="center"/>
              <w:rPr>
                <w:rFonts w:ascii="宋体" w:eastAsia="宋体" w:hAnsi="宋体" w:cs="宋体" w:hint="eastAsia"/>
                <w:b/>
                <w:sz w:val="24"/>
                <w:szCs w:val="20"/>
              </w:rPr>
            </w:pPr>
            <w:r w:rsidRPr="001D4C6F">
              <w:rPr>
                <w:rFonts w:ascii="宋体" w:eastAsia="宋体" w:hAnsi="宋体" w:cs="宋体" w:hint="eastAsia"/>
                <w:b/>
                <w:sz w:val="24"/>
                <w:szCs w:val="20"/>
              </w:rPr>
              <w:t>序号</w:t>
            </w:r>
          </w:p>
        </w:tc>
        <w:tc>
          <w:tcPr>
            <w:tcW w:w="2054" w:type="dxa"/>
            <w:vAlign w:val="center"/>
          </w:tcPr>
          <w:p w:rsidR="001D4C6F" w:rsidRPr="001D4C6F" w:rsidRDefault="001D4C6F" w:rsidP="001D4C6F">
            <w:pPr>
              <w:spacing w:line="360" w:lineRule="auto"/>
              <w:jc w:val="center"/>
              <w:rPr>
                <w:rFonts w:ascii="宋体" w:eastAsia="宋体" w:hAnsi="宋体" w:cs="宋体" w:hint="eastAsia"/>
                <w:b/>
                <w:kern w:val="0"/>
                <w:sz w:val="24"/>
                <w:szCs w:val="28"/>
              </w:rPr>
            </w:pPr>
            <w:r w:rsidRPr="001D4C6F">
              <w:rPr>
                <w:rFonts w:ascii="宋体" w:eastAsia="宋体" w:hAnsi="宋体" w:cs="宋体" w:hint="eastAsia"/>
                <w:b/>
                <w:kern w:val="0"/>
                <w:sz w:val="24"/>
                <w:szCs w:val="28"/>
              </w:rPr>
              <w:t>条款名称</w:t>
            </w:r>
          </w:p>
        </w:tc>
        <w:tc>
          <w:tcPr>
            <w:tcW w:w="5544" w:type="dxa"/>
            <w:vAlign w:val="center"/>
          </w:tcPr>
          <w:p w:rsidR="001D4C6F" w:rsidRPr="001D4C6F" w:rsidRDefault="001D4C6F" w:rsidP="001D4C6F">
            <w:pPr>
              <w:spacing w:line="360" w:lineRule="auto"/>
              <w:jc w:val="center"/>
              <w:rPr>
                <w:rFonts w:ascii="宋体" w:eastAsia="宋体" w:hAnsi="宋体" w:cs="宋体" w:hint="eastAsia"/>
                <w:b/>
                <w:kern w:val="0"/>
                <w:sz w:val="24"/>
                <w:szCs w:val="28"/>
              </w:rPr>
            </w:pPr>
            <w:r w:rsidRPr="001D4C6F">
              <w:rPr>
                <w:rFonts w:ascii="宋体" w:eastAsia="宋体" w:hAnsi="宋体" w:cs="宋体" w:hint="eastAsia"/>
                <w:b/>
                <w:kern w:val="0"/>
                <w:sz w:val="24"/>
                <w:szCs w:val="28"/>
              </w:rPr>
              <w:t>内容、说明与要求</w:t>
            </w:r>
          </w:p>
        </w:tc>
      </w:tr>
      <w:tr w:rsidR="001D4C6F" w:rsidRPr="001D4C6F" w:rsidTr="004A0438">
        <w:trPr>
          <w:trHeight w:val="502"/>
          <w:jc w:val="center"/>
        </w:trPr>
        <w:tc>
          <w:tcPr>
            <w:tcW w:w="1018" w:type="dxa"/>
            <w:vAlign w:val="center"/>
          </w:tcPr>
          <w:p w:rsidR="001D4C6F" w:rsidRPr="001D4C6F" w:rsidRDefault="001D4C6F" w:rsidP="001D4C6F">
            <w:pPr>
              <w:jc w:val="center"/>
              <w:rPr>
                <w:rFonts w:ascii="宋体" w:eastAsia="宋体" w:hAnsi="宋体" w:cs="宋体" w:hint="eastAsia"/>
                <w:bCs/>
                <w:sz w:val="24"/>
                <w:szCs w:val="20"/>
              </w:rPr>
            </w:pPr>
            <w:r w:rsidRPr="001D4C6F">
              <w:rPr>
                <w:rFonts w:ascii="宋体" w:eastAsia="宋体" w:hAnsi="宋体" w:cs="宋体" w:hint="eastAsia"/>
                <w:bCs/>
                <w:sz w:val="24"/>
                <w:szCs w:val="20"/>
              </w:rPr>
              <w:t>1</w:t>
            </w:r>
          </w:p>
        </w:tc>
        <w:tc>
          <w:tcPr>
            <w:tcW w:w="2054" w:type="dxa"/>
            <w:vAlign w:val="center"/>
          </w:tcPr>
          <w:p w:rsidR="001D4C6F" w:rsidRPr="001D4C6F" w:rsidRDefault="001D4C6F" w:rsidP="001D4C6F">
            <w:pPr>
              <w:spacing w:line="360" w:lineRule="auto"/>
              <w:jc w:val="center"/>
              <w:rPr>
                <w:rFonts w:ascii="宋体" w:eastAsia="宋体" w:hAnsi="宋体" w:cs="宋体" w:hint="eastAsia"/>
                <w:bCs/>
                <w:kern w:val="0"/>
                <w:sz w:val="24"/>
                <w:szCs w:val="28"/>
              </w:rPr>
            </w:pPr>
            <w:r w:rsidRPr="001D4C6F">
              <w:rPr>
                <w:rFonts w:ascii="宋体" w:eastAsia="宋体" w:hAnsi="宋体" w:cs="宋体" w:hint="eastAsia"/>
                <w:bCs/>
                <w:kern w:val="0"/>
                <w:sz w:val="24"/>
                <w:szCs w:val="28"/>
              </w:rPr>
              <w:t>付款方式</w:t>
            </w:r>
          </w:p>
        </w:tc>
        <w:tc>
          <w:tcPr>
            <w:tcW w:w="5544" w:type="dxa"/>
            <w:vAlign w:val="center"/>
          </w:tcPr>
          <w:p w:rsidR="001D4C6F" w:rsidRPr="001D4C6F" w:rsidRDefault="001D4C6F" w:rsidP="001D4C6F">
            <w:pPr>
              <w:spacing w:line="360" w:lineRule="auto"/>
              <w:jc w:val="left"/>
              <w:rPr>
                <w:rFonts w:ascii="宋体" w:eastAsia="宋体" w:hAnsi="宋体" w:cs="宋体" w:hint="eastAsia"/>
                <w:bCs/>
                <w:kern w:val="0"/>
                <w:sz w:val="24"/>
                <w:szCs w:val="28"/>
              </w:rPr>
            </w:pPr>
            <w:r w:rsidRPr="001D4C6F">
              <w:rPr>
                <w:rFonts w:ascii="宋体" w:eastAsia="宋体" w:hAnsi="宋体" w:cs="宋体" w:hint="eastAsia"/>
                <w:bCs/>
                <w:kern w:val="0"/>
                <w:sz w:val="24"/>
                <w:szCs w:val="28"/>
              </w:rPr>
              <w:t>（1）合同签订并收到中标人提供的等额预付款保函或其他担保措施后，采购人支付合同价款的40%；</w:t>
            </w:r>
          </w:p>
          <w:p w:rsidR="001D4C6F" w:rsidRPr="001D4C6F" w:rsidRDefault="001D4C6F" w:rsidP="001D4C6F">
            <w:pPr>
              <w:spacing w:line="360" w:lineRule="auto"/>
              <w:jc w:val="left"/>
              <w:rPr>
                <w:rFonts w:ascii="宋体" w:eastAsia="宋体" w:hAnsi="宋体" w:cs="宋体" w:hint="eastAsia"/>
                <w:bCs/>
                <w:kern w:val="0"/>
                <w:sz w:val="24"/>
                <w:szCs w:val="28"/>
              </w:rPr>
            </w:pPr>
            <w:r w:rsidRPr="001D4C6F">
              <w:rPr>
                <w:rFonts w:ascii="宋体" w:eastAsia="宋体" w:hAnsi="宋体" w:cs="宋体" w:hint="eastAsia"/>
                <w:bCs/>
                <w:kern w:val="0"/>
                <w:sz w:val="24"/>
                <w:szCs w:val="28"/>
              </w:rPr>
              <w:t>（2）货物运送到学校后，采购人支付合同价款的30%；</w:t>
            </w:r>
          </w:p>
          <w:p w:rsidR="001D4C6F" w:rsidRPr="001D4C6F" w:rsidRDefault="001D4C6F" w:rsidP="001D4C6F">
            <w:pPr>
              <w:spacing w:line="360" w:lineRule="auto"/>
              <w:jc w:val="left"/>
              <w:rPr>
                <w:rFonts w:ascii="宋体" w:eastAsia="宋体" w:hAnsi="宋体" w:cs="宋体" w:hint="eastAsia"/>
                <w:bCs/>
                <w:kern w:val="0"/>
                <w:sz w:val="24"/>
                <w:szCs w:val="28"/>
              </w:rPr>
            </w:pPr>
            <w:r w:rsidRPr="001D4C6F">
              <w:rPr>
                <w:rFonts w:ascii="宋体" w:eastAsia="宋体" w:hAnsi="宋体" w:cs="宋体" w:hint="eastAsia"/>
                <w:bCs/>
                <w:kern w:val="0"/>
                <w:sz w:val="24"/>
                <w:szCs w:val="28"/>
              </w:rPr>
              <w:t>（3）所有设备安装调试完毕且经过验收合格正常使用后一次性付清剩余合同价款。</w:t>
            </w:r>
          </w:p>
          <w:p w:rsidR="001D4C6F" w:rsidRPr="001D4C6F" w:rsidRDefault="001D4C6F" w:rsidP="001D4C6F">
            <w:pPr>
              <w:spacing w:line="360" w:lineRule="auto"/>
              <w:jc w:val="left"/>
              <w:rPr>
                <w:rFonts w:ascii="宋体" w:eastAsia="宋体" w:hAnsi="宋体" w:cs="宋体" w:hint="eastAsia"/>
                <w:bCs/>
                <w:kern w:val="0"/>
                <w:sz w:val="24"/>
                <w:szCs w:val="28"/>
              </w:rPr>
            </w:pPr>
            <w:r w:rsidRPr="001D4C6F">
              <w:rPr>
                <w:rFonts w:ascii="宋体" w:eastAsia="宋体" w:hAnsi="宋体" w:cs="宋体" w:hint="eastAsia"/>
                <w:bCs/>
                <w:kern w:val="0"/>
                <w:sz w:val="24"/>
                <w:szCs w:val="28"/>
              </w:rPr>
              <w:t>注：</w:t>
            </w:r>
          </w:p>
          <w:p w:rsidR="001D4C6F" w:rsidRPr="001D4C6F" w:rsidRDefault="001D4C6F" w:rsidP="001D4C6F">
            <w:pPr>
              <w:spacing w:line="360" w:lineRule="auto"/>
              <w:jc w:val="left"/>
              <w:rPr>
                <w:rFonts w:ascii="宋体" w:eastAsia="宋体" w:hAnsi="宋体" w:cs="宋体" w:hint="eastAsia"/>
                <w:bCs/>
                <w:kern w:val="0"/>
                <w:sz w:val="24"/>
                <w:szCs w:val="28"/>
              </w:rPr>
            </w:pPr>
            <w:r w:rsidRPr="001D4C6F">
              <w:rPr>
                <w:rFonts w:ascii="宋体" w:eastAsia="宋体" w:hAnsi="宋体" w:cs="宋体" w:hint="eastAsia"/>
                <w:bCs/>
                <w:kern w:val="0"/>
                <w:sz w:val="24"/>
                <w:szCs w:val="28"/>
              </w:rPr>
              <w:t>（1）本项目要求中标人提供预付款保函或其他担保</w:t>
            </w:r>
            <w:r w:rsidRPr="001D4C6F">
              <w:rPr>
                <w:rFonts w:ascii="宋体" w:eastAsia="宋体" w:hAnsi="宋体" w:cs="宋体" w:hint="eastAsia"/>
                <w:bCs/>
                <w:kern w:val="0"/>
                <w:sz w:val="24"/>
                <w:szCs w:val="28"/>
              </w:rPr>
              <w:lastRenderedPageBreak/>
              <w:t>措施。</w:t>
            </w:r>
          </w:p>
          <w:p w:rsidR="001D4C6F" w:rsidRPr="001D4C6F" w:rsidRDefault="001D4C6F" w:rsidP="001D4C6F">
            <w:pPr>
              <w:spacing w:line="360" w:lineRule="auto"/>
              <w:jc w:val="left"/>
              <w:rPr>
                <w:rFonts w:ascii="宋体" w:eastAsia="宋体" w:hAnsi="宋体" w:cs="宋体" w:hint="eastAsia"/>
                <w:bCs/>
                <w:kern w:val="0"/>
                <w:sz w:val="24"/>
                <w:szCs w:val="28"/>
              </w:rPr>
            </w:pPr>
            <w:r w:rsidRPr="001D4C6F">
              <w:rPr>
                <w:rFonts w:ascii="宋体" w:eastAsia="宋体" w:hAnsi="宋体" w:cs="宋体" w:hint="eastAsia"/>
                <w:bCs/>
                <w:kern w:val="0"/>
                <w:sz w:val="24"/>
                <w:szCs w:val="28"/>
              </w:rPr>
              <w:t>（2）付款前中标人须按要求开具有效的发票。</w:t>
            </w:r>
          </w:p>
          <w:p w:rsidR="001D4C6F" w:rsidRPr="001D4C6F" w:rsidRDefault="001D4C6F" w:rsidP="001D4C6F">
            <w:pPr>
              <w:spacing w:line="360" w:lineRule="auto"/>
              <w:jc w:val="left"/>
              <w:rPr>
                <w:rFonts w:ascii="宋体" w:eastAsia="宋体" w:hAnsi="宋体" w:cs="宋体" w:hint="eastAsia"/>
                <w:bCs/>
                <w:kern w:val="0"/>
                <w:sz w:val="24"/>
                <w:szCs w:val="28"/>
              </w:rPr>
            </w:pPr>
            <w:r w:rsidRPr="001D4C6F">
              <w:rPr>
                <w:rFonts w:ascii="宋体" w:eastAsia="宋体" w:hAnsi="宋体" w:cs="宋体" w:hint="eastAsia"/>
                <w:bCs/>
                <w:kern w:val="0"/>
                <w:sz w:val="24"/>
                <w:szCs w:val="28"/>
              </w:rPr>
              <w:t>（3）预付款保函形式：银行保函、担保机构担保。</w:t>
            </w:r>
          </w:p>
          <w:p w:rsidR="001D4C6F" w:rsidRPr="001D4C6F" w:rsidRDefault="001D4C6F" w:rsidP="001D4C6F">
            <w:pPr>
              <w:spacing w:line="360" w:lineRule="auto"/>
              <w:jc w:val="left"/>
              <w:rPr>
                <w:rFonts w:ascii="宋体" w:eastAsia="宋体" w:hAnsi="宋体" w:cs="宋体" w:hint="eastAsia"/>
                <w:bCs/>
                <w:kern w:val="0"/>
                <w:sz w:val="24"/>
                <w:szCs w:val="28"/>
              </w:rPr>
            </w:pPr>
            <w:r w:rsidRPr="001D4C6F">
              <w:rPr>
                <w:rFonts w:ascii="宋体" w:eastAsia="宋体" w:hAnsi="宋体" w:cs="宋体" w:hint="eastAsia"/>
                <w:bCs/>
                <w:kern w:val="0"/>
                <w:sz w:val="24"/>
                <w:szCs w:val="28"/>
              </w:rPr>
              <w:t>（4）预付款保函递交要求：①如采用银行保函，银行保函应为银行出具的见索即付无条件保函。且应将原件交至采购人保管。②如采用担保机构担保，应为经地方金融监督管理局备案的融资担保机构出具的见索即付无条件担保，且应将原件交至采购人保管。</w:t>
            </w:r>
          </w:p>
          <w:p w:rsidR="001D4C6F" w:rsidRPr="001D4C6F" w:rsidRDefault="001D4C6F" w:rsidP="001D4C6F">
            <w:pPr>
              <w:spacing w:line="360" w:lineRule="auto"/>
              <w:jc w:val="left"/>
              <w:rPr>
                <w:rFonts w:ascii="宋体" w:eastAsia="宋体" w:hAnsi="宋体" w:cs="宋体" w:hint="eastAsia"/>
                <w:bCs/>
                <w:kern w:val="0"/>
                <w:sz w:val="24"/>
                <w:szCs w:val="28"/>
              </w:rPr>
            </w:pPr>
            <w:r w:rsidRPr="001D4C6F">
              <w:rPr>
                <w:rFonts w:ascii="宋体" w:eastAsia="宋体" w:hAnsi="宋体" w:cs="宋体" w:hint="eastAsia"/>
                <w:bCs/>
                <w:kern w:val="0"/>
                <w:sz w:val="24"/>
                <w:szCs w:val="28"/>
              </w:rPr>
              <w:t>（5）在签订合同时，中标人书面明确表示无需预付款或者主动要求降低预付款比例的，采购人可降低预付款支付比例或不支付预付款。</w:t>
            </w:r>
          </w:p>
        </w:tc>
      </w:tr>
      <w:tr w:rsidR="001D4C6F" w:rsidRPr="001D4C6F" w:rsidTr="004A0438">
        <w:trPr>
          <w:trHeight w:val="502"/>
          <w:jc w:val="center"/>
        </w:trPr>
        <w:tc>
          <w:tcPr>
            <w:tcW w:w="1018" w:type="dxa"/>
            <w:vAlign w:val="center"/>
          </w:tcPr>
          <w:p w:rsidR="001D4C6F" w:rsidRPr="001D4C6F" w:rsidRDefault="001D4C6F" w:rsidP="001D4C6F">
            <w:pPr>
              <w:jc w:val="center"/>
              <w:rPr>
                <w:rFonts w:ascii="宋体" w:eastAsia="宋体" w:hAnsi="宋体" w:cs="宋体" w:hint="eastAsia"/>
                <w:bCs/>
                <w:sz w:val="24"/>
                <w:szCs w:val="20"/>
              </w:rPr>
            </w:pPr>
            <w:r w:rsidRPr="001D4C6F">
              <w:rPr>
                <w:rFonts w:ascii="宋体" w:eastAsia="宋体" w:hAnsi="宋体" w:cs="宋体" w:hint="eastAsia"/>
                <w:bCs/>
                <w:sz w:val="24"/>
                <w:szCs w:val="20"/>
              </w:rPr>
              <w:lastRenderedPageBreak/>
              <w:t>2</w:t>
            </w:r>
          </w:p>
        </w:tc>
        <w:tc>
          <w:tcPr>
            <w:tcW w:w="2054" w:type="dxa"/>
            <w:vAlign w:val="center"/>
          </w:tcPr>
          <w:p w:rsidR="001D4C6F" w:rsidRPr="001D4C6F" w:rsidRDefault="001D4C6F" w:rsidP="001D4C6F">
            <w:pPr>
              <w:spacing w:line="360" w:lineRule="auto"/>
              <w:jc w:val="center"/>
              <w:rPr>
                <w:rFonts w:ascii="宋体" w:eastAsia="宋体" w:hAnsi="宋体" w:cs="宋体" w:hint="eastAsia"/>
                <w:bCs/>
                <w:kern w:val="0"/>
                <w:sz w:val="24"/>
                <w:szCs w:val="28"/>
              </w:rPr>
            </w:pPr>
            <w:r w:rsidRPr="001D4C6F">
              <w:rPr>
                <w:rFonts w:ascii="宋体" w:eastAsia="宋体" w:hAnsi="宋体" w:cs="宋体" w:hint="eastAsia"/>
                <w:bCs/>
                <w:kern w:val="0"/>
                <w:sz w:val="24"/>
                <w:szCs w:val="28"/>
              </w:rPr>
              <w:t>供货及安装地点</w:t>
            </w:r>
          </w:p>
        </w:tc>
        <w:tc>
          <w:tcPr>
            <w:tcW w:w="5544" w:type="dxa"/>
            <w:vAlign w:val="center"/>
          </w:tcPr>
          <w:p w:rsidR="001D4C6F" w:rsidRPr="001D4C6F" w:rsidRDefault="001D4C6F" w:rsidP="001D4C6F">
            <w:pPr>
              <w:spacing w:line="360" w:lineRule="auto"/>
              <w:jc w:val="left"/>
              <w:rPr>
                <w:rFonts w:ascii="宋体" w:eastAsia="宋体" w:hAnsi="宋体" w:cs="宋体" w:hint="eastAsia"/>
                <w:bCs/>
                <w:kern w:val="0"/>
                <w:sz w:val="24"/>
                <w:szCs w:val="28"/>
              </w:rPr>
            </w:pPr>
            <w:r w:rsidRPr="001D4C6F">
              <w:rPr>
                <w:rFonts w:ascii="宋体" w:eastAsia="宋体" w:hAnsi="宋体" w:cs="宋体" w:hint="eastAsia"/>
                <w:bCs/>
                <w:kern w:val="0"/>
                <w:sz w:val="24"/>
                <w:szCs w:val="28"/>
              </w:rPr>
              <w:t>安徽农业大学，具体按采购人指定。</w:t>
            </w:r>
          </w:p>
        </w:tc>
      </w:tr>
      <w:tr w:rsidR="001D4C6F" w:rsidRPr="001D4C6F" w:rsidTr="004A0438">
        <w:trPr>
          <w:trHeight w:val="502"/>
          <w:jc w:val="center"/>
        </w:trPr>
        <w:tc>
          <w:tcPr>
            <w:tcW w:w="1018" w:type="dxa"/>
            <w:vAlign w:val="center"/>
          </w:tcPr>
          <w:p w:rsidR="001D4C6F" w:rsidRPr="001D4C6F" w:rsidRDefault="001D4C6F" w:rsidP="001D4C6F">
            <w:pPr>
              <w:jc w:val="center"/>
              <w:rPr>
                <w:rFonts w:ascii="宋体" w:eastAsia="宋体" w:hAnsi="宋体" w:cs="宋体" w:hint="eastAsia"/>
                <w:bCs/>
                <w:sz w:val="24"/>
                <w:szCs w:val="20"/>
              </w:rPr>
            </w:pPr>
            <w:r w:rsidRPr="001D4C6F">
              <w:rPr>
                <w:rFonts w:ascii="宋体" w:eastAsia="宋体" w:hAnsi="宋体" w:cs="宋体" w:hint="eastAsia"/>
                <w:bCs/>
                <w:sz w:val="24"/>
                <w:szCs w:val="20"/>
              </w:rPr>
              <w:t>3</w:t>
            </w:r>
          </w:p>
        </w:tc>
        <w:tc>
          <w:tcPr>
            <w:tcW w:w="2054" w:type="dxa"/>
            <w:vAlign w:val="center"/>
          </w:tcPr>
          <w:p w:rsidR="001D4C6F" w:rsidRPr="001D4C6F" w:rsidRDefault="001D4C6F" w:rsidP="001D4C6F">
            <w:pPr>
              <w:spacing w:line="360" w:lineRule="auto"/>
              <w:jc w:val="center"/>
              <w:rPr>
                <w:rFonts w:ascii="宋体" w:eastAsia="宋体" w:hAnsi="宋体" w:cs="宋体" w:hint="eastAsia"/>
                <w:bCs/>
                <w:kern w:val="0"/>
                <w:sz w:val="24"/>
                <w:szCs w:val="28"/>
              </w:rPr>
            </w:pPr>
            <w:r w:rsidRPr="001D4C6F">
              <w:rPr>
                <w:rFonts w:ascii="宋体" w:eastAsia="宋体" w:hAnsi="宋体" w:cs="宋体" w:hint="eastAsia"/>
                <w:bCs/>
                <w:kern w:val="0"/>
                <w:sz w:val="24"/>
                <w:szCs w:val="28"/>
              </w:rPr>
              <w:t>供货及安装期限</w:t>
            </w:r>
          </w:p>
        </w:tc>
        <w:tc>
          <w:tcPr>
            <w:tcW w:w="5544" w:type="dxa"/>
            <w:vAlign w:val="center"/>
          </w:tcPr>
          <w:p w:rsidR="001D4C6F" w:rsidRPr="001D4C6F" w:rsidRDefault="001D4C6F" w:rsidP="001D4C6F">
            <w:pPr>
              <w:spacing w:line="360" w:lineRule="auto"/>
              <w:jc w:val="left"/>
              <w:rPr>
                <w:rFonts w:ascii="宋体" w:eastAsia="宋体" w:hAnsi="宋体" w:cs="宋体" w:hint="eastAsia"/>
                <w:bCs/>
                <w:kern w:val="0"/>
                <w:sz w:val="24"/>
                <w:szCs w:val="28"/>
              </w:rPr>
            </w:pPr>
            <w:r w:rsidRPr="001D4C6F">
              <w:rPr>
                <w:rFonts w:ascii="宋体" w:eastAsia="宋体" w:hAnsi="宋体" w:cs="宋体" w:hint="eastAsia"/>
                <w:bCs/>
                <w:kern w:val="0"/>
                <w:sz w:val="24"/>
                <w:szCs w:val="28"/>
              </w:rPr>
              <w:t>合同生效后，国产设备30个日历日内完成供货、安装、调试、培训等所有工作内容，进口设备90个日历日内完成供货、安装、调试、培训等所有工作内容，采购需求中另有规定的，按采购需求执行。</w:t>
            </w:r>
          </w:p>
        </w:tc>
      </w:tr>
      <w:tr w:rsidR="001D4C6F" w:rsidRPr="001D4C6F" w:rsidTr="004A0438">
        <w:trPr>
          <w:trHeight w:val="502"/>
          <w:jc w:val="center"/>
        </w:trPr>
        <w:tc>
          <w:tcPr>
            <w:tcW w:w="1018" w:type="dxa"/>
            <w:vAlign w:val="center"/>
          </w:tcPr>
          <w:p w:rsidR="001D4C6F" w:rsidRPr="001D4C6F" w:rsidRDefault="001D4C6F" w:rsidP="001D4C6F">
            <w:pPr>
              <w:jc w:val="center"/>
              <w:rPr>
                <w:rFonts w:ascii="宋体" w:eastAsia="宋体" w:hAnsi="宋体" w:cs="宋体" w:hint="eastAsia"/>
                <w:bCs/>
                <w:sz w:val="24"/>
                <w:szCs w:val="20"/>
              </w:rPr>
            </w:pPr>
            <w:r w:rsidRPr="001D4C6F">
              <w:rPr>
                <w:rFonts w:ascii="宋体" w:eastAsia="宋体" w:hAnsi="宋体" w:cs="宋体" w:hint="eastAsia"/>
                <w:bCs/>
                <w:sz w:val="24"/>
                <w:szCs w:val="20"/>
              </w:rPr>
              <w:t>4</w:t>
            </w:r>
          </w:p>
        </w:tc>
        <w:tc>
          <w:tcPr>
            <w:tcW w:w="2054" w:type="dxa"/>
            <w:vAlign w:val="center"/>
          </w:tcPr>
          <w:p w:rsidR="001D4C6F" w:rsidRPr="001D4C6F" w:rsidRDefault="001D4C6F" w:rsidP="001D4C6F">
            <w:pPr>
              <w:spacing w:line="360" w:lineRule="auto"/>
              <w:jc w:val="center"/>
              <w:rPr>
                <w:rFonts w:ascii="宋体" w:eastAsia="宋体" w:hAnsi="宋体" w:cs="宋体" w:hint="eastAsia"/>
                <w:bCs/>
                <w:kern w:val="0"/>
                <w:sz w:val="24"/>
                <w:szCs w:val="28"/>
              </w:rPr>
            </w:pPr>
            <w:r w:rsidRPr="001D4C6F">
              <w:rPr>
                <w:rFonts w:ascii="宋体" w:eastAsia="宋体" w:hAnsi="宋体" w:cs="宋体" w:hint="eastAsia"/>
                <w:bCs/>
                <w:kern w:val="0"/>
                <w:sz w:val="24"/>
                <w:szCs w:val="28"/>
              </w:rPr>
              <w:t>免费质保期</w:t>
            </w:r>
          </w:p>
        </w:tc>
        <w:tc>
          <w:tcPr>
            <w:tcW w:w="5544" w:type="dxa"/>
            <w:vAlign w:val="center"/>
          </w:tcPr>
          <w:tbl>
            <w:tblPr>
              <w:tblW w:w="5195" w:type="dxa"/>
              <w:tblInd w:w="98" w:type="dxa"/>
              <w:tblLayout w:type="fixed"/>
              <w:tblLook w:val="0000"/>
            </w:tblPr>
            <w:tblGrid>
              <w:gridCol w:w="3832"/>
              <w:gridCol w:w="1363"/>
            </w:tblGrid>
            <w:tr w:rsidR="001D4C6F" w:rsidRPr="001D4C6F" w:rsidTr="004A0438">
              <w:trPr>
                <w:trHeight w:val="520"/>
              </w:trPr>
              <w:tc>
                <w:tcPr>
                  <w:tcW w:w="3832" w:type="dxa"/>
                  <w:tcBorders>
                    <w:top w:val="single" w:sz="4" w:space="0" w:color="000000"/>
                    <w:left w:val="single" w:sz="4" w:space="0" w:color="000000"/>
                    <w:bottom w:val="single" w:sz="4" w:space="0" w:color="000000"/>
                    <w:right w:val="single" w:sz="4" w:space="0" w:color="000000"/>
                  </w:tcBorders>
                  <w:vAlign w:val="center"/>
                </w:tcPr>
                <w:p w:rsidR="001D4C6F" w:rsidRPr="001D4C6F" w:rsidRDefault="001D4C6F" w:rsidP="001D4C6F">
                  <w:pPr>
                    <w:jc w:val="center"/>
                    <w:rPr>
                      <w:rFonts w:ascii="宋体" w:eastAsia="宋体" w:hAnsi="宋体" w:cs="宋体" w:hint="eastAsia"/>
                      <w:b/>
                      <w:bCs/>
                      <w:sz w:val="24"/>
                      <w:szCs w:val="20"/>
                    </w:rPr>
                  </w:pPr>
                  <w:r w:rsidRPr="001D4C6F">
                    <w:rPr>
                      <w:rFonts w:ascii="宋体" w:eastAsia="宋体" w:hAnsi="宋体" w:cs="宋体" w:hint="eastAsia"/>
                      <w:b/>
                      <w:bCs/>
                      <w:sz w:val="24"/>
                      <w:szCs w:val="20"/>
                    </w:rPr>
                    <w:t>货物名称</w:t>
                  </w:r>
                </w:p>
              </w:tc>
              <w:tc>
                <w:tcPr>
                  <w:tcW w:w="1363" w:type="dxa"/>
                  <w:tcBorders>
                    <w:top w:val="single" w:sz="4" w:space="0" w:color="000000"/>
                    <w:left w:val="single" w:sz="4" w:space="0" w:color="000000"/>
                    <w:bottom w:val="single" w:sz="4" w:space="0" w:color="000000"/>
                    <w:right w:val="single" w:sz="4" w:space="0" w:color="000000"/>
                  </w:tcBorders>
                  <w:vAlign w:val="center"/>
                </w:tcPr>
                <w:p w:rsidR="001D4C6F" w:rsidRPr="001D4C6F" w:rsidRDefault="001D4C6F" w:rsidP="001D4C6F">
                  <w:pPr>
                    <w:jc w:val="center"/>
                    <w:rPr>
                      <w:rFonts w:ascii="宋体" w:eastAsia="宋体" w:hAnsi="宋体" w:cs="宋体" w:hint="eastAsia"/>
                      <w:b/>
                      <w:bCs/>
                      <w:sz w:val="24"/>
                      <w:szCs w:val="20"/>
                    </w:rPr>
                  </w:pPr>
                  <w:r w:rsidRPr="001D4C6F">
                    <w:rPr>
                      <w:rFonts w:ascii="宋体" w:eastAsia="宋体" w:hAnsi="宋体" w:cs="宋体" w:hint="eastAsia"/>
                      <w:b/>
                      <w:bCs/>
                      <w:sz w:val="24"/>
                      <w:szCs w:val="20"/>
                    </w:rPr>
                    <w:t>免费质保期</w:t>
                  </w:r>
                </w:p>
              </w:tc>
            </w:tr>
            <w:tr w:rsidR="001D4C6F" w:rsidRPr="001D4C6F" w:rsidTr="004A0438">
              <w:trPr>
                <w:trHeight w:val="520"/>
              </w:trPr>
              <w:tc>
                <w:tcPr>
                  <w:tcW w:w="3832" w:type="dxa"/>
                  <w:tcBorders>
                    <w:top w:val="single" w:sz="4" w:space="0" w:color="000000"/>
                    <w:left w:val="single" w:sz="4" w:space="0" w:color="000000"/>
                    <w:bottom w:val="single" w:sz="4" w:space="0" w:color="000000"/>
                    <w:right w:val="single" w:sz="4" w:space="0" w:color="000000"/>
                  </w:tcBorders>
                  <w:vAlign w:val="center"/>
                </w:tcPr>
                <w:p w:rsidR="001D4C6F" w:rsidRPr="001D4C6F" w:rsidRDefault="001D4C6F" w:rsidP="001D4C6F">
                  <w:pPr>
                    <w:widowControl/>
                    <w:wordWrap w:val="0"/>
                    <w:jc w:val="center"/>
                    <w:textAlignment w:val="center"/>
                    <w:rPr>
                      <w:rFonts w:ascii="Times New Roman" w:eastAsia="宋体" w:hAnsi="Times New Roman" w:cs="Times New Roman"/>
                      <w:b/>
                      <w:sz w:val="24"/>
                      <w:szCs w:val="21"/>
                    </w:rPr>
                  </w:pPr>
                  <w:r w:rsidRPr="001D4C6F">
                    <w:rPr>
                      <w:rFonts w:ascii="Times New Roman" w:eastAsia="宋体" w:hAnsi="Times New Roman" w:cs="Times New Roman"/>
                      <w:b/>
                      <w:sz w:val="24"/>
                      <w:szCs w:val="21"/>
                    </w:rPr>
                    <w:t>等温滴定微量热仪</w:t>
                  </w:r>
                </w:p>
              </w:tc>
              <w:tc>
                <w:tcPr>
                  <w:tcW w:w="1363" w:type="dxa"/>
                  <w:tcBorders>
                    <w:top w:val="single" w:sz="4" w:space="0" w:color="000000"/>
                    <w:left w:val="single" w:sz="4" w:space="0" w:color="000000"/>
                    <w:bottom w:val="single" w:sz="4" w:space="0" w:color="000000"/>
                    <w:right w:val="single" w:sz="4" w:space="0" w:color="000000"/>
                  </w:tcBorders>
                  <w:vAlign w:val="center"/>
                </w:tcPr>
                <w:p w:rsidR="001D4C6F" w:rsidRPr="001D4C6F" w:rsidRDefault="001D4C6F" w:rsidP="001D4C6F">
                  <w:pPr>
                    <w:jc w:val="center"/>
                    <w:rPr>
                      <w:rFonts w:ascii="宋体" w:eastAsia="宋体" w:hAnsi="宋体" w:cs="宋体" w:hint="eastAsia"/>
                      <w:b/>
                      <w:sz w:val="24"/>
                      <w:szCs w:val="24"/>
                    </w:rPr>
                  </w:pPr>
                  <w:r w:rsidRPr="001D4C6F">
                    <w:rPr>
                      <w:rFonts w:ascii="宋体" w:eastAsia="宋体" w:hAnsi="宋体" w:cs="宋体" w:hint="eastAsia"/>
                      <w:b/>
                      <w:sz w:val="24"/>
                      <w:szCs w:val="20"/>
                    </w:rPr>
                    <w:t>1年</w:t>
                  </w:r>
                </w:p>
              </w:tc>
            </w:tr>
            <w:tr w:rsidR="001D4C6F" w:rsidRPr="001D4C6F" w:rsidTr="004A0438">
              <w:trPr>
                <w:trHeight w:val="520"/>
              </w:trPr>
              <w:tc>
                <w:tcPr>
                  <w:tcW w:w="3832" w:type="dxa"/>
                  <w:tcBorders>
                    <w:top w:val="single" w:sz="4" w:space="0" w:color="000000"/>
                    <w:left w:val="single" w:sz="4" w:space="0" w:color="000000"/>
                    <w:bottom w:val="single" w:sz="4" w:space="0" w:color="000000"/>
                    <w:right w:val="single" w:sz="4" w:space="0" w:color="000000"/>
                  </w:tcBorders>
                  <w:vAlign w:val="center"/>
                </w:tcPr>
                <w:p w:rsidR="001D4C6F" w:rsidRPr="001D4C6F" w:rsidRDefault="001D4C6F" w:rsidP="001D4C6F">
                  <w:pPr>
                    <w:widowControl/>
                    <w:jc w:val="center"/>
                    <w:textAlignment w:val="center"/>
                    <w:rPr>
                      <w:rFonts w:ascii="Times New Roman" w:eastAsia="宋体" w:hAnsi="Times New Roman" w:cs="Times New Roman"/>
                      <w:b/>
                      <w:sz w:val="24"/>
                      <w:szCs w:val="21"/>
                    </w:rPr>
                  </w:pPr>
                  <w:r w:rsidRPr="001D4C6F">
                    <w:rPr>
                      <w:rFonts w:ascii="Times New Roman" w:eastAsia="宋体" w:hAnsi="Times New Roman" w:cs="Times New Roman"/>
                      <w:b/>
                      <w:sz w:val="24"/>
                      <w:szCs w:val="21"/>
                    </w:rPr>
                    <w:t>流式细胞仪</w:t>
                  </w:r>
                </w:p>
              </w:tc>
              <w:tc>
                <w:tcPr>
                  <w:tcW w:w="1363" w:type="dxa"/>
                  <w:tcBorders>
                    <w:top w:val="single" w:sz="4" w:space="0" w:color="000000"/>
                    <w:left w:val="single" w:sz="4" w:space="0" w:color="000000"/>
                    <w:bottom w:val="single" w:sz="4" w:space="0" w:color="000000"/>
                    <w:right w:val="single" w:sz="4" w:space="0" w:color="000000"/>
                  </w:tcBorders>
                  <w:vAlign w:val="center"/>
                </w:tcPr>
                <w:p w:rsidR="001D4C6F" w:rsidRPr="001D4C6F" w:rsidRDefault="001D4C6F" w:rsidP="001D4C6F">
                  <w:pPr>
                    <w:jc w:val="center"/>
                    <w:rPr>
                      <w:rFonts w:ascii="宋体" w:eastAsia="宋体" w:hAnsi="宋体" w:cs="宋体" w:hint="eastAsia"/>
                      <w:b/>
                      <w:sz w:val="24"/>
                      <w:szCs w:val="24"/>
                    </w:rPr>
                  </w:pPr>
                  <w:r w:rsidRPr="001D4C6F">
                    <w:rPr>
                      <w:rFonts w:ascii="宋体" w:eastAsia="宋体" w:hAnsi="宋体" w:cs="宋体" w:hint="eastAsia"/>
                      <w:b/>
                      <w:sz w:val="24"/>
                      <w:szCs w:val="20"/>
                    </w:rPr>
                    <w:t>1年</w:t>
                  </w:r>
                </w:p>
              </w:tc>
            </w:tr>
          </w:tbl>
          <w:p w:rsidR="001D4C6F" w:rsidRPr="001D4C6F" w:rsidRDefault="001D4C6F" w:rsidP="001D4C6F">
            <w:pPr>
              <w:spacing w:line="360" w:lineRule="auto"/>
              <w:jc w:val="left"/>
              <w:rPr>
                <w:rFonts w:ascii="宋体" w:eastAsia="宋体" w:hAnsi="宋体" w:cs="宋体"/>
                <w:bCs/>
                <w:kern w:val="0"/>
                <w:sz w:val="24"/>
                <w:szCs w:val="28"/>
              </w:rPr>
            </w:pPr>
            <w:r w:rsidRPr="001D4C6F">
              <w:rPr>
                <w:rFonts w:ascii="宋体" w:eastAsia="宋体" w:hAnsi="宋体" w:cs="宋体" w:hint="eastAsia"/>
                <w:bCs/>
                <w:kern w:val="0"/>
                <w:sz w:val="24"/>
                <w:szCs w:val="28"/>
              </w:rPr>
              <w:t>注：免费质保期从验收合格之日起开始计算。</w:t>
            </w:r>
          </w:p>
        </w:tc>
      </w:tr>
    </w:tbl>
    <w:p w:rsidR="001D4C6F" w:rsidRPr="001D4C6F" w:rsidRDefault="001D4C6F" w:rsidP="001D4C6F">
      <w:pPr>
        <w:keepNext/>
        <w:keepLines/>
        <w:spacing w:before="240" w:line="360" w:lineRule="auto"/>
        <w:jc w:val="left"/>
        <w:outlineLvl w:val="1"/>
        <w:rPr>
          <w:rFonts w:ascii="Arial" w:eastAsia="黑体" w:hAnsi="Arial" w:cs="Times New Roman" w:hint="eastAsia"/>
          <w:bCs/>
          <w:kern w:val="0"/>
          <w:sz w:val="28"/>
          <w:szCs w:val="32"/>
          <w:lang/>
        </w:rPr>
      </w:pPr>
      <w:bookmarkStart w:id="9" w:name="_Toc1715351726"/>
      <w:bookmarkStart w:id="10" w:name="_Toc302804901"/>
      <w:bookmarkStart w:id="11" w:name="_Toc626387511"/>
      <w:bookmarkStart w:id="12" w:name="_Toc1693477008"/>
      <w:bookmarkStart w:id="13" w:name="_Toc369119811"/>
      <w:bookmarkStart w:id="14" w:name="_Toc58935147"/>
      <w:bookmarkStart w:id="15" w:name="_Toc1191965283_WPSOffice_Level2"/>
      <w:bookmarkStart w:id="16" w:name="_Toc717369146"/>
      <w:r w:rsidRPr="001D4C6F">
        <w:rPr>
          <w:rFonts w:ascii="Arial" w:eastAsia="黑体" w:hAnsi="Arial" w:cs="Times New Roman" w:hint="eastAsia"/>
          <w:bCs/>
          <w:kern w:val="0"/>
          <w:sz w:val="28"/>
          <w:szCs w:val="32"/>
          <w:lang/>
        </w:rPr>
        <w:t>二、</w:t>
      </w:r>
      <w:r w:rsidRPr="001D4C6F">
        <w:rPr>
          <w:rFonts w:ascii="Arial" w:eastAsia="黑体" w:hAnsi="Arial" w:cs="Times New Roman" w:hint="eastAsia"/>
          <w:bCs/>
          <w:kern w:val="0"/>
          <w:sz w:val="28"/>
          <w:szCs w:val="32"/>
          <w:lang/>
        </w:rPr>
        <w:t>货物需求</w:t>
      </w:r>
      <w:bookmarkEnd w:id="9"/>
      <w:bookmarkEnd w:id="10"/>
      <w:bookmarkEnd w:id="11"/>
      <w:bookmarkEnd w:id="12"/>
      <w:bookmarkEnd w:id="13"/>
      <w:bookmarkEnd w:id="14"/>
      <w:bookmarkEnd w:id="15"/>
      <w:bookmarkEnd w:id="16"/>
    </w:p>
    <w:p w:rsidR="001D4C6F" w:rsidRPr="001D4C6F" w:rsidRDefault="001D4C6F" w:rsidP="001D4C6F">
      <w:pPr>
        <w:spacing w:line="500" w:lineRule="exact"/>
        <w:rPr>
          <w:rFonts w:ascii="宋体" w:eastAsia="宋体" w:hAnsi="宋体" w:cs="宋体" w:hint="eastAsia"/>
          <w:b/>
          <w:bCs/>
          <w:sz w:val="24"/>
          <w:szCs w:val="24"/>
        </w:rPr>
      </w:pPr>
      <w:r w:rsidRPr="001D4C6F">
        <w:rPr>
          <w:rFonts w:ascii="宋体" w:eastAsia="宋体" w:hAnsi="宋体" w:cs="宋体" w:hint="eastAsia"/>
          <w:b/>
          <w:bCs/>
          <w:sz w:val="24"/>
          <w:szCs w:val="24"/>
        </w:rPr>
        <w:t>（一）货物需求说明</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6"/>
        <w:gridCol w:w="1277"/>
        <w:gridCol w:w="5692"/>
      </w:tblGrid>
      <w:tr w:rsidR="001D4C6F" w:rsidRPr="001D4C6F" w:rsidTr="004A0438">
        <w:trPr>
          <w:jc w:val="center"/>
        </w:trPr>
        <w:tc>
          <w:tcPr>
            <w:tcW w:w="1796" w:type="dxa"/>
          </w:tcPr>
          <w:p w:rsidR="001D4C6F" w:rsidRPr="001D4C6F" w:rsidRDefault="001D4C6F" w:rsidP="001D4C6F">
            <w:pPr>
              <w:spacing w:line="500" w:lineRule="exact"/>
              <w:jc w:val="center"/>
              <w:rPr>
                <w:rFonts w:ascii="宋体" w:eastAsia="宋体" w:hAnsi="宋体" w:cs="宋体"/>
                <w:b/>
                <w:bCs/>
                <w:sz w:val="24"/>
                <w:szCs w:val="24"/>
              </w:rPr>
            </w:pPr>
            <w:r w:rsidRPr="001D4C6F">
              <w:rPr>
                <w:rFonts w:ascii="宋体" w:eastAsia="宋体" w:hAnsi="宋体" w:cs="宋体" w:hint="eastAsia"/>
                <w:b/>
                <w:bCs/>
                <w:sz w:val="24"/>
                <w:szCs w:val="24"/>
              </w:rPr>
              <w:t>需求内容类别</w:t>
            </w:r>
          </w:p>
        </w:tc>
        <w:tc>
          <w:tcPr>
            <w:tcW w:w="1277" w:type="dxa"/>
          </w:tcPr>
          <w:p w:rsidR="001D4C6F" w:rsidRPr="001D4C6F" w:rsidRDefault="001D4C6F" w:rsidP="001D4C6F">
            <w:pPr>
              <w:spacing w:line="500" w:lineRule="exact"/>
              <w:jc w:val="center"/>
              <w:rPr>
                <w:rFonts w:ascii="宋体" w:eastAsia="宋体" w:hAnsi="宋体" w:cs="宋体"/>
                <w:b/>
                <w:bCs/>
                <w:sz w:val="24"/>
                <w:szCs w:val="24"/>
              </w:rPr>
            </w:pPr>
            <w:r w:rsidRPr="001D4C6F">
              <w:rPr>
                <w:rFonts w:ascii="宋体" w:eastAsia="宋体" w:hAnsi="宋体" w:cs="宋体" w:hint="eastAsia"/>
                <w:b/>
                <w:bCs/>
                <w:sz w:val="24"/>
                <w:szCs w:val="24"/>
              </w:rPr>
              <w:t>标识符号</w:t>
            </w:r>
          </w:p>
        </w:tc>
        <w:tc>
          <w:tcPr>
            <w:tcW w:w="5692" w:type="dxa"/>
          </w:tcPr>
          <w:p w:rsidR="001D4C6F" w:rsidRPr="001D4C6F" w:rsidRDefault="001D4C6F" w:rsidP="001D4C6F">
            <w:pPr>
              <w:spacing w:line="500" w:lineRule="exact"/>
              <w:jc w:val="center"/>
              <w:rPr>
                <w:rFonts w:ascii="宋体" w:eastAsia="宋体" w:hAnsi="宋体" w:cs="宋体"/>
                <w:b/>
                <w:bCs/>
                <w:sz w:val="24"/>
                <w:szCs w:val="24"/>
              </w:rPr>
            </w:pPr>
            <w:r w:rsidRPr="001D4C6F">
              <w:rPr>
                <w:rFonts w:ascii="宋体" w:eastAsia="宋体" w:hAnsi="宋体" w:cs="宋体" w:hint="eastAsia"/>
                <w:b/>
                <w:bCs/>
                <w:sz w:val="24"/>
                <w:szCs w:val="24"/>
              </w:rPr>
              <w:t>投标要求</w:t>
            </w:r>
          </w:p>
        </w:tc>
      </w:tr>
      <w:tr w:rsidR="001D4C6F" w:rsidRPr="001D4C6F" w:rsidTr="004A0438">
        <w:trPr>
          <w:jc w:val="center"/>
        </w:trPr>
        <w:tc>
          <w:tcPr>
            <w:tcW w:w="1796" w:type="dxa"/>
            <w:vAlign w:val="center"/>
          </w:tcPr>
          <w:p w:rsidR="001D4C6F" w:rsidRPr="001D4C6F" w:rsidRDefault="001D4C6F" w:rsidP="001D4C6F">
            <w:pPr>
              <w:spacing w:line="500" w:lineRule="exact"/>
              <w:jc w:val="center"/>
              <w:rPr>
                <w:rFonts w:ascii="宋体" w:eastAsia="宋体" w:hAnsi="宋体" w:cs="宋体"/>
                <w:sz w:val="24"/>
                <w:szCs w:val="24"/>
              </w:rPr>
            </w:pPr>
            <w:r w:rsidRPr="001D4C6F">
              <w:rPr>
                <w:rFonts w:ascii="宋体" w:eastAsia="宋体" w:hAnsi="宋体" w:cs="宋体" w:hint="eastAsia"/>
                <w:sz w:val="24"/>
                <w:szCs w:val="24"/>
              </w:rPr>
              <w:t>重要指标项</w:t>
            </w:r>
          </w:p>
        </w:tc>
        <w:tc>
          <w:tcPr>
            <w:tcW w:w="1277" w:type="dxa"/>
            <w:vAlign w:val="center"/>
          </w:tcPr>
          <w:p w:rsidR="001D4C6F" w:rsidRPr="001D4C6F" w:rsidRDefault="001D4C6F" w:rsidP="001D4C6F">
            <w:pPr>
              <w:spacing w:line="500" w:lineRule="exact"/>
              <w:jc w:val="center"/>
              <w:rPr>
                <w:rFonts w:ascii="宋体" w:eastAsia="宋体" w:hAnsi="宋体" w:cs="宋体"/>
                <w:sz w:val="24"/>
                <w:szCs w:val="24"/>
              </w:rPr>
            </w:pPr>
            <w:r w:rsidRPr="001D4C6F">
              <w:rPr>
                <w:rFonts w:ascii="宋体" w:eastAsia="宋体" w:hAnsi="宋体" w:cs="宋体" w:hint="eastAsia"/>
                <w:sz w:val="24"/>
                <w:szCs w:val="24"/>
              </w:rPr>
              <w:t>★</w:t>
            </w:r>
          </w:p>
        </w:tc>
        <w:tc>
          <w:tcPr>
            <w:tcW w:w="5692" w:type="dxa"/>
            <w:vAlign w:val="center"/>
          </w:tcPr>
          <w:p w:rsidR="001D4C6F" w:rsidRPr="001D4C6F" w:rsidRDefault="001D4C6F" w:rsidP="001D4C6F">
            <w:pPr>
              <w:spacing w:line="500" w:lineRule="exact"/>
              <w:jc w:val="left"/>
              <w:rPr>
                <w:rFonts w:ascii="宋体" w:eastAsia="宋体" w:hAnsi="宋体" w:cs="宋体"/>
                <w:sz w:val="24"/>
                <w:szCs w:val="24"/>
              </w:rPr>
            </w:pPr>
            <w:r w:rsidRPr="001D4C6F">
              <w:rPr>
                <w:rFonts w:ascii="宋体" w:eastAsia="宋体" w:hAnsi="宋体" w:cs="宋体" w:hint="eastAsia"/>
                <w:sz w:val="24"/>
                <w:szCs w:val="24"/>
              </w:rPr>
              <w:t>评分项，详见“第四章评标方法和标准”中评分细则。</w:t>
            </w:r>
          </w:p>
        </w:tc>
      </w:tr>
      <w:tr w:rsidR="001D4C6F" w:rsidRPr="001D4C6F" w:rsidTr="004A0438">
        <w:trPr>
          <w:jc w:val="center"/>
        </w:trPr>
        <w:tc>
          <w:tcPr>
            <w:tcW w:w="1796" w:type="dxa"/>
            <w:vAlign w:val="center"/>
          </w:tcPr>
          <w:p w:rsidR="001D4C6F" w:rsidRPr="001D4C6F" w:rsidRDefault="001D4C6F" w:rsidP="001D4C6F">
            <w:pPr>
              <w:spacing w:line="500" w:lineRule="exact"/>
              <w:jc w:val="center"/>
              <w:rPr>
                <w:rFonts w:ascii="宋体" w:eastAsia="宋体" w:hAnsi="宋体" w:cs="宋体"/>
                <w:sz w:val="24"/>
                <w:szCs w:val="24"/>
              </w:rPr>
            </w:pPr>
            <w:r w:rsidRPr="001D4C6F">
              <w:rPr>
                <w:rFonts w:ascii="宋体" w:eastAsia="宋体" w:hAnsi="宋体" w:cs="宋体" w:hint="eastAsia"/>
                <w:sz w:val="24"/>
                <w:szCs w:val="24"/>
              </w:rPr>
              <w:t>无标识项</w:t>
            </w:r>
          </w:p>
        </w:tc>
        <w:tc>
          <w:tcPr>
            <w:tcW w:w="1277" w:type="dxa"/>
            <w:vAlign w:val="center"/>
          </w:tcPr>
          <w:p w:rsidR="001D4C6F" w:rsidRPr="001D4C6F" w:rsidRDefault="001D4C6F" w:rsidP="001D4C6F">
            <w:pPr>
              <w:spacing w:line="500" w:lineRule="exact"/>
              <w:jc w:val="center"/>
              <w:rPr>
                <w:rFonts w:ascii="宋体" w:eastAsia="宋体" w:hAnsi="宋体" w:cs="宋体"/>
                <w:sz w:val="24"/>
                <w:szCs w:val="24"/>
              </w:rPr>
            </w:pPr>
          </w:p>
        </w:tc>
        <w:tc>
          <w:tcPr>
            <w:tcW w:w="5692" w:type="dxa"/>
            <w:vAlign w:val="center"/>
          </w:tcPr>
          <w:p w:rsidR="001D4C6F" w:rsidRPr="001D4C6F" w:rsidRDefault="001D4C6F" w:rsidP="001D4C6F">
            <w:pPr>
              <w:spacing w:line="500" w:lineRule="exact"/>
              <w:jc w:val="left"/>
              <w:rPr>
                <w:rFonts w:ascii="宋体" w:eastAsia="宋体" w:hAnsi="宋体" w:cs="宋体"/>
                <w:sz w:val="24"/>
                <w:szCs w:val="24"/>
              </w:rPr>
            </w:pPr>
            <w:r w:rsidRPr="001D4C6F">
              <w:rPr>
                <w:rFonts w:ascii="宋体" w:eastAsia="宋体" w:hAnsi="宋体" w:cs="宋体" w:hint="eastAsia"/>
                <w:sz w:val="24"/>
                <w:szCs w:val="24"/>
              </w:rPr>
              <w:t>符合性审查项，5项以上（不含5项）负偏离或未响应，将导致投标无效。</w:t>
            </w:r>
          </w:p>
        </w:tc>
      </w:tr>
      <w:tr w:rsidR="001D4C6F" w:rsidRPr="001D4C6F" w:rsidTr="004A0438">
        <w:trPr>
          <w:jc w:val="center"/>
        </w:trPr>
        <w:tc>
          <w:tcPr>
            <w:tcW w:w="8765" w:type="dxa"/>
            <w:gridSpan w:val="3"/>
            <w:vAlign w:val="center"/>
          </w:tcPr>
          <w:p w:rsidR="001D4C6F" w:rsidRPr="001D4C6F" w:rsidRDefault="001D4C6F" w:rsidP="001D4C6F">
            <w:pPr>
              <w:spacing w:line="500" w:lineRule="exact"/>
              <w:jc w:val="left"/>
              <w:rPr>
                <w:rFonts w:ascii="宋体" w:eastAsia="宋体" w:hAnsi="宋体" w:cs="宋体" w:hint="eastAsia"/>
                <w:sz w:val="24"/>
                <w:szCs w:val="24"/>
              </w:rPr>
            </w:pPr>
            <w:r w:rsidRPr="001D4C6F">
              <w:rPr>
                <w:rFonts w:ascii="宋体" w:eastAsia="宋体" w:hAnsi="宋体" w:cs="宋体" w:hint="eastAsia"/>
                <w:sz w:val="24"/>
                <w:szCs w:val="24"/>
              </w:rPr>
              <w:lastRenderedPageBreak/>
              <w:t>注：</w:t>
            </w:r>
          </w:p>
          <w:p w:rsidR="001D4C6F" w:rsidRPr="001D4C6F" w:rsidRDefault="001D4C6F" w:rsidP="001D4C6F">
            <w:pPr>
              <w:spacing w:line="500" w:lineRule="exact"/>
              <w:jc w:val="left"/>
              <w:rPr>
                <w:rFonts w:ascii="宋体" w:eastAsia="宋体" w:hAnsi="宋体" w:cs="宋体"/>
                <w:sz w:val="24"/>
                <w:szCs w:val="24"/>
              </w:rPr>
            </w:pPr>
            <w:r w:rsidRPr="001D4C6F">
              <w:rPr>
                <w:rFonts w:ascii="宋体" w:eastAsia="宋体" w:hAnsi="宋体" w:cs="宋体" w:hint="eastAsia"/>
                <w:sz w:val="24"/>
                <w:szCs w:val="24"/>
              </w:rPr>
              <w:t>1</w:t>
            </w:r>
            <w:r w:rsidRPr="001D4C6F">
              <w:rPr>
                <w:rFonts w:ascii="宋体" w:eastAsia="宋体" w:hAnsi="宋体" w:cs="宋体"/>
                <w:sz w:val="24"/>
                <w:szCs w:val="24"/>
              </w:rPr>
              <w:t>.如某项标识中包含多条技术参数或要求，则该项标识所含内容均需满足或优于招标文件要求，否则不予认可。</w:t>
            </w:r>
          </w:p>
          <w:p w:rsidR="001D4C6F" w:rsidRPr="001D4C6F" w:rsidRDefault="001D4C6F" w:rsidP="001D4C6F">
            <w:pPr>
              <w:spacing w:line="500" w:lineRule="exact"/>
              <w:jc w:val="left"/>
              <w:rPr>
                <w:rFonts w:ascii="宋体" w:eastAsia="宋体" w:hAnsi="宋体" w:cs="宋体" w:hint="eastAsia"/>
                <w:sz w:val="24"/>
                <w:szCs w:val="24"/>
              </w:rPr>
            </w:pPr>
            <w:r w:rsidRPr="001D4C6F">
              <w:rPr>
                <w:rFonts w:ascii="宋体" w:eastAsia="宋体" w:hAnsi="宋体" w:cs="宋体" w:hint="eastAsia"/>
                <w:sz w:val="24"/>
                <w:szCs w:val="24"/>
              </w:rPr>
              <w:t>2</w:t>
            </w:r>
            <w:r w:rsidRPr="001D4C6F">
              <w:rPr>
                <w:rFonts w:ascii="宋体" w:eastAsia="宋体" w:hAnsi="宋体" w:cs="宋体"/>
                <w:sz w:val="24"/>
                <w:szCs w:val="24"/>
              </w:rPr>
              <w:t>.“所属行业”栏标注为“/”的项为所投产品配套的工程或服务，无需在《中小企业声明函》中列明。</w:t>
            </w:r>
          </w:p>
        </w:tc>
      </w:tr>
    </w:tbl>
    <w:p w:rsidR="001D4C6F" w:rsidRPr="001D4C6F" w:rsidRDefault="001D4C6F" w:rsidP="001D4C6F">
      <w:pPr>
        <w:rPr>
          <w:rFonts w:ascii="宋体" w:eastAsia="宋体" w:hAnsi="宋体" w:cs="宋体" w:hint="eastAsia"/>
          <w:b/>
          <w:bCs/>
          <w:sz w:val="24"/>
          <w:szCs w:val="24"/>
        </w:rPr>
      </w:pPr>
    </w:p>
    <w:p w:rsidR="001D4C6F" w:rsidRPr="001D4C6F" w:rsidRDefault="001D4C6F" w:rsidP="001D4C6F">
      <w:pPr>
        <w:spacing w:line="360" w:lineRule="auto"/>
        <w:ind w:firstLineChars="200" w:firstLine="482"/>
        <w:rPr>
          <w:rFonts w:ascii="宋体" w:eastAsia="宋体" w:hAnsi="宋体" w:cs="宋体" w:hint="eastAsia"/>
          <w:b/>
          <w:bCs/>
          <w:sz w:val="24"/>
          <w:szCs w:val="24"/>
        </w:rPr>
      </w:pPr>
      <w:r w:rsidRPr="001D4C6F">
        <w:rPr>
          <w:rFonts w:ascii="宋体" w:eastAsia="宋体" w:hAnsi="宋体" w:cs="宋体" w:hint="eastAsia"/>
          <w:b/>
          <w:bCs/>
          <w:sz w:val="24"/>
          <w:szCs w:val="24"/>
        </w:rPr>
        <w:t>（二）货物需求清单</w:t>
      </w:r>
    </w:p>
    <w:p w:rsidR="001D4C6F" w:rsidRPr="001D4C6F" w:rsidRDefault="001D4C6F" w:rsidP="001D4C6F">
      <w:pPr>
        <w:spacing w:line="360" w:lineRule="auto"/>
        <w:ind w:firstLineChars="200" w:firstLine="482"/>
        <w:rPr>
          <w:rFonts w:ascii="宋体" w:eastAsia="宋体" w:hAnsi="宋体" w:cs="宋体" w:hint="eastAsia"/>
          <w:b/>
          <w:bCs/>
          <w:color w:val="FF0000"/>
          <w:sz w:val="24"/>
          <w:szCs w:val="24"/>
        </w:rPr>
      </w:pPr>
      <w:r w:rsidRPr="001D4C6F">
        <w:rPr>
          <w:rFonts w:ascii="宋体" w:eastAsia="宋体" w:hAnsi="宋体" w:cs="宋体" w:hint="eastAsia"/>
          <w:b/>
          <w:bCs/>
          <w:color w:val="FF0000"/>
          <w:sz w:val="24"/>
          <w:szCs w:val="24"/>
        </w:rPr>
        <w:t>针对下表货物需求清单中要求在投标文件中提供证明材料的参数，货物需求清单中明确证明材料类型的，按货物需求清单中的要求提供；货物需求清单中未明确证明材料类型的，证明材料包括产品技术白皮书、产品技术说明书、产品彩页（产品功能截图）、厂家（制造商）官网截图、第三方机构出具的带有CMA标识的检测报告，提供其中之一即可。未按以上要求提供证明材料的视为负偏离或未响应（为便于评审，建议投标人对证明材料中的关键参数进行标注）。</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7"/>
        <w:gridCol w:w="1425"/>
        <w:gridCol w:w="4273"/>
        <w:gridCol w:w="1081"/>
        <w:gridCol w:w="707"/>
        <w:gridCol w:w="1148"/>
      </w:tblGrid>
      <w:tr w:rsidR="001D4C6F" w:rsidRPr="001D4C6F" w:rsidTr="004A0438">
        <w:trPr>
          <w:trHeight w:val="23"/>
          <w:jc w:val="center"/>
        </w:trPr>
        <w:tc>
          <w:tcPr>
            <w:tcW w:w="747" w:type="dxa"/>
            <w:vAlign w:val="center"/>
          </w:tcPr>
          <w:p w:rsidR="001D4C6F" w:rsidRPr="001D4C6F" w:rsidRDefault="001D4C6F" w:rsidP="001D4C6F">
            <w:pPr>
              <w:spacing w:line="300" w:lineRule="auto"/>
              <w:jc w:val="center"/>
              <w:rPr>
                <w:rFonts w:ascii="Times New Roman" w:eastAsia="宋体" w:hAnsi="Times New Roman" w:cs="Times New Roman"/>
                <w:sz w:val="24"/>
                <w:szCs w:val="24"/>
              </w:rPr>
            </w:pPr>
            <w:r w:rsidRPr="001D4C6F">
              <w:rPr>
                <w:rFonts w:ascii="Times New Roman" w:eastAsia="宋体" w:hAnsi="宋体" w:cs="Times New Roman"/>
                <w:b/>
                <w:bCs/>
                <w:sz w:val="24"/>
                <w:szCs w:val="24"/>
              </w:rPr>
              <w:t>序号</w:t>
            </w:r>
          </w:p>
        </w:tc>
        <w:tc>
          <w:tcPr>
            <w:tcW w:w="1425" w:type="dxa"/>
            <w:vAlign w:val="center"/>
          </w:tcPr>
          <w:p w:rsidR="001D4C6F" w:rsidRPr="001D4C6F" w:rsidRDefault="001D4C6F" w:rsidP="001D4C6F">
            <w:pPr>
              <w:spacing w:line="300" w:lineRule="auto"/>
              <w:jc w:val="center"/>
              <w:rPr>
                <w:rFonts w:ascii="Times New Roman" w:eastAsia="宋体" w:hAnsi="Times New Roman" w:cs="Times New Roman"/>
                <w:sz w:val="24"/>
                <w:szCs w:val="24"/>
              </w:rPr>
            </w:pPr>
            <w:r w:rsidRPr="001D4C6F">
              <w:rPr>
                <w:rFonts w:ascii="Times New Roman" w:eastAsia="宋体" w:hAnsi="宋体" w:cs="Times New Roman"/>
                <w:b/>
                <w:bCs/>
                <w:sz w:val="24"/>
                <w:szCs w:val="24"/>
              </w:rPr>
              <w:t>货物名称</w:t>
            </w:r>
          </w:p>
        </w:tc>
        <w:tc>
          <w:tcPr>
            <w:tcW w:w="4273" w:type="dxa"/>
            <w:vAlign w:val="center"/>
          </w:tcPr>
          <w:p w:rsidR="001D4C6F" w:rsidRPr="001D4C6F" w:rsidRDefault="001D4C6F" w:rsidP="001D4C6F">
            <w:pPr>
              <w:spacing w:line="300" w:lineRule="auto"/>
              <w:jc w:val="center"/>
              <w:rPr>
                <w:rFonts w:ascii="Times New Roman" w:eastAsia="宋体" w:hAnsi="Times New Roman" w:cs="Times New Roman"/>
                <w:sz w:val="24"/>
                <w:szCs w:val="24"/>
              </w:rPr>
            </w:pPr>
            <w:r w:rsidRPr="001D4C6F">
              <w:rPr>
                <w:rFonts w:ascii="Times New Roman" w:eastAsia="宋体" w:hAnsi="宋体" w:cs="Times New Roman"/>
                <w:b/>
                <w:bCs/>
                <w:sz w:val="24"/>
                <w:szCs w:val="24"/>
              </w:rPr>
              <w:t>技术参数及要求</w:t>
            </w:r>
          </w:p>
        </w:tc>
        <w:tc>
          <w:tcPr>
            <w:tcW w:w="1081" w:type="dxa"/>
            <w:vAlign w:val="center"/>
          </w:tcPr>
          <w:p w:rsidR="001D4C6F" w:rsidRPr="001D4C6F" w:rsidRDefault="001D4C6F" w:rsidP="001D4C6F">
            <w:pPr>
              <w:spacing w:line="300" w:lineRule="auto"/>
              <w:jc w:val="center"/>
              <w:rPr>
                <w:rFonts w:ascii="Times New Roman" w:eastAsia="宋体" w:hAnsi="Times New Roman" w:cs="Times New Roman"/>
                <w:b/>
                <w:bCs/>
                <w:sz w:val="24"/>
                <w:szCs w:val="24"/>
              </w:rPr>
            </w:pPr>
            <w:r w:rsidRPr="001D4C6F">
              <w:rPr>
                <w:rFonts w:ascii="Times New Roman" w:eastAsia="宋体" w:hAnsi="宋体" w:cs="Times New Roman"/>
                <w:b/>
                <w:bCs/>
                <w:sz w:val="24"/>
                <w:szCs w:val="24"/>
              </w:rPr>
              <w:t>数量</w:t>
            </w:r>
          </w:p>
          <w:p w:rsidR="001D4C6F" w:rsidRPr="001D4C6F" w:rsidRDefault="001D4C6F" w:rsidP="001D4C6F">
            <w:pPr>
              <w:spacing w:line="300" w:lineRule="auto"/>
              <w:jc w:val="center"/>
              <w:rPr>
                <w:rFonts w:ascii="Times New Roman" w:eastAsia="宋体" w:hAnsi="Times New Roman" w:cs="Times New Roman"/>
                <w:sz w:val="24"/>
                <w:szCs w:val="24"/>
              </w:rPr>
            </w:pPr>
            <w:r w:rsidRPr="001D4C6F">
              <w:rPr>
                <w:rFonts w:ascii="Times New Roman" w:eastAsia="宋体" w:hAnsi="宋体" w:cs="Times New Roman"/>
                <w:b/>
                <w:bCs/>
                <w:sz w:val="24"/>
                <w:szCs w:val="24"/>
              </w:rPr>
              <w:t>（单位）</w:t>
            </w:r>
          </w:p>
        </w:tc>
        <w:tc>
          <w:tcPr>
            <w:tcW w:w="707" w:type="dxa"/>
            <w:vAlign w:val="center"/>
          </w:tcPr>
          <w:p w:rsidR="001D4C6F" w:rsidRPr="001D4C6F" w:rsidRDefault="001D4C6F" w:rsidP="001D4C6F">
            <w:pPr>
              <w:spacing w:line="300" w:lineRule="auto"/>
              <w:jc w:val="center"/>
              <w:rPr>
                <w:rFonts w:ascii="Times New Roman" w:eastAsia="宋体" w:hAnsi="Times New Roman" w:cs="Times New Roman"/>
                <w:b/>
                <w:bCs/>
                <w:sz w:val="24"/>
                <w:szCs w:val="24"/>
              </w:rPr>
            </w:pPr>
            <w:r w:rsidRPr="001D4C6F">
              <w:rPr>
                <w:rFonts w:ascii="Times New Roman" w:eastAsia="宋体" w:hAnsi="宋体" w:cs="Times New Roman"/>
                <w:b/>
                <w:bCs/>
                <w:sz w:val="24"/>
                <w:szCs w:val="24"/>
              </w:rPr>
              <w:t>所属</w:t>
            </w:r>
          </w:p>
          <w:p w:rsidR="001D4C6F" w:rsidRPr="001D4C6F" w:rsidRDefault="001D4C6F" w:rsidP="001D4C6F">
            <w:pPr>
              <w:spacing w:line="300" w:lineRule="auto"/>
              <w:jc w:val="center"/>
              <w:rPr>
                <w:rFonts w:ascii="Times New Roman" w:eastAsia="宋体" w:hAnsi="Times New Roman" w:cs="Times New Roman"/>
                <w:sz w:val="24"/>
                <w:szCs w:val="24"/>
              </w:rPr>
            </w:pPr>
            <w:r w:rsidRPr="001D4C6F">
              <w:rPr>
                <w:rFonts w:ascii="Times New Roman" w:eastAsia="宋体" w:hAnsi="宋体" w:cs="Times New Roman"/>
                <w:b/>
                <w:bCs/>
                <w:sz w:val="24"/>
                <w:szCs w:val="24"/>
              </w:rPr>
              <w:t>行业</w:t>
            </w:r>
          </w:p>
        </w:tc>
        <w:tc>
          <w:tcPr>
            <w:tcW w:w="1148" w:type="dxa"/>
            <w:vAlign w:val="center"/>
          </w:tcPr>
          <w:p w:rsidR="001D4C6F" w:rsidRPr="001D4C6F" w:rsidRDefault="001D4C6F" w:rsidP="001D4C6F">
            <w:pPr>
              <w:spacing w:line="300" w:lineRule="auto"/>
              <w:jc w:val="center"/>
              <w:rPr>
                <w:rFonts w:ascii="Times New Roman" w:eastAsia="宋体" w:hAnsi="Times New Roman" w:cs="Times New Roman"/>
                <w:b/>
                <w:bCs/>
                <w:sz w:val="24"/>
                <w:szCs w:val="24"/>
              </w:rPr>
            </w:pPr>
            <w:r w:rsidRPr="001D4C6F">
              <w:rPr>
                <w:rFonts w:ascii="Times New Roman" w:eastAsia="宋体" w:hAnsi="宋体" w:cs="Times New Roman"/>
                <w:b/>
                <w:bCs/>
                <w:sz w:val="24"/>
                <w:szCs w:val="24"/>
              </w:rPr>
              <w:t>备注（进口或强制节能）</w:t>
            </w:r>
          </w:p>
        </w:tc>
      </w:tr>
      <w:tr w:rsidR="001D4C6F" w:rsidRPr="001D4C6F" w:rsidTr="004A0438">
        <w:trPr>
          <w:trHeight w:val="23"/>
          <w:jc w:val="center"/>
        </w:trPr>
        <w:tc>
          <w:tcPr>
            <w:tcW w:w="747" w:type="dxa"/>
            <w:vAlign w:val="center"/>
          </w:tcPr>
          <w:p w:rsidR="001D4C6F" w:rsidRPr="001D4C6F" w:rsidRDefault="001D4C6F" w:rsidP="001D4C6F">
            <w:pPr>
              <w:spacing w:line="300" w:lineRule="auto"/>
              <w:jc w:val="center"/>
              <w:rPr>
                <w:rFonts w:ascii="Times New Roman" w:eastAsia="宋体" w:hAnsi="Times New Roman" w:cs="Times New Roman"/>
                <w:sz w:val="24"/>
                <w:szCs w:val="24"/>
              </w:rPr>
            </w:pPr>
            <w:r w:rsidRPr="001D4C6F">
              <w:rPr>
                <w:rFonts w:ascii="Times New Roman" w:eastAsia="宋体" w:hAnsi="Times New Roman" w:cs="Times New Roman"/>
                <w:sz w:val="24"/>
                <w:szCs w:val="24"/>
              </w:rPr>
              <w:t>1</w:t>
            </w:r>
          </w:p>
        </w:tc>
        <w:tc>
          <w:tcPr>
            <w:tcW w:w="1425" w:type="dxa"/>
            <w:vAlign w:val="center"/>
          </w:tcPr>
          <w:p w:rsidR="001D4C6F" w:rsidRPr="001D4C6F" w:rsidRDefault="001D4C6F" w:rsidP="001D4C6F">
            <w:pPr>
              <w:widowControl/>
              <w:spacing w:line="300" w:lineRule="auto"/>
              <w:jc w:val="center"/>
              <w:textAlignment w:val="center"/>
              <w:rPr>
                <w:rFonts w:ascii="Times New Roman" w:eastAsia="宋体" w:hAnsi="Times New Roman" w:cs="Times New Roman"/>
                <w:color w:val="000000"/>
                <w:sz w:val="24"/>
                <w:szCs w:val="24"/>
              </w:rPr>
            </w:pPr>
            <w:r w:rsidRPr="001D4C6F">
              <w:rPr>
                <w:rFonts w:ascii="宋体" w:eastAsia="宋体" w:hAnsi="宋体" w:cs="宋体" w:hint="eastAsia"/>
                <w:sz w:val="24"/>
                <w:szCs w:val="24"/>
              </w:rPr>
              <w:t>▲</w:t>
            </w:r>
            <w:r w:rsidRPr="001D4C6F">
              <w:rPr>
                <w:rFonts w:ascii="Times New Roman" w:eastAsia="宋体" w:hAnsi="Times New Roman" w:cs="Times New Roman"/>
                <w:color w:val="000000"/>
                <w:sz w:val="24"/>
                <w:szCs w:val="24"/>
              </w:rPr>
              <w:t>等温滴定微量热仪</w:t>
            </w:r>
          </w:p>
        </w:tc>
        <w:tc>
          <w:tcPr>
            <w:tcW w:w="4273" w:type="dxa"/>
            <w:vAlign w:val="center"/>
          </w:tcPr>
          <w:p w:rsidR="001D4C6F" w:rsidRPr="001D4C6F" w:rsidRDefault="001D4C6F" w:rsidP="001D4C6F">
            <w:pPr>
              <w:spacing w:line="300" w:lineRule="auto"/>
              <w:rPr>
                <w:rFonts w:ascii="Times New Roman" w:eastAsia="宋体" w:hAnsi="Times New Roman" w:cs="Times New Roman"/>
                <w:color w:val="000000"/>
                <w:sz w:val="24"/>
                <w:szCs w:val="24"/>
              </w:rPr>
            </w:pPr>
            <w:r w:rsidRPr="001D4C6F">
              <w:rPr>
                <w:rFonts w:ascii="Times New Roman" w:eastAsia="宋体" w:hAnsi="Times New Roman" w:cs="Times New Roman"/>
                <w:color w:val="000000"/>
                <w:sz w:val="24"/>
                <w:szCs w:val="24"/>
              </w:rPr>
              <w:t>1</w:t>
            </w:r>
            <w:r w:rsidRPr="001D4C6F">
              <w:rPr>
                <w:rFonts w:ascii="Times New Roman" w:eastAsia="宋体" w:hAnsi="Times New Roman" w:cs="Times New Roman" w:hint="eastAsia"/>
                <w:color w:val="000000"/>
                <w:sz w:val="24"/>
                <w:szCs w:val="24"/>
              </w:rPr>
              <w:t>.</w:t>
            </w:r>
            <w:r w:rsidRPr="001D4C6F">
              <w:rPr>
                <w:rFonts w:ascii="Times New Roman" w:eastAsia="宋体" w:hAnsi="Times New Roman" w:cs="Times New Roman"/>
                <w:color w:val="000000"/>
                <w:sz w:val="24"/>
                <w:szCs w:val="24"/>
              </w:rPr>
              <w:t>量热模式：功率补偿方式；</w:t>
            </w:r>
          </w:p>
          <w:p w:rsidR="001D4C6F" w:rsidRPr="001D4C6F" w:rsidRDefault="001D4C6F" w:rsidP="001D4C6F">
            <w:pPr>
              <w:spacing w:line="300" w:lineRule="auto"/>
              <w:rPr>
                <w:rFonts w:ascii="Times New Roman" w:eastAsia="宋体" w:hAnsi="Times New Roman" w:cs="Times New Roman"/>
                <w:color w:val="000000"/>
                <w:sz w:val="24"/>
                <w:szCs w:val="24"/>
              </w:rPr>
            </w:pPr>
            <w:r w:rsidRPr="001D4C6F">
              <w:rPr>
                <w:rFonts w:ascii="Segoe UI Symbol" w:eastAsia="宋体" w:hAnsi="Segoe UI Symbol" w:cs="Segoe UI Symbol" w:hint="eastAsia"/>
                <w:color w:val="000000"/>
                <w:sz w:val="24"/>
                <w:szCs w:val="24"/>
              </w:rPr>
              <w:t>★</w:t>
            </w:r>
            <w:r w:rsidRPr="001D4C6F">
              <w:rPr>
                <w:rFonts w:ascii="Times New Roman" w:eastAsia="宋体" w:hAnsi="Times New Roman" w:cs="Times New Roman"/>
                <w:color w:val="000000"/>
                <w:sz w:val="24"/>
                <w:szCs w:val="24"/>
              </w:rPr>
              <w:t>2.</w:t>
            </w:r>
            <w:r w:rsidRPr="001D4C6F">
              <w:rPr>
                <w:rFonts w:ascii="Times New Roman" w:eastAsia="宋体" w:hAnsi="Times New Roman" w:cs="Times New Roman"/>
                <w:color w:val="000000"/>
                <w:sz w:val="24"/>
                <w:szCs w:val="24"/>
              </w:rPr>
              <w:t>响应时间</w:t>
            </w:r>
            <w:r w:rsidRPr="001D4C6F">
              <w:rPr>
                <w:rFonts w:ascii="Times New Roman" w:eastAsia="宋体" w:hAnsi="Times New Roman" w:cs="Times New Roman"/>
                <w:color w:val="000000"/>
                <w:sz w:val="24"/>
                <w:szCs w:val="24"/>
              </w:rPr>
              <w:t>≤ 10</w:t>
            </w:r>
            <w:r w:rsidRPr="001D4C6F">
              <w:rPr>
                <w:rFonts w:ascii="Times New Roman" w:eastAsia="宋体" w:hAnsi="Times New Roman" w:cs="Times New Roman"/>
                <w:color w:val="000000"/>
                <w:sz w:val="24"/>
                <w:szCs w:val="24"/>
              </w:rPr>
              <w:t>秒，</w:t>
            </w:r>
            <w:r w:rsidRPr="001D4C6F">
              <w:rPr>
                <w:rFonts w:ascii="Times New Roman" w:eastAsia="宋体" w:hAnsi="Times New Roman" w:cs="Times New Roman"/>
                <w:sz w:val="24"/>
                <w:szCs w:val="24"/>
              </w:rPr>
              <w:t>噪音水平：</w:t>
            </w:r>
            <w:r w:rsidRPr="001D4C6F">
              <w:rPr>
                <w:rFonts w:ascii="Times New Roman" w:eastAsia="宋体" w:hAnsi="Times New Roman" w:cs="Times New Roman"/>
                <w:sz w:val="24"/>
                <w:szCs w:val="24"/>
              </w:rPr>
              <w:t>≤ 0.2ncal/s(</w:t>
            </w:r>
            <w:r w:rsidRPr="001D4C6F">
              <w:rPr>
                <w:rFonts w:ascii="Times New Roman" w:eastAsia="宋体" w:hAnsi="Times New Roman" w:cs="Times New Roman"/>
                <w:sz w:val="24"/>
                <w:szCs w:val="24"/>
              </w:rPr>
              <w:t>即</w:t>
            </w:r>
            <w:r w:rsidRPr="001D4C6F">
              <w:rPr>
                <w:rFonts w:ascii="Times New Roman" w:eastAsia="宋体" w:hAnsi="Times New Roman" w:cs="Times New Roman"/>
                <w:sz w:val="24"/>
                <w:szCs w:val="24"/>
              </w:rPr>
              <w:t>≤ 0.84nw)</w:t>
            </w:r>
            <w:r w:rsidRPr="001D4C6F">
              <w:rPr>
                <w:rFonts w:ascii="Times New Roman" w:eastAsia="宋体" w:hAnsi="Times New Roman" w:cs="Times New Roman"/>
                <w:b/>
                <w:bCs/>
                <w:color w:val="000000"/>
                <w:sz w:val="24"/>
                <w:szCs w:val="24"/>
              </w:rPr>
              <w:t>（投标文件中提供证明材料）；</w:t>
            </w:r>
          </w:p>
          <w:p w:rsidR="001D4C6F" w:rsidRPr="001D4C6F" w:rsidRDefault="001D4C6F" w:rsidP="001D4C6F">
            <w:pPr>
              <w:spacing w:line="300" w:lineRule="auto"/>
              <w:rPr>
                <w:rFonts w:ascii="Times New Roman" w:eastAsia="宋体" w:hAnsi="Times New Roman" w:cs="Times New Roman"/>
                <w:color w:val="000000"/>
                <w:sz w:val="24"/>
                <w:szCs w:val="24"/>
              </w:rPr>
            </w:pPr>
            <w:r w:rsidRPr="001D4C6F">
              <w:rPr>
                <w:rFonts w:ascii="Segoe UI Symbol" w:eastAsia="宋体" w:hAnsi="Segoe UI Symbol" w:cs="Segoe UI Symbol" w:hint="eastAsia"/>
                <w:color w:val="000000"/>
                <w:sz w:val="24"/>
                <w:szCs w:val="24"/>
              </w:rPr>
              <w:t>★</w:t>
            </w:r>
            <w:r w:rsidRPr="001D4C6F">
              <w:rPr>
                <w:rFonts w:ascii="Times New Roman" w:eastAsia="宋体" w:hAnsi="Times New Roman" w:cs="Times New Roman"/>
                <w:color w:val="000000"/>
                <w:sz w:val="24"/>
                <w:szCs w:val="24"/>
              </w:rPr>
              <w:t>3</w:t>
            </w:r>
            <w:r w:rsidRPr="001D4C6F">
              <w:rPr>
                <w:rFonts w:ascii="Times New Roman" w:eastAsia="宋体" w:hAnsi="Times New Roman" w:cs="Times New Roman" w:hint="eastAsia"/>
                <w:color w:val="000000"/>
                <w:sz w:val="24"/>
                <w:szCs w:val="24"/>
              </w:rPr>
              <w:t>.</w:t>
            </w:r>
            <w:r w:rsidRPr="001D4C6F">
              <w:rPr>
                <w:rFonts w:ascii="Times New Roman" w:eastAsia="宋体" w:hAnsi="Times New Roman" w:cs="Times New Roman"/>
                <w:color w:val="000000"/>
                <w:sz w:val="24"/>
                <w:szCs w:val="24"/>
              </w:rPr>
              <w:t>温控范围：</w:t>
            </w:r>
            <w:r w:rsidRPr="001D4C6F">
              <w:rPr>
                <w:rFonts w:ascii="Times New Roman" w:eastAsia="宋体" w:hAnsi="Times New Roman" w:cs="Times New Roman"/>
                <w:color w:val="000000"/>
                <w:sz w:val="24"/>
                <w:szCs w:val="24"/>
              </w:rPr>
              <w:t>2℃-80℃</w:t>
            </w:r>
            <w:r w:rsidRPr="001D4C6F">
              <w:rPr>
                <w:rFonts w:ascii="Times New Roman" w:eastAsia="宋体" w:hAnsi="Times New Roman" w:cs="Times New Roman"/>
                <w:color w:val="000000"/>
                <w:sz w:val="24"/>
                <w:szCs w:val="24"/>
              </w:rPr>
              <w:t>；</w:t>
            </w:r>
          </w:p>
          <w:p w:rsidR="001D4C6F" w:rsidRPr="001D4C6F" w:rsidRDefault="001D4C6F" w:rsidP="001D4C6F">
            <w:pPr>
              <w:spacing w:line="300" w:lineRule="auto"/>
              <w:rPr>
                <w:rFonts w:ascii="Times New Roman" w:eastAsia="宋体" w:hAnsi="Times New Roman" w:cs="Times New Roman"/>
                <w:color w:val="000000"/>
                <w:sz w:val="24"/>
                <w:szCs w:val="24"/>
              </w:rPr>
            </w:pPr>
            <w:r w:rsidRPr="001D4C6F">
              <w:rPr>
                <w:rFonts w:ascii="Segoe UI Symbol" w:eastAsia="宋体" w:hAnsi="Segoe UI Symbol" w:cs="Segoe UI Symbol" w:hint="eastAsia"/>
                <w:color w:val="000000"/>
                <w:sz w:val="24"/>
                <w:szCs w:val="24"/>
              </w:rPr>
              <w:t>★</w:t>
            </w:r>
            <w:r w:rsidRPr="001D4C6F">
              <w:rPr>
                <w:rFonts w:ascii="Times New Roman" w:eastAsia="宋体" w:hAnsi="Times New Roman" w:cs="Times New Roman"/>
                <w:color w:val="000000"/>
                <w:sz w:val="24"/>
                <w:szCs w:val="24"/>
              </w:rPr>
              <w:t>4</w:t>
            </w:r>
            <w:r w:rsidRPr="001D4C6F">
              <w:rPr>
                <w:rFonts w:ascii="Times New Roman" w:eastAsia="宋体" w:hAnsi="Times New Roman" w:cs="Times New Roman" w:hint="eastAsia"/>
                <w:color w:val="000000"/>
                <w:sz w:val="24"/>
                <w:szCs w:val="24"/>
              </w:rPr>
              <w:t>.</w:t>
            </w:r>
            <w:r w:rsidRPr="001D4C6F">
              <w:rPr>
                <w:rFonts w:ascii="Times New Roman" w:eastAsia="宋体" w:hAnsi="Times New Roman" w:cs="Times New Roman"/>
                <w:color w:val="000000"/>
                <w:sz w:val="24"/>
                <w:szCs w:val="24"/>
              </w:rPr>
              <w:t>样品池材质：哈斯特洛镍合金</w:t>
            </w:r>
            <w:r w:rsidRPr="001D4C6F">
              <w:rPr>
                <w:rFonts w:ascii="Times New Roman" w:eastAsia="宋体" w:hAnsi="Times New Roman" w:cs="Times New Roman"/>
                <w:b/>
                <w:bCs/>
                <w:color w:val="000000"/>
                <w:sz w:val="24"/>
                <w:szCs w:val="24"/>
              </w:rPr>
              <w:t>（</w:t>
            </w:r>
            <w:r w:rsidRPr="001D4C6F">
              <w:rPr>
                <w:rFonts w:ascii="Times New Roman" w:eastAsia="宋体" w:hAnsi="Times New Roman" w:cs="Times New Roman" w:hint="eastAsia"/>
                <w:b/>
                <w:bCs/>
                <w:color w:val="000000"/>
                <w:sz w:val="24"/>
                <w:szCs w:val="24"/>
              </w:rPr>
              <w:t>投标文件中提供证明材料</w:t>
            </w:r>
            <w:r w:rsidRPr="001D4C6F">
              <w:rPr>
                <w:rFonts w:ascii="Times New Roman" w:eastAsia="宋体" w:hAnsi="Times New Roman" w:cs="Times New Roman"/>
                <w:b/>
                <w:bCs/>
                <w:color w:val="000000"/>
                <w:sz w:val="24"/>
                <w:szCs w:val="24"/>
              </w:rPr>
              <w:t>）</w:t>
            </w:r>
            <w:r w:rsidRPr="001D4C6F">
              <w:rPr>
                <w:rFonts w:ascii="Times New Roman" w:eastAsia="宋体" w:hAnsi="Times New Roman" w:cs="Times New Roman"/>
                <w:color w:val="000000"/>
                <w:sz w:val="24"/>
                <w:szCs w:val="24"/>
              </w:rPr>
              <w:t>；</w:t>
            </w:r>
          </w:p>
          <w:p w:rsidR="001D4C6F" w:rsidRPr="001D4C6F" w:rsidRDefault="001D4C6F" w:rsidP="001D4C6F">
            <w:pPr>
              <w:spacing w:line="300" w:lineRule="auto"/>
              <w:rPr>
                <w:rFonts w:ascii="Times New Roman" w:eastAsia="宋体" w:hAnsi="Times New Roman" w:cs="Times New Roman"/>
                <w:color w:val="000000"/>
                <w:sz w:val="24"/>
                <w:szCs w:val="24"/>
              </w:rPr>
            </w:pPr>
            <w:r w:rsidRPr="001D4C6F">
              <w:rPr>
                <w:rFonts w:ascii="Segoe UI Symbol" w:eastAsia="宋体" w:hAnsi="Segoe UI Symbol" w:cs="Segoe UI Symbol" w:hint="eastAsia"/>
                <w:color w:val="000000"/>
                <w:sz w:val="24"/>
                <w:szCs w:val="24"/>
              </w:rPr>
              <w:t>★</w:t>
            </w:r>
            <w:r w:rsidRPr="001D4C6F">
              <w:rPr>
                <w:rFonts w:ascii="Times New Roman" w:eastAsia="宋体" w:hAnsi="Times New Roman" w:cs="Times New Roman"/>
                <w:color w:val="000000"/>
                <w:sz w:val="24"/>
                <w:szCs w:val="24"/>
              </w:rPr>
              <w:t>5</w:t>
            </w:r>
            <w:r w:rsidRPr="001D4C6F">
              <w:rPr>
                <w:rFonts w:ascii="Times New Roman" w:eastAsia="宋体" w:hAnsi="Times New Roman" w:cs="Times New Roman" w:hint="eastAsia"/>
                <w:color w:val="000000"/>
                <w:sz w:val="24"/>
                <w:szCs w:val="24"/>
              </w:rPr>
              <w:t>.</w:t>
            </w:r>
            <w:r w:rsidRPr="001D4C6F">
              <w:rPr>
                <w:rFonts w:ascii="Times New Roman" w:eastAsia="宋体" w:hAnsi="Times New Roman" w:cs="Times New Roman"/>
                <w:color w:val="000000"/>
                <w:sz w:val="24"/>
                <w:szCs w:val="24"/>
              </w:rPr>
              <w:t>最高搅拌速率：</w:t>
            </w:r>
            <w:r w:rsidRPr="001D4C6F">
              <w:rPr>
                <w:rFonts w:ascii="Times New Roman" w:eastAsia="宋体" w:hAnsi="Times New Roman" w:cs="Times New Roman"/>
                <w:color w:val="000000"/>
                <w:sz w:val="24"/>
                <w:szCs w:val="24"/>
              </w:rPr>
              <w:t xml:space="preserve">≥1500 </w:t>
            </w:r>
            <w:r w:rsidRPr="001D4C6F">
              <w:rPr>
                <w:rFonts w:ascii="Times New Roman" w:eastAsia="宋体" w:hAnsi="Times New Roman" w:cs="Times New Roman"/>
                <w:color w:val="000000"/>
                <w:sz w:val="24"/>
                <w:szCs w:val="24"/>
              </w:rPr>
              <w:t>转</w:t>
            </w:r>
            <w:r w:rsidRPr="001D4C6F">
              <w:rPr>
                <w:rFonts w:ascii="Times New Roman" w:eastAsia="宋体" w:hAnsi="Times New Roman" w:cs="Times New Roman"/>
                <w:color w:val="000000"/>
                <w:sz w:val="24"/>
                <w:szCs w:val="24"/>
              </w:rPr>
              <w:t>/</w:t>
            </w:r>
            <w:r w:rsidRPr="001D4C6F">
              <w:rPr>
                <w:rFonts w:ascii="Times New Roman" w:eastAsia="宋体" w:hAnsi="Times New Roman" w:cs="Times New Roman"/>
                <w:color w:val="000000"/>
                <w:sz w:val="24"/>
                <w:szCs w:val="24"/>
              </w:rPr>
              <w:t>分；</w:t>
            </w:r>
          </w:p>
          <w:p w:rsidR="001D4C6F" w:rsidRPr="001D4C6F" w:rsidRDefault="001D4C6F" w:rsidP="001D4C6F">
            <w:pPr>
              <w:spacing w:line="300" w:lineRule="auto"/>
              <w:rPr>
                <w:rFonts w:ascii="Times New Roman" w:eastAsia="宋体" w:hAnsi="Times New Roman" w:cs="Times New Roman"/>
                <w:color w:val="000000"/>
                <w:sz w:val="24"/>
                <w:szCs w:val="24"/>
              </w:rPr>
            </w:pPr>
            <w:r w:rsidRPr="001D4C6F">
              <w:rPr>
                <w:rFonts w:ascii="Times New Roman" w:eastAsia="宋体" w:hAnsi="Times New Roman" w:cs="Times New Roman"/>
                <w:color w:val="000000"/>
                <w:sz w:val="24"/>
                <w:szCs w:val="24"/>
              </w:rPr>
              <w:t>6</w:t>
            </w:r>
            <w:r w:rsidRPr="001D4C6F">
              <w:rPr>
                <w:rFonts w:ascii="Times New Roman" w:eastAsia="宋体" w:hAnsi="Times New Roman" w:cs="Times New Roman" w:hint="eastAsia"/>
                <w:color w:val="000000"/>
                <w:sz w:val="24"/>
                <w:szCs w:val="24"/>
              </w:rPr>
              <w:t>.</w:t>
            </w:r>
            <w:r w:rsidRPr="001D4C6F">
              <w:rPr>
                <w:rFonts w:ascii="Times New Roman" w:eastAsia="宋体" w:hAnsi="Times New Roman" w:cs="Times New Roman"/>
                <w:color w:val="000000"/>
                <w:sz w:val="24"/>
                <w:szCs w:val="24"/>
              </w:rPr>
              <w:t>样品池设计：硬币状，固定式；</w:t>
            </w:r>
          </w:p>
          <w:p w:rsidR="001D4C6F" w:rsidRPr="001D4C6F" w:rsidRDefault="001D4C6F" w:rsidP="001D4C6F">
            <w:pPr>
              <w:spacing w:line="300" w:lineRule="auto"/>
              <w:rPr>
                <w:rFonts w:ascii="Times New Roman" w:eastAsia="宋体" w:hAnsi="Times New Roman" w:cs="Times New Roman"/>
                <w:color w:val="000000"/>
                <w:sz w:val="24"/>
                <w:szCs w:val="24"/>
              </w:rPr>
            </w:pPr>
            <w:r w:rsidRPr="001D4C6F">
              <w:rPr>
                <w:rFonts w:ascii="Segoe UI Symbol" w:eastAsia="宋体" w:hAnsi="Segoe UI Symbol" w:cs="Segoe UI Symbol" w:hint="eastAsia"/>
                <w:color w:val="000000"/>
                <w:sz w:val="24"/>
                <w:szCs w:val="24"/>
              </w:rPr>
              <w:t>★</w:t>
            </w:r>
            <w:r w:rsidRPr="001D4C6F">
              <w:rPr>
                <w:rFonts w:ascii="Times New Roman" w:eastAsia="宋体" w:hAnsi="Times New Roman" w:cs="Times New Roman"/>
                <w:color w:val="000000"/>
                <w:sz w:val="24"/>
                <w:szCs w:val="24"/>
              </w:rPr>
              <w:t>7</w:t>
            </w:r>
            <w:r w:rsidRPr="001D4C6F">
              <w:rPr>
                <w:rFonts w:ascii="Times New Roman" w:eastAsia="宋体" w:hAnsi="Times New Roman" w:cs="Times New Roman" w:hint="eastAsia"/>
                <w:color w:val="000000"/>
                <w:sz w:val="24"/>
                <w:szCs w:val="24"/>
              </w:rPr>
              <w:t>.</w:t>
            </w:r>
            <w:r w:rsidRPr="001D4C6F">
              <w:rPr>
                <w:rFonts w:ascii="Times New Roman" w:eastAsia="宋体" w:hAnsi="Times New Roman" w:cs="Times New Roman"/>
                <w:color w:val="000000"/>
                <w:sz w:val="24"/>
                <w:szCs w:val="24"/>
              </w:rPr>
              <w:t>滴定注射器体积：</w:t>
            </w:r>
            <w:r w:rsidRPr="001D4C6F">
              <w:rPr>
                <w:rFonts w:ascii="Times New Roman" w:eastAsia="宋体" w:hAnsi="Times New Roman" w:cs="Times New Roman"/>
                <w:color w:val="000000"/>
                <w:sz w:val="24"/>
                <w:szCs w:val="24"/>
              </w:rPr>
              <w:t>≤40 μ</w:t>
            </w:r>
            <w:r w:rsidRPr="001D4C6F">
              <w:rPr>
                <w:rFonts w:ascii="Times New Roman" w:eastAsia="宋体" w:hAnsi="Times New Roman" w:cs="Times New Roman" w:hint="eastAsia"/>
                <w:color w:val="000000"/>
                <w:sz w:val="24"/>
                <w:szCs w:val="24"/>
              </w:rPr>
              <w:t>L</w:t>
            </w:r>
            <w:r w:rsidRPr="001D4C6F">
              <w:rPr>
                <w:rFonts w:ascii="Times New Roman" w:eastAsia="宋体" w:hAnsi="Times New Roman" w:cs="Times New Roman"/>
                <w:color w:val="000000"/>
                <w:sz w:val="24"/>
                <w:szCs w:val="24"/>
              </w:rPr>
              <w:t>，带自动滴定及搅拌；</w:t>
            </w:r>
          </w:p>
          <w:p w:rsidR="001D4C6F" w:rsidRPr="001D4C6F" w:rsidRDefault="001D4C6F" w:rsidP="001D4C6F">
            <w:pPr>
              <w:spacing w:line="300" w:lineRule="auto"/>
              <w:rPr>
                <w:rFonts w:ascii="Times New Roman" w:eastAsia="宋体" w:hAnsi="Times New Roman" w:cs="Times New Roman"/>
                <w:color w:val="000000"/>
                <w:sz w:val="24"/>
                <w:szCs w:val="24"/>
              </w:rPr>
            </w:pPr>
            <w:r w:rsidRPr="001D4C6F">
              <w:rPr>
                <w:rFonts w:ascii="Segoe UI Symbol" w:eastAsia="宋体" w:hAnsi="Segoe UI Symbol" w:cs="Segoe UI Symbol" w:hint="eastAsia"/>
                <w:color w:val="000000"/>
                <w:sz w:val="24"/>
                <w:szCs w:val="24"/>
              </w:rPr>
              <w:t>★</w:t>
            </w:r>
            <w:r w:rsidRPr="001D4C6F">
              <w:rPr>
                <w:rFonts w:ascii="Times New Roman" w:eastAsia="宋体" w:hAnsi="Times New Roman" w:cs="Times New Roman"/>
                <w:color w:val="000000"/>
                <w:sz w:val="24"/>
                <w:szCs w:val="24"/>
              </w:rPr>
              <w:t>8</w:t>
            </w:r>
            <w:r w:rsidRPr="001D4C6F">
              <w:rPr>
                <w:rFonts w:ascii="Times New Roman" w:eastAsia="宋体" w:hAnsi="Times New Roman" w:cs="Times New Roman" w:hint="eastAsia"/>
                <w:color w:val="000000"/>
                <w:sz w:val="24"/>
                <w:szCs w:val="24"/>
              </w:rPr>
              <w:t>.</w:t>
            </w:r>
            <w:r w:rsidRPr="001D4C6F">
              <w:rPr>
                <w:rFonts w:ascii="Times New Roman" w:eastAsia="宋体" w:hAnsi="Times New Roman" w:cs="Times New Roman"/>
                <w:color w:val="000000"/>
                <w:sz w:val="24"/>
                <w:szCs w:val="24"/>
              </w:rPr>
              <w:t>最小注射体积：</w:t>
            </w:r>
            <w:r w:rsidRPr="001D4C6F">
              <w:rPr>
                <w:rFonts w:ascii="Times New Roman" w:eastAsia="宋体" w:hAnsi="Times New Roman" w:cs="Times New Roman"/>
                <w:color w:val="000000"/>
                <w:sz w:val="24"/>
                <w:szCs w:val="24"/>
              </w:rPr>
              <w:t>≤0.1 μ</w:t>
            </w:r>
            <w:r w:rsidRPr="001D4C6F">
              <w:rPr>
                <w:rFonts w:ascii="Times New Roman" w:eastAsia="宋体" w:hAnsi="Times New Roman" w:cs="Times New Roman" w:hint="eastAsia"/>
                <w:color w:val="000000"/>
                <w:sz w:val="24"/>
                <w:szCs w:val="24"/>
              </w:rPr>
              <w:t>L</w:t>
            </w:r>
            <w:r w:rsidRPr="001D4C6F">
              <w:rPr>
                <w:rFonts w:ascii="Times New Roman" w:eastAsia="宋体" w:hAnsi="Times New Roman" w:cs="Times New Roman"/>
                <w:color w:val="000000"/>
                <w:sz w:val="24"/>
                <w:szCs w:val="24"/>
              </w:rPr>
              <w:t>；</w:t>
            </w:r>
          </w:p>
          <w:p w:rsidR="001D4C6F" w:rsidRPr="001D4C6F" w:rsidRDefault="001D4C6F" w:rsidP="001D4C6F">
            <w:pPr>
              <w:spacing w:line="300" w:lineRule="auto"/>
              <w:rPr>
                <w:rFonts w:ascii="Times New Roman" w:eastAsia="宋体" w:hAnsi="Times New Roman" w:cs="Times New Roman"/>
                <w:color w:val="000000"/>
                <w:sz w:val="24"/>
                <w:szCs w:val="24"/>
              </w:rPr>
            </w:pPr>
            <w:r w:rsidRPr="001D4C6F">
              <w:rPr>
                <w:rFonts w:ascii="Segoe UI Symbol" w:eastAsia="宋体" w:hAnsi="Segoe UI Symbol" w:cs="Segoe UI Symbol" w:hint="eastAsia"/>
                <w:color w:val="000000"/>
                <w:sz w:val="24"/>
                <w:szCs w:val="24"/>
              </w:rPr>
              <w:t>★</w:t>
            </w:r>
            <w:r w:rsidRPr="001D4C6F">
              <w:rPr>
                <w:rFonts w:ascii="Times New Roman" w:eastAsia="宋体" w:hAnsi="Times New Roman" w:cs="Times New Roman"/>
                <w:color w:val="000000"/>
                <w:sz w:val="24"/>
                <w:szCs w:val="24"/>
              </w:rPr>
              <w:t>9</w:t>
            </w:r>
            <w:r w:rsidRPr="001D4C6F">
              <w:rPr>
                <w:rFonts w:ascii="Times New Roman" w:eastAsia="宋体" w:hAnsi="Times New Roman" w:cs="Times New Roman" w:hint="eastAsia"/>
                <w:color w:val="000000"/>
                <w:sz w:val="24"/>
                <w:szCs w:val="24"/>
              </w:rPr>
              <w:t>.</w:t>
            </w:r>
            <w:r w:rsidRPr="001D4C6F">
              <w:rPr>
                <w:rFonts w:ascii="Times New Roman" w:eastAsia="宋体" w:hAnsi="Times New Roman" w:cs="Times New Roman"/>
                <w:color w:val="000000"/>
                <w:sz w:val="24"/>
                <w:szCs w:val="24"/>
              </w:rPr>
              <w:t>独立样品池和滴定注射器清洗单元：全自动、不间断完成去垢剂清洗、水清洗、甲醇洗、干燥等步骤，自动完成样品池的缓冲液润洗；样品池体积</w:t>
            </w:r>
            <w:r w:rsidRPr="001D4C6F">
              <w:rPr>
                <w:rFonts w:ascii="Times New Roman" w:eastAsia="宋体" w:hAnsi="Times New Roman" w:cs="Times New Roman"/>
                <w:color w:val="000000"/>
                <w:sz w:val="24"/>
                <w:szCs w:val="24"/>
              </w:rPr>
              <w:t>≥200 μ</w:t>
            </w:r>
            <w:r w:rsidRPr="001D4C6F">
              <w:rPr>
                <w:rFonts w:ascii="Times New Roman" w:eastAsia="宋体" w:hAnsi="Times New Roman" w:cs="Times New Roman" w:hint="eastAsia"/>
                <w:color w:val="000000"/>
                <w:sz w:val="24"/>
                <w:szCs w:val="24"/>
              </w:rPr>
              <w:t>L</w:t>
            </w:r>
            <w:r w:rsidRPr="001D4C6F">
              <w:rPr>
                <w:rFonts w:ascii="Times New Roman" w:eastAsia="宋体" w:hAnsi="Times New Roman" w:cs="Times New Roman"/>
                <w:color w:val="000000"/>
                <w:sz w:val="24"/>
                <w:szCs w:val="24"/>
              </w:rPr>
              <w:t>，样品实际消耗量</w:t>
            </w:r>
            <w:r w:rsidRPr="001D4C6F">
              <w:rPr>
                <w:rFonts w:ascii="Times New Roman" w:eastAsia="宋体" w:hAnsi="Times New Roman" w:cs="Times New Roman"/>
                <w:color w:val="000000"/>
                <w:sz w:val="24"/>
                <w:szCs w:val="24"/>
              </w:rPr>
              <w:t>≤280μ</w:t>
            </w:r>
            <w:r w:rsidRPr="001D4C6F">
              <w:rPr>
                <w:rFonts w:ascii="Times New Roman" w:eastAsia="宋体" w:hAnsi="Times New Roman" w:cs="Times New Roman" w:hint="eastAsia"/>
                <w:color w:val="000000"/>
                <w:sz w:val="24"/>
                <w:szCs w:val="24"/>
              </w:rPr>
              <w:t>L</w:t>
            </w:r>
            <w:r w:rsidRPr="001D4C6F">
              <w:rPr>
                <w:rFonts w:ascii="Times New Roman" w:eastAsia="宋体" w:hAnsi="Times New Roman" w:cs="Times New Roman"/>
                <w:b/>
                <w:bCs/>
                <w:color w:val="000000"/>
                <w:sz w:val="24"/>
                <w:szCs w:val="24"/>
              </w:rPr>
              <w:t>（</w:t>
            </w:r>
            <w:r w:rsidRPr="001D4C6F">
              <w:rPr>
                <w:rFonts w:ascii="Times New Roman" w:eastAsia="宋体" w:hAnsi="Times New Roman" w:cs="Times New Roman" w:hint="eastAsia"/>
                <w:b/>
                <w:bCs/>
                <w:color w:val="000000"/>
                <w:sz w:val="24"/>
                <w:szCs w:val="24"/>
              </w:rPr>
              <w:t>投</w:t>
            </w:r>
            <w:r w:rsidRPr="001D4C6F">
              <w:rPr>
                <w:rFonts w:ascii="Times New Roman" w:eastAsia="宋体" w:hAnsi="Times New Roman" w:cs="Times New Roman" w:hint="eastAsia"/>
                <w:b/>
                <w:bCs/>
                <w:color w:val="000000"/>
                <w:sz w:val="24"/>
                <w:szCs w:val="24"/>
              </w:rPr>
              <w:lastRenderedPageBreak/>
              <w:t>标文件中提供证明材料</w:t>
            </w:r>
            <w:r w:rsidRPr="001D4C6F">
              <w:rPr>
                <w:rFonts w:ascii="Times New Roman" w:eastAsia="宋体" w:hAnsi="Times New Roman" w:cs="Times New Roman"/>
                <w:b/>
                <w:bCs/>
                <w:color w:val="000000"/>
                <w:sz w:val="24"/>
                <w:szCs w:val="24"/>
              </w:rPr>
              <w:t>）；</w:t>
            </w:r>
          </w:p>
          <w:p w:rsidR="001D4C6F" w:rsidRPr="001D4C6F" w:rsidRDefault="001D4C6F" w:rsidP="001D4C6F">
            <w:pPr>
              <w:spacing w:line="300" w:lineRule="auto"/>
              <w:rPr>
                <w:rFonts w:ascii="Times New Roman" w:eastAsia="宋体" w:hAnsi="Times New Roman" w:cs="Times New Roman"/>
                <w:color w:val="000000"/>
                <w:sz w:val="24"/>
                <w:szCs w:val="24"/>
              </w:rPr>
            </w:pPr>
            <w:r w:rsidRPr="001D4C6F">
              <w:rPr>
                <w:rFonts w:ascii="Segoe UI Symbol" w:eastAsia="宋体" w:hAnsi="Segoe UI Symbol" w:cs="Segoe UI Symbol" w:hint="eastAsia"/>
                <w:color w:val="000000"/>
                <w:kern w:val="0"/>
                <w:sz w:val="24"/>
                <w:szCs w:val="24"/>
              </w:rPr>
              <w:t>★</w:t>
            </w:r>
            <w:r w:rsidRPr="001D4C6F">
              <w:rPr>
                <w:rFonts w:ascii="Times New Roman" w:eastAsia="宋体" w:hAnsi="Times New Roman" w:cs="Times New Roman"/>
                <w:color w:val="000000"/>
                <w:sz w:val="24"/>
                <w:szCs w:val="24"/>
              </w:rPr>
              <w:t>10</w:t>
            </w:r>
            <w:r w:rsidRPr="001D4C6F">
              <w:rPr>
                <w:rFonts w:ascii="Times New Roman" w:eastAsia="宋体" w:hAnsi="Times New Roman" w:cs="Times New Roman" w:hint="eastAsia"/>
                <w:color w:val="000000"/>
                <w:sz w:val="24"/>
                <w:szCs w:val="24"/>
              </w:rPr>
              <w:t>.</w:t>
            </w:r>
            <w:r w:rsidRPr="001D4C6F">
              <w:rPr>
                <w:rFonts w:ascii="Times New Roman" w:eastAsia="宋体" w:hAnsi="Times New Roman" w:cs="Times New Roman"/>
                <w:color w:val="000000"/>
                <w:sz w:val="24"/>
                <w:szCs w:val="24"/>
              </w:rPr>
              <w:t>快速温度平衡时间：</w:t>
            </w:r>
            <w:r w:rsidRPr="001D4C6F">
              <w:rPr>
                <w:rFonts w:ascii="Times New Roman" w:eastAsia="宋体" w:hAnsi="Times New Roman" w:cs="Times New Roman"/>
                <w:color w:val="000000"/>
                <w:sz w:val="24"/>
                <w:szCs w:val="24"/>
              </w:rPr>
              <w:t>≤6min</w:t>
            </w:r>
            <w:r w:rsidRPr="001D4C6F">
              <w:rPr>
                <w:rFonts w:ascii="Times New Roman" w:eastAsia="宋体" w:hAnsi="Times New Roman" w:cs="Times New Roman"/>
                <w:color w:val="000000"/>
                <w:sz w:val="24"/>
                <w:szCs w:val="24"/>
              </w:rPr>
              <w:t>；</w:t>
            </w:r>
          </w:p>
          <w:p w:rsidR="001D4C6F" w:rsidRPr="001D4C6F" w:rsidRDefault="001D4C6F" w:rsidP="001D4C6F">
            <w:pPr>
              <w:spacing w:line="300" w:lineRule="auto"/>
              <w:rPr>
                <w:rFonts w:ascii="Times New Roman" w:eastAsia="宋体" w:hAnsi="Times New Roman" w:cs="Times New Roman"/>
                <w:color w:val="000000"/>
                <w:sz w:val="24"/>
                <w:szCs w:val="24"/>
              </w:rPr>
            </w:pPr>
            <w:r w:rsidRPr="001D4C6F">
              <w:rPr>
                <w:rFonts w:ascii="Segoe UI Symbol" w:eastAsia="宋体" w:hAnsi="Segoe UI Symbol" w:cs="Segoe UI Symbol" w:hint="eastAsia"/>
                <w:color w:val="000000"/>
                <w:sz w:val="24"/>
                <w:szCs w:val="24"/>
              </w:rPr>
              <w:t>★</w:t>
            </w:r>
            <w:r w:rsidRPr="001D4C6F">
              <w:rPr>
                <w:rFonts w:ascii="Times New Roman" w:eastAsia="宋体" w:hAnsi="Times New Roman" w:cs="Times New Roman"/>
                <w:color w:val="000000"/>
                <w:sz w:val="24"/>
                <w:szCs w:val="24"/>
              </w:rPr>
              <w:t>11</w:t>
            </w:r>
            <w:r w:rsidRPr="001D4C6F">
              <w:rPr>
                <w:rFonts w:ascii="Times New Roman" w:eastAsia="宋体" w:hAnsi="Times New Roman" w:cs="Times New Roman" w:hint="eastAsia"/>
                <w:color w:val="000000"/>
                <w:sz w:val="24"/>
                <w:szCs w:val="24"/>
              </w:rPr>
              <w:t>.</w:t>
            </w:r>
            <w:r w:rsidRPr="001D4C6F">
              <w:rPr>
                <w:rFonts w:ascii="Times New Roman" w:eastAsia="宋体" w:hAnsi="Times New Roman" w:cs="Times New Roman"/>
                <w:color w:val="000000"/>
                <w:sz w:val="24"/>
                <w:szCs w:val="24"/>
              </w:rPr>
              <w:t>根据不同的实验和样品要求，可通过控制软件选择至少三种热信号响应模式（高反馈、中反馈和低反馈）；能够测量并直接分析酶促反应动力学：可测</w:t>
            </w:r>
            <w:r w:rsidRPr="001D4C6F">
              <w:rPr>
                <w:rFonts w:ascii="Times New Roman" w:eastAsia="宋体" w:hAnsi="Times New Roman" w:cs="Times New Roman"/>
                <w:color w:val="000000"/>
                <w:sz w:val="24"/>
                <w:szCs w:val="24"/>
              </w:rPr>
              <w:t>Km</w:t>
            </w:r>
            <w:r w:rsidRPr="001D4C6F">
              <w:rPr>
                <w:rFonts w:ascii="Times New Roman" w:eastAsia="宋体" w:hAnsi="Times New Roman" w:cs="Times New Roman"/>
                <w:color w:val="000000"/>
                <w:sz w:val="24"/>
                <w:szCs w:val="24"/>
              </w:rPr>
              <w:t>，</w:t>
            </w:r>
            <w:r w:rsidRPr="001D4C6F">
              <w:rPr>
                <w:rFonts w:ascii="Times New Roman" w:eastAsia="宋体" w:hAnsi="Times New Roman" w:cs="Times New Roman"/>
                <w:color w:val="000000"/>
                <w:sz w:val="24"/>
                <w:szCs w:val="24"/>
              </w:rPr>
              <w:t>Ki</w:t>
            </w:r>
            <w:r w:rsidRPr="001D4C6F">
              <w:rPr>
                <w:rFonts w:ascii="Times New Roman" w:eastAsia="宋体" w:hAnsi="Times New Roman" w:cs="Times New Roman"/>
                <w:color w:val="000000"/>
                <w:sz w:val="24"/>
                <w:szCs w:val="24"/>
              </w:rPr>
              <w:t>和</w:t>
            </w:r>
            <w:r w:rsidRPr="001D4C6F">
              <w:rPr>
                <w:rFonts w:ascii="Times New Roman" w:eastAsia="宋体" w:hAnsi="Times New Roman" w:cs="Times New Roman"/>
                <w:color w:val="000000"/>
                <w:sz w:val="24"/>
                <w:szCs w:val="24"/>
              </w:rPr>
              <w:t>Kcat</w:t>
            </w:r>
            <w:r w:rsidRPr="001D4C6F">
              <w:rPr>
                <w:rFonts w:ascii="Times New Roman" w:eastAsia="宋体" w:hAnsi="Times New Roman" w:cs="Times New Roman"/>
                <w:color w:val="000000"/>
                <w:sz w:val="24"/>
                <w:szCs w:val="24"/>
              </w:rPr>
              <w:t>（</w:t>
            </w:r>
            <w:r w:rsidRPr="001D4C6F">
              <w:rPr>
                <w:rFonts w:ascii="Times New Roman" w:eastAsia="宋体" w:hAnsi="Times New Roman" w:cs="Times New Roman"/>
                <w:color w:val="000000"/>
                <w:sz w:val="24"/>
                <w:szCs w:val="24"/>
              </w:rPr>
              <w:t>Vmax</w:t>
            </w:r>
            <w:r w:rsidRPr="001D4C6F">
              <w:rPr>
                <w:rFonts w:ascii="Times New Roman" w:eastAsia="宋体" w:hAnsi="Times New Roman" w:cs="Times New Roman"/>
                <w:color w:val="000000"/>
                <w:sz w:val="24"/>
                <w:szCs w:val="24"/>
              </w:rPr>
              <w:t>），无需导出到第三方软件；具有</w:t>
            </w:r>
            <w:r w:rsidRPr="001D4C6F">
              <w:rPr>
                <w:rFonts w:ascii="Times New Roman" w:eastAsia="宋体" w:hAnsi="Times New Roman" w:cs="Times New Roman" w:hint="eastAsia"/>
                <w:color w:val="000000"/>
                <w:sz w:val="24"/>
                <w:szCs w:val="24"/>
              </w:rPr>
              <w:t>不少于</w:t>
            </w:r>
            <w:r w:rsidRPr="001D4C6F">
              <w:rPr>
                <w:rFonts w:ascii="Times New Roman" w:eastAsia="宋体" w:hAnsi="Times New Roman" w:cs="Times New Roman"/>
                <w:color w:val="000000"/>
                <w:sz w:val="24"/>
                <w:szCs w:val="24"/>
              </w:rPr>
              <w:t>两种酶促反应动力学研究方式：多次滴定实验和单次滴定实验</w:t>
            </w:r>
            <w:r w:rsidRPr="001D4C6F">
              <w:rPr>
                <w:rFonts w:ascii="Times New Roman" w:eastAsia="宋体" w:hAnsi="Times New Roman" w:cs="Times New Roman"/>
                <w:color w:val="000000"/>
                <w:sz w:val="24"/>
                <w:szCs w:val="24"/>
              </w:rPr>
              <w:t>.</w:t>
            </w:r>
            <w:r w:rsidRPr="001D4C6F">
              <w:rPr>
                <w:rFonts w:ascii="Times New Roman" w:eastAsia="宋体" w:hAnsi="Times New Roman" w:cs="Times New Roman"/>
                <w:b/>
                <w:bCs/>
                <w:color w:val="000000"/>
                <w:sz w:val="24"/>
                <w:szCs w:val="24"/>
              </w:rPr>
              <w:t>（</w:t>
            </w:r>
            <w:r w:rsidRPr="001D4C6F">
              <w:rPr>
                <w:rFonts w:ascii="Times New Roman" w:eastAsia="宋体" w:hAnsi="Times New Roman" w:cs="Times New Roman" w:hint="eastAsia"/>
                <w:b/>
                <w:bCs/>
                <w:color w:val="000000"/>
                <w:sz w:val="24"/>
                <w:szCs w:val="24"/>
              </w:rPr>
              <w:t>投标文件中提供证明材料</w:t>
            </w:r>
            <w:r w:rsidRPr="001D4C6F">
              <w:rPr>
                <w:rFonts w:ascii="Times New Roman" w:eastAsia="宋体" w:hAnsi="Times New Roman" w:cs="Times New Roman"/>
                <w:b/>
                <w:bCs/>
                <w:color w:val="000000"/>
                <w:sz w:val="24"/>
                <w:szCs w:val="24"/>
              </w:rPr>
              <w:t>）；</w:t>
            </w:r>
          </w:p>
          <w:p w:rsidR="001D4C6F" w:rsidRPr="001D4C6F" w:rsidRDefault="001D4C6F" w:rsidP="001D4C6F">
            <w:pPr>
              <w:spacing w:line="300" w:lineRule="auto"/>
              <w:rPr>
                <w:rFonts w:ascii="Times New Roman" w:eastAsia="宋体" w:hAnsi="Times New Roman" w:cs="Times New Roman"/>
                <w:color w:val="000000"/>
                <w:sz w:val="24"/>
                <w:szCs w:val="24"/>
              </w:rPr>
            </w:pPr>
            <w:r w:rsidRPr="001D4C6F">
              <w:rPr>
                <w:rFonts w:ascii="Times New Roman" w:eastAsia="宋体" w:hAnsi="Times New Roman" w:cs="Times New Roman"/>
                <w:color w:val="000000"/>
                <w:sz w:val="24"/>
                <w:szCs w:val="24"/>
              </w:rPr>
              <w:t>12</w:t>
            </w:r>
            <w:r w:rsidRPr="001D4C6F">
              <w:rPr>
                <w:rFonts w:ascii="Times New Roman" w:eastAsia="宋体" w:hAnsi="Times New Roman" w:cs="Times New Roman" w:hint="eastAsia"/>
                <w:color w:val="000000"/>
                <w:sz w:val="24"/>
                <w:szCs w:val="24"/>
              </w:rPr>
              <w:t>.</w:t>
            </w:r>
            <w:r w:rsidRPr="001D4C6F">
              <w:rPr>
                <w:rFonts w:ascii="Times New Roman" w:eastAsia="宋体" w:hAnsi="Times New Roman" w:cs="Times New Roman"/>
                <w:color w:val="000000"/>
                <w:sz w:val="24"/>
                <w:szCs w:val="24"/>
              </w:rPr>
              <w:t>一次实验可直接获得数据：</w:t>
            </w:r>
            <w:r w:rsidRPr="001D4C6F">
              <w:rPr>
                <w:rFonts w:ascii="Times New Roman" w:eastAsia="宋体" w:hAnsi="Times New Roman" w:cs="Times New Roman"/>
                <w:color w:val="000000"/>
                <w:sz w:val="24"/>
                <w:szCs w:val="24"/>
              </w:rPr>
              <w:t>KA</w:t>
            </w:r>
            <w:r w:rsidRPr="001D4C6F">
              <w:rPr>
                <w:rFonts w:ascii="Times New Roman" w:eastAsia="宋体" w:hAnsi="Times New Roman" w:cs="Times New Roman"/>
                <w:color w:val="000000"/>
                <w:sz w:val="24"/>
                <w:szCs w:val="24"/>
              </w:rPr>
              <w:t>，</w:t>
            </w:r>
            <w:r w:rsidRPr="001D4C6F">
              <w:rPr>
                <w:rFonts w:ascii="Times New Roman" w:eastAsia="宋体" w:hAnsi="Times New Roman" w:cs="Times New Roman"/>
                <w:color w:val="000000"/>
                <w:sz w:val="24"/>
                <w:szCs w:val="24"/>
              </w:rPr>
              <w:t>ΔH</w:t>
            </w:r>
            <w:r w:rsidRPr="001D4C6F">
              <w:rPr>
                <w:rFonts w:ascii="Times New Roman" w:eastAsia="宋体" w:hAnsi="Times New Roman" w:cs="Times New Roman"/>
                <w:color w:val="000000"/>
                <w:sz w:val="24"/>
                <w:szCs w:val="24"/>
              </w:rPr>
              <w:t>，</w:t>
            </w:r>
            <w:r w:rsidRPr="001D4C6F">
              <w:rPr>
                <w:rFonts w:ascii="Times New Roman" w:eastAsia="宋体" w:hAnsi="Times New Roman" w:cs="Times New Roman"/>
                <w:color w:val="000000"/>
                <w:sz w:val="24"/>
                <w:szCs w:val="24"/>
              </w:rPr>
              <w:t>ΔS</w:t>
            </w:r>
            <w:r w:rsidRPr="001D4C6F">
              <w:rPr>
                <w:rFonts w:ascii="Times New Roman" w:eastAsia="宋体" w:hAnsi="Times New Roman" w:cs="Times New Roman"/>
                <w:color w:val="000000"/>
                <w:sz w:val="24"/>
                <w:szCs w:val="24"/>
              </w:rPr>
              <w:t>，</w:t>
            </w:r>
            <w:r w:rsidRPr="001D4C6F">
              <w:rPr>
                <w:rFonts w:ascii="Times New Roman" w:eastAsia="宋体" w:hAnsi="Times New Roman" w:cs="Times New Roman"/>
                <w:color w:val="000000"/>
                <w:sz w:val="24"/>
                <w:szCs w:val="24"/>
              </w:rPr>
              <w:t>n</w:t>
            </w:r>
            <w:r w:rsidRPr="001D4C6F">
              <w:rPr>
                <w:rFonts w:ascii="Times New Roman" w:eastAsia="宋体" w:hAnsi="Times New Roman" w:cs="Times New Roman"/>
                <w:color w:val="000000"/>
                <w:sz w:val="24"/>
                <w:szCs w:val="24"/>
              </w:rPr>
              <w:t>，</w:t>
            </w:r>
            <w:r w:rsidRPr="001D4C6F">
              <w:rPr>
                <w:rFonts w:ascii="Times New Roman" w:eastAsia="宋体" w:hAnsi="Times New Roman" w:cs="Times New Roman"/>
                <w:color w:val="000000"/>
                <w:sz w:val="24"/>
                <w:szCs w:val="24"/>
              </w:rPr>
              <w:t>[C]cell, [C]Syringe</w:t>
            </w:r>
            <w:r w:rsidRPr="001D4C6F">
              <w:rPr>
                <w:rFonts w:ascii="Times New Roman" w:eastAsia="宋体" w:hAnsi="Times New Roman" w:cs="Times New Roman"/>
                <w:color w:val="000000"/>
                <w:sz w:val="24"/>
                <w:szCs w:val="24"/>
              </w:rPr>
              <w:t>而无需额外计算；</w:t>
            </w:r>
          </w:p>
          <w:p w:rsidR="001D4C6F" w:rsidRPr="001D4C6F" w:rsidRDefault="001D4C6F" w:rsidP="001D4C6F">
            <w:pPr>
              <w:spacing w:line="300" w:lineRule="auto"/>
              <w:rPr>
                <w:rFonts w:ascii="Times New Roman" w:eastAsia="宋体" w:hAnsi="Times New Roman" w:cs="Times New Roman"/>
                <w:color w:val="000000"/>
                <w:sz w:val="24"/>
                <w:szCs w:val="24"/>
              </w:rPr>
            </w:pPr>
            <w:r w:rsidRPr="001D4C6F">
              <w:rPr>
                <w:rFonts w:ascii="Times New Roman" w:eastAsia="宋体" w:hAnsi="Times New Roman" w:cs="Times New Roman"/>
                <w:color w:val="000000"/>
                <w:sz w:val="24"/>
                <w:szCs w:val="24"/>
              </w:rPr>
              <w:t>13</w:t>
            </w:r>
            <w:r w:rsidRPr="001D4C6F">
              <w:rPr>
                <w:rFonts w:ascii="Times New Roman" w:eastAsia="宋体" w:hAnsi="Times New Roman" w:cs="Times New Roman" w:hint="eastAsia"/>
                <w:color w:val="000000"/>
                <w:sz w:val="24"/>
                <w:szCs w:val="24"/>
              </w:rPr>
              <w:t>.</w:t>
            </w:r>
            <w:r w:rsidRPr="001D4C6F">
              <w:rPr>
                <w:rFonts w:ascii="Times New Roman" w:eastAsia="宋体" w:hAnsi="Times New Roman" w:cs="Times New Roman"/>
                <w:color w:val="000000"/>
                <w:sz w:val="24"/>
                <w:szCs w:val="24"/>
              </w:rPr>
              <w:t>清洗液可自动进行正向和反向冲洗，确保彻底的样品池和滴定针无残留；</w:t>
            </w:r>
          </w:p>
          <w:p w:rsidR="001D4C6F" w:rsidRPr="001D4C6F" w:rsidRDefault="001D4C6F" w:rsidP="001D4C6F">
            <w:pPr>
              <w:spacing w:line="300" w:lineRule="auto"/>
              <w:rPr>
                <w:rFonts w:ascii="Times New Roman" w:eastAsia="宋体" w:hAnsi="Times New Roman" w:cs="Times New Roman"/>
                <w:color w:val="000000"/>
                <w:sz w:val="24"/>
                <w:szCs w:val="24"/>
              </w:rPr>
            </w:pPr>
            <w:r w:rsidRPr="001D4C6F">
              <w:rPr>
                <w:rFonts w:ascii="Times New Roman" w:eastAsia="宋体" w:hAnsi="Times New Roman" w:cs="Times New Roman"/>
                <w:color w:val="000000"/>
                <w:sz w:val="24"/>
                <w:szCs w:val="24"/>
              </w:rPr>
              <w:t>14</w:t>
            </w:r>
            <w:r w:rsidRPr="001D4C6F">
              <w:rPr>
                <w:rFonts w:ascii="Times New Roman" w:eastAsia="宋体" w:hAnsi="Times New Roman" w:cs="Times New Roman" w:hint="eastAsia"/>
                <w:color w:val="000000"/>
                <w:sz w:val="24"/>
                <w:szCs w:val="24"/>
              </w:rPr>
              <w:t>.</w:t>
            </w:r>
            <w:r w:rsidRPr="001D4C6F">
              <w:rPr>
                <w:rFonts w:ascii="Times New Roman" w:eastAsia="宋体" w:hAnsi="Times New Roman" w:cs="Times New Roman"/>
                <w:color w:val="000000"/>
                <w:sz w:val="24"/>
                <w:szCs w:val="24"/>
              </w:rPr>
              <w:t>具有负压报警和漏液传感器，可及时显示于屏幕；</w:t>
            </w:r>
          </w:p>
          <w:p w:rsidR="001D4C6F" w:rsidRPr="001D4C6F" w:rsidRDefault="001D4C6F" w:rsidP="001D4C6F">
            <w:pPr>
              <w:spacing w:line="300" w:lineRule="auto"/>
              <w:rPr>
                <w:rFonts w:ascii="Times New Roman" w:eastAsia="宋体" w:hAnsi="Times New Roman" w:cs="Times New Roman"/>
                <w:color w:val="000000"/>
                <w:sz w:val="24"/>
                <w:szCs w:val="24"/>
              </w:rPr>
            </w:pPr>
            <w:r w:rsidRPr="001D4C6F">
              <w:rPr>
                <w:rFonts w:ascii="Times New Roman" w:eastAsia="宋体" w:hAnsi="Times New Roman" w:cs="Times New Roman"/>
                <w:color w:val="000000"/>
                <w:sz w:val="24"/>
                <w:szCs w:val="24"/>
              </w:rPr>
              <w:t>15</w:t>
            </w:r>
            <w:r w:rsidRPr="001D4C6F">
              <w:rPr>
                <w:rFonts w:ascii="Times New Roman" w:eastAsia="宋体" w:hAnsi="Times New Roman" w:cs="Times New Roman" w:hint="eastAsia"/>
                <w:color w:val="000000"/>
                <w:sz w:val="24"/>
                <w:szCs w:val="24"/>
              </w:rPr>
              <w:t>.</w:t>
            </w:r>
            <w:r w:rsidRPr="001D4C6F">
              <w:rPr>
                <w:rFonts w:ascii="Times New Roman" w:eastAsia="宋体" w:hAnsi="Times New Roman" w:cs="Times New Roman"/>
                <w:color w:val="000000"/>
                <w:sz w:val="24"/>
                <w:szCs w:val="24"/>
              </w:rPr>
              <w:t>软件可进行多种结合模型的实验模拟，至少包括单位点结合曲线、双位点结合曲线、竞争性结合曲线、解聚模型曲线和接序结合曲线；</w:t>
            </w:r>
          </w:p>
          <w:p w:rsidR="001D4C6F" w:rsidRPr="001D4C6F" w:rsidRDefault="001D4C6F" w:rsidP="001D4C6F">
            <w:pPr>
              <w:spacing w:line="300" w:lineRule="auto"/>
              <w:rPr>
                <w:rFonts w:ascii="Times New Roman" w:eastAsia="宋体" w:hAnsi="Times New Roman" w:cs="Times New Roman"/>
                <w:color w:val="000000"/>
                <w:sz w:val="24"/>
                <w:szCs w:val="24"/>
              </w:rPr>
            </w:pPr>
            <w:r w:rsidRPr="001D4C6F">
              <w:rPr>
                <w:rFonts w:ascii="Times New Roman" w:eastAsia="宋体" w:hAnsi="Times New Roman" w:cs="Times New Roman"/>
                <w:color w:val="000000"/>
                <w:sz w:val="24"/>
                <w:szCs w:val="24"/>
              </w:rPr>
              <w:t>16</w:t>
            </w:r>
            <w:r w:rsidRPr="001D4C6F">
              <w:rPr>
                <w:rFonts w:ascii="Times New Roman" w:eastAsia="宋体" w:hAnsi="Times New Roman" w:cs="Times New Roman" w:hint="eastAsia"/>
                <w:color w:val="000000"/>
                <w:sz w:val="24"/>
                <w:szCs w:val="24"/>
              </w:rPr>
              <w:t>.</w:t>
            </w:r>
            <w:r w:rsidRPr="001D4C6F">
              <w:rPr>
                <w:rFonts w:ascii="Times New Roman" w:eastAsia="宋体" w:hAnsi="Times New Roman" w:cs="Times New Roman"/>
                <w:color w:val="000000"/>
                <w:sz w:val="24"/>
                <w:szCs w:val="24"/>
              </w:rPr>
              <w:t>控制软件实时进行仪器维护提醒；</w:t>
            </w:r>
          </w:p>
          <w:p w:rsidR="001D4C6F" w:rsidRPr="001D4C6F" w:rsidRDefault="001D4C6F" w:rsidP="001D4C6F">
            <w:pPr>
              <w:spacing w:line="300" w:lineRule="auto"/>
              <w:rPr>
                <w:rFonts w:ascii="Times New Roman" w:eastAsia="宋体" w:hAnsi="Times New Roman" w:cs="Times New Roman"/>
                <w:color w:val="000000"/>
                <w:sz w:val="24"/>
                <w:szCs w:val="24"/>
              </w:rPr>
            </w:pPr>
            <w:r w:rsidRPr="001D4C6F">
              <w:rPr>
                <w:rFonts w:ascii="Times New Roman" w:eastAsia="宋体" w:hAnsi="Times New Roman" w:cs="Times New Roman"/>
                <w:color w:val="000000"/>
                <w:sz w:val="24"/>
                <w:szCs w:val="24"/>
              </w:rPr>
              <w:t>17</w:t>
            </w:r>
            <w:r w:rsidRPr="001D4C6F">
              <w:rPr>
                <w:rFonts w:ascii="Times New Roman" w:eastAsia="宋体" w:hAnsi="Times New Roman" w:cs="Times New Roman" w:hint="eastAsia"/>
                <w:color w:val="000000"/>
                <w:sz w:val="24"/>
                <w:szCs w:val="24"/>
              </w:rPr>
              <w:t>.</w:t>
            </w:r>
            <w:r w:rsidRPr="001D4C6F">
              <w:rPr>
                <w:rFonts w:ascii="Times New Roman" w:eastAsia="宋体" w:hAnsi="Times New Roman" w:cs="Times New Roman"/>
                <w:color w:val="000000"/>
                <w:sz w:val="24"/>
                <w:szCs w:val="24"/>
              </w:rPr>
              <w:t>分析软件基于</w:t>
            </w:r>
            <w:r w:rsidRPr="001D4C6F">
              <w:rPr>
                <w:rFonts w:ascii="Times New Roman" w:eastAsia="宋体" w:hAnsi="Times New Roman" w:cs="Times New Roman"/>
                <w:color w:val="000000"/>
                <w:sz w:val="24"/>
                <w:szCs w:val="24"/>
              </w:rPr>
              <w:t>Origin</w:t>
            </w:r>
            <w:r w:rsidRPr="001D4C6F">
              <w:rPr>
                <w:rFonts w:ascii="Times New Roman" w:eastAsia="宋体" w:hAnsi="Times New Roman" w:cs="Times New Roman"/>
                <w:color w:val="000000"/>
                <w:sz w:val="24"/>
                <w:szCs w:val="24"/>
              </w:rPr>
              <w:t>内核算法；具有数据批处理功能；具备自动选择对照数据、自动对照扣减、非主观性基线选择功能；具有图形化数据质量分析和评价功能</w:t>
            </w:r>
            <w:r w:rsidRPr="001D4C6F">
              <w:rPr>
                <w:rFonts w:ascii="Times New Roman" w:eastAsia="宋体" w:hAnsi="Times New Roman" w:cs="Times New Roman" w:hint="eastAsia"/>
                <w:color w:val="000000"/>
                <w:sz w:val="24"/>
                <w:szCs w:val="24"/>
              </w:rPr>
              <w:t>。</w:t>
            </w:r>
          </w:p>
        </w:tc>
        <w:tc>
          <w:tcPr>
            <w:tcW w:w="1081" w:type="dxa"/>
            <w:vAlign w:val="center"/>
          </w:tcPr>
          <w:p w:rsidR="001D4C6F" w:rsidRPr="001D4C6F" w:rsidRDefault="001D4C6F" w:rsidP="001D4C6F">
            <w:pPr>
              <w:kinsoku w:val="0"/>
              <w:autoSpaceDE w:val="0"/>
              <w:autoSpaceDN w:val="0"/>
              <w:adjustRightInd w:val="0"/>
              <w:snapToGrid w:val="0"/>
              <w:spacing w:line="300" w:lineRule="auto"/>
              <w:jc w:val="center"/>
              <w:textAlignment w:val="baseline"/>
              <w:rPr>
                <w:rFonts w:ascii="Times New Roman" w:eastAsia="宋体" w:hAnsi="Times New Roman" w:cs="Times New Roman"/>
                <w:snapToGrid w:val="0"/>
                <w:color w:val="000000"/>
                <w:kern w:val="0"/>
                <w:sz w:val="24"/>
                <w:szCs w:val="24"/>
                <w:lang w:eastAsia="en-US"/>
              </w:rPr>
            </w:pPr>
            <w:r w:rsidRPr="001D4C6F">
              <w:rPr>
                <w:rFonts w:ascii="Times New Roman" w:eastAsia="宋体" w:hAnsi="Times New Roman" w:cs="Times New Roman"/>
                <w:color w:val="000000"/>
                <w:kern w:val="0"/>
                <w:sz w:val="24"/>
                <w:szCs w:val="24"/>
              </w:rPr>
              <w:lastRenderedPageBreak/>
              <w:t>1</w:t>
            </w:r>
            <w:r w:rsidRPr="001D4C6F">
              <w:rPr>
                <w:rFonts w:ascii="Times New Roman" w:eastAsia="宋体" w:hAnsi="Times New Roman" w:cs="Times New Roman"/>
                <w:color w:val="000000"/>
                <w:kern w:val="0"/>
                <w:sz w:val="24"/>
                <w:szCs w:val="24"/>
              </w:rPr>
              <w:t>台</w:t>
            </w:r>
          </w:p>
        </w:tc>
        <w:tc>
          <w:tcPr>
            <w:tcW w:w="707" w:type="dxa"/>
            <w:vAlign w:val="center"/>
          </w:tcPr>
          <w:p w:rsidR="001D4C6F" w:rsidRPr="001D4C6F" w:rsidRDefault="001D4C6F" w:rsidP="001D4C6F">
            <w:pPr>
              <w:spacing w:line="300" w:lineRule="auto"/>
              <w:jc w:val="center"/>
              <w:rPr>
                <w:rFonts w:ascii="Times New Roman" w:eastAsia="宋体" w:hAnsi="Times New Roman" w:cs="Times New Roman"/>
                <w:color w:val="000000"/>
                <w:sz w:val="24"/>
                <w:szCs w:val="24"/>
              </w:rPr>
            </w:pPr>
            <w:r w:rsidRPr="001D4C6F">
              <w:rPr>
                <w:rFonts w:ascii="Times New Roman" w:eastAsia="宋体" w:hAnsi="Times New Roman" w:cs="Times New Roman"/>
                <w:color w:val="000000"/>
                <w:sz w:val="24"/>
                <w:szCs w:val="24"/>
              </w:rPr>
              <w:t>工业</w:t>
            </w:r>
          </w:p>
        </w:tc>
        <w:tc>
          <w:tcPr>
            <w:tcW w:w="1148" w:type="dxa"/>
            <w:vAlign w:val="center"/>
          </w:tcPr>
          <w:p w:rsidR="001D4C6F" w:rsidRPr="001D4C6F" w:rsidRDefault="001D4C6F" w:rsidP="001D4C6F">
            <w:pPr>
              <w:spacing w:line="300" w:lineRule="auto"/>
              <w:jc w:val="center"/>
              <w:rPr>
                <w:rFonts w:ascii="Times New Roman" w:eastAsia="宋体" w:hAnsi="Times New Roman" w:cs="Times New Roman"/>
                <w:sz w:val="24"/>
                <w:szCs w:val="24"/>
              </w:rPr>
            </w:pPr>
            <w:r w:rsidRPr="001D4C6F">
              <w:rPr>
                <w:rFonts w:ascii="Times New Roman" w:eastAsia="宋体" w:hAnsi="Times New Roman" w:cs="Times New Roman"/>
                <w:sz w:val="24"/>
                <w:szCs w:val="24"/>
              </w:rPr>
              <w:t>进口</w:t>
            </w:r>
          </w:p>
        </w:tc>
      </w:tr>
      <w:tr w:rsidR="001D4C6F" w:rsidRPr="001D4C6F" w:rsidTr="004A0438">
        <w:trPr>
          <w:trHeight w:val="23"/>
          <w:jc w:val="center"/>
        </w:trPr>
        <w:tc>
          <w:tcPr>
            <w:tcW w:w="747" w:type="dxa"/>
            <w:vAlign w:val="center"/>
          </w:tcPr>
          <w:p w:rsidR="001D4C6F" w:rsidRPr="001D4C6F" w:rsidRDefault="001D4C6F" w:rsidP="001D4C6F">
            <w:pPr>
              <w:spacing w:line="300" w:lineRule="auto"/>
              <w:jc w:val="center"/>
              <w:rPr>
                <w:rFonts w:ascii="Times New Roman" w:eastAsia="宋体" w:hAnsi="Times New Roman" w:cs="Times New Roman"/>
                <w:sz w:val="24"/>
                <w:szCs w:val="24"/>
              </w:rPr>
            </w:pPr>
            <w:r w:rsidRPr="001D4C6F">
              <w:rPr>
                <w:rFonts w:ascii="Times New Roman" w:eastAsia="宋体" w:hAnsi="Times New Roman" w:cs="Times New Roman"/>
                <w:sz w:val="24"/>
                <w:szCs w:val="24"/>
              </w:rPr>
              <w:lastRenderedPageBreak/>
              <w:t>2</w:t>
            </w:r>
          </w:p>
        </w:tc>
        <w:tc>
          <w:tcPr>
            <w:tcW w:w="1425" w:type="dxa"/>
            <w:vAlign w:val="center"/>
          </w:tcPr>
          <w:p w:rsidR="001D4C6F" w:rsidRPr="001D4C6F" w:rsidRDefault="001D4C6F" w:rsidP="001D4C6F">
            <w:pPr>
              <w:widowControl/>
              <w:spacing w:line="300" w:lineRule="auto"/>
              <w:jc w:val="center"/>
              <w:textAlignment w:val="center"/>
              <w:rPr>
                <w:rFonts w:ascii="Times New Roman" w:eastAsia="宋体" w:hAnsi="Times New Roman" w:cs="Times New Roman"/>
                <w:color w:val="000000"/>
                <w:sz w:val="24"/>
                <w:szCs w:val="24"/>
              </w:rPr>
            </w:pPr>
            <w:r w:rsidRPr="001D4C6F">
              <w:rPr>
                <w:rFonts w:ascii="Times New Roman" w:eastAsia="宋体" w:hAnsi="Times New Roman" w:cs="Times New Roman"/>
                <w:color w:val="000000"/>
                <w:sz w:val="24"/>
                <w:szCs w:val="24"/>
              </w:rPr>
              <w:t>流式细胞仪</w:t>
            </w:r>
          </w:p>
        </w:tc>
        <w:tc>
          <w:tcPr>
            <w:tcW w:w="4273" w:type="dxa"/>
            <w:vAlign w:val="center"/>
          </w:tcPr>
          <w:p w:rsidR="001D4C6F" w:rsidRPr="001D4C6F" w:rsidRDefault="001D4C6F" w:rsidP="001D4C6F">
            <w:pPr>
              <w:spacing w:line="300" w:lineRule="auto"/>
              <w:rPr>
                <w:rFonts w:ascii="Times New Roman" w:eastAsia="宋体" w:hAnsi="Times New Roman" w:cs="Times New Roman"/>
                <w:color w:val="000000"/>
                <w:kern w:val="0"/>
                <w:sz w:val="24"/>
                <w:szCs w:val="24"/>
              </w:rPr>
            </w:pPr>
            <w:r w:rsidRPr="001D4C6F">
              <w:rPr>
                <w:rFonts w:ascii="Segoe UI Symbol" w:eastAsia="宋体" w:hAnsi="Segoe UI Symbol" w:cs="Segoe UI Symbol" w:hint="eastAsia"/>
                <w:color w:val="000000"/>
                <w:sz w:val="24"/>
                <w:szCs w:val="24"/>
              </w:rPr>
              <w:t>★</w:t>
            </w:r>
            <w:r w:rsidRPr="001D4C6F">
              <w:rPr>
                <w:rFonts w:ascii="Times New Roman" w:eastAsia="宋体" w:hAnsi="Times New Roman" w:cs="Times New Roman"/>
                <w:color w:val="000000"/>
                <w:kern w:val="0"/>
                <w:sz w:val="24"/>
                <w:szCs w:val="24"/>
              </w:rPr>
              <w:t>1</w:t>
            </w:r>
            <w:r w:rsidRPr="001D4C6F">
              <w:rPr>
                <w:rFonts w:ascii="Times New Roman" w:eastAsia="宋体" w:hAnsi="Times New Roman" w:cs="Times New Roman" w:hint="eastAsia"/>
                <w:color w:val="000000"/>
                <w:kern w:val="0"/>
                <w:sz w:val="24"/>
                <w:szCs w:val="24"/>
              </w:rPr>
              <w:t>.</w:t>
            </w:r>
            <w:r w:rsidRPr="001D4C6F">
              <w:rPr>
                <w:rFonts w:ascii="Times New Roman" w:eastAsia="宋体" w:hAnsi="Times New Roman" w:cs="Times New Roman"/>
                <w:color w:val="000000"/>
                <w:kern w:val="0"/>
                <w:sz w:val="24"/>
                <w:szCs w:val="24"/>
              </w:rPr>
              <w:t>仪器检测范围：配</w:t>
            </w:r>
            <w:r w:rsidRPr="001D4C6F">
              <w:rPr>
                <w:rFonts w:ascii="Times New Roman" w:eastAsia="宋体" w:hAnsi="Times New Roman" w:cs="Times New Roman"/>
                <w:color w:val="000000"/>
                <w:kern w:val="0"/>
                <w:sz w:val="24"/>
                <w:szCs w:val="24"/>
              </w:rPr>
              <w:t>488nm</w:t>
            </w:r>
            <w:r w:rsidRPr="001D4C6F">
              <w:rPr>
                <w:rFonts w:ascii="Times New Roman" w:eastAsia="宋体" w:hAnsi="Times New Roman" w:cs="Times New Roman"/>
                <w:color w:val="000000"/>
                <w:kern w:val="0"/>
                <w:sz w:val="24"/>
                <w:szCs w:val="24"/>
              </w:rPr>
              <w:t>（</w:t>
            </w:r>
            <w:r w:rsidRPr="001D4C6F">
              <w:rPr>
                <w:rFonts w:ascii="Times New Roman" w:eastAsia="宋体" w:hAnsi="Times New Roman" w:cs="Times New Roman"/>
                <w:color w:val="000000"/>
                <w:kern w:val="0"/>
                <w:sz w:val="24"/>
                <w:szCs w:val="24"/>
              </w:rPr>
              <w:t>50mW</w:t>
            </w:r>
            <w:r w:rsidRPr="001D4C6F">
              <w:rPr>
                <w:rFonts w:ascii="Times New Roman" w:eastAsia="宋体" w:hAnsi="Times New Roman" w:cs="Times New Roman"/>
                <w:color w:val="000000"/>
                <w:kern w:val="0"/>
                <w:sz w:val="24"/>
                <w:szCs w:val="24"/>
              </w:rPr>
              <w:t>）、</w:t>
            </w:r>
            <w:r w:rsidRPr="001D4C6F">
              <w:rPr>
                <w:rFonts w:ascii="Times New Roman" w:eastAsia="宋体" w:hAnsi="Times New Roman" w:cs="Times New Roman"/>
                <w:color w:val="000000"/>
                <w:kern w:val="0"/>
                <w:sz w:val="24"/>
                <w:szCs w:val="24"/>
              </w:rPr>
              <w:t>638nm</w:t>
            </w:r>
            <w:r w:rsidRPr="001D4C6F">
              <w:rPr>
                <w:rFonts w:ascii="Times New Roman" w:eastAsia="宋体" w:hAnsi="Times New Roman" w:cs="Times New Roman"/>
                <w:color w:val="000000"/>
                <w:kern w:val="0"/>
                <w:sz w:val="24"/>
                <w:szCs w:val="24"/>
              </w:rPr>
              <w:t>（</w:t>
            </w:r>
            <w:r w:rsidRPr="001D4C6F">
              <w:rPr>
                <w:rFonts w:ascii="Times New Roman" w:eastAsia="宋体" w:hAnsi="Times New Roman" w:cs="Times New Roman"/>
                <w:color w:val="000000"/>
                <w:kern w:val="0"/>
                <w:sz w:val="24"/>
                <w:szCs w:val="24"/>
              </w:rPr>
              <w:t>50mW</w:t>
            </w:r>
            <w:r w:rsidRPr="001D4C6F">
              <w:rPr>
                <w:rFonts w:ascii="Times New Roman" w:eastAsia="宋体" w:hAnsi="Times New Roman" w:cs="Times New Roman"/>
                <w:color w:val="000000"/>
                <w:kern w:val="0"/>
                <w:sz w:val="24"/>
                <w:szCs w:val="24"/>
              </w:rPr>
              <w:t>）、激光器，荧光通道可以实现</w:t>
            </w:r>
            <w:r w:rsidRPr="001D4C6F">
              <w:rPr>
                <w:rFonts w:ascii="Times New Roman" w:eastAsia="宋体" w:hAnsi="Times New Roman" w:cs="Times New Roman"/>
                <w:color w:val="000000"/>
                <w:kern w:val="0"/>
                <w:sz w:val="24"/>
                <w:szCs w:val="24"/>
              </w:rPr>
              <w:t>2</w:t>
            </w:r>
            <w:r w:rsidRPr="001D4C6F">
              <w:rPr>
                <w:rFonts w:ascii="Times New Roman" w:eastAsia="宋体" w:hAnsi="Times New Roman" w:cs="Times New Roman"/>
                <w:color w:val="000000"/>
                <w:kern w:val="0"/>
                <w:sz w:val="24"/>
                <w:szCs w:val="24"/>
              </w:rPr>
              <w:t>激光检测</w:t>
            </w:r>
            <w:r w:rsidRPr="001D4C6F">
              <w:rPr>
                <w:rFonts w:ascii="Times New Roman" w:eastAsia="宋体" w:hAnsi="Times New Roman" w:cs="Times New Roman"/>
                <w:color w:val="000000"/>
                <w:kern w:val="0"/>
                <w:sz w:val="24"/>
                <w:szCs w:val="24"/>
              </w:rPr>
              <w:t>6</w:t>
            </w:r>
            <w:r w:rsidRPr="001D4C6F">
              <w:rPr>
                <w:rFonts w:ascii="Times New Roman" w:eastAsia="宋体" w:hAnsi="Times New Roman" w:cs="Times New Roman"/>
                <w:color w:val="000000"/>
                <w:kern w:val="0"/>
                <w:sz w:val="24"/>
                <w:szCs w:val="24"/>
              </w:rPr>
              <w:t>色，同时包含前向角散射光检测通道和侧向角散射光检测通道；</w:t>
            </w:r>
          </w:p>
          <w:p w:rsidR="001D4C6F" w:rsidRPr="001D4C6F" w:rsidRDefault="001D4C6F" w:rsidP="001D4C6F">
            <w:pPr>
              <w:spacing w:line="300" w:lineRule="auto"/>
              <w:rPr>
                <w:rFonts w:ascii="Times New Roman" w:eastAsia="宋体" w:hAnsi="Times New Roman" w:cs="Times New Roman"/>
                <w:color w:val="000000"/>
                <w:kern w:val="0"/>
                <w:sz w:val="24"/>
                <w:szCs w:val="24"/>
              </w:rPr>
            </w:pPr>
            <w:r w:rsidRPr="001D4C6F">
              <w:rPr>
                <w:rFonts w:ascii="Segoe UI Symbol" w:eastAsia="宋体" w:hAnsi="Segoe UI Symbol" w:cs="Segoe UI Symbol" w:hint="eastAsia"/>
                <w:color w:val="000000"/>
                <w:sz w:val="24"/>
                <w:szCs w:val="24"/>
              </w:rPr>
              <w:t>★</w:t>
            </w:r>
            <w:r w:rsidRPr="001D4C6F">
              <w:rPr>
                <w:rFonts w:ascii="Times New Roman" w:eastAsia="宋体" w:hAnsi="Times New Roman" w:cs="Times New Roman"/>
                <w:color w:val="000000"/>
                <w:kern w:val="0"/>
                <w:sz w:val="24"/>
                <w:szCs w:val="24"/>
              </w:rPr>
              <w:t>2</w:t>
            </w:r>
            <w:r w:rsidRPr="001D4C6F">
              <w:rPr>
                <w:rFonts w:ascii="Times New Roman" w:eastAsia="宋体" w:hAnsi="Times New Roman" w:cs="Times New Roman" w:hint="eastAsia"/>
                <w:color w:val="000000"/>
                <w:kern w:val="0"/>
                <w:sz w:val="24"/>
                <w:szCs w:val="24"/>
              </w:rPr>
              <w:t>.</w:t>
            </w:r>
            <w:r w:rsidRPr="001D4C6F">
              <w:rPr>
                <w:rFonts w:ascii="Times New Roman" w:eastAsia="宋体" w:hAnsi="Times New Roman" w:cs="Times New Roman"/>
                <w:color w:val="000000"/>
                <w:kern w:val="0"/>
                <w:sz w:val="24"/>
                <w:szCs w:val="24"/>
              </w:rPr>
              <w:t>全自动光路校准功能，无需人工调节，仪器全自动完成光路校准；滤光片</w:t>
            </w:r>
            <w:r w:rsidRPr="001D4C6F">
              <w:rPr>
                <w:rFonts w:ascii="Times New Roman" w:eastAsia="宋体" w:hAnsi="Times New Roman" w:cs="Times New Roman"/>
                <w:color w:val="000000"/>
                <w:kern w:val="0"/>
                <w:sz w:val="24"/>
                <w:szCs w:val="24"/>
              </w:rPr>
              <w:lastRenderedPageBreak/>
              <w:t>不少于</w:t>
            </w:r>
            <w:r w:rsidRPr="001D4C6F">
              <w:rPr>
                <w:rFonts w:ascii="Times New Roman" w:eastAsia="宋体" w:hAnsi="Times New Roman" w:cs="Times New Roman"/>
                <w:color w:val="000000"/>
                <w:kern w:val="0"/>
                <w:sz w:val="24"/>
                <w:szCs w:val="24"/>
              </w:rPr>
              <w:t>13</w:t>
            </w:r>
            <w:r w:rsidRPr="001D4C6F">
              <w:rPr>
                <w:rFonts w:ascii="Times New Roman" w:eastAsia="宋体" w:hAnsi="Times New Roman" w:cs="Times New Roman"/>
                <w:color w:val="000000"/>
                <w:kern w:val="0"/>
                <w:sz w:val="24"/>
                <w:szCs w:val="24"/>
              </w:rPr>
              <w:t>片，可以自由拔插，可以根据实验需求选择使用相应的滤光片；</w:t>
            </w:r>
          </w:p>
          <w:p w:rsidR="001D4C6F" w:rsidRPr="001D4C6F" w:rsidRDefault="001D4C6F" w:rsidP="001D4C6F">
            <w:pPr>
              <w:spacing w:line="300" w:lineRule="auto"/>
              <w:rPr>
                <w:rFonts w:ascii="Times New Roman" w:eastAsia="宋体" w:hAnsi="Times New Roman" w:cs="Times New Roman"/>
                <w:color w:val="000000"/>
                <w:kern w:val="0"/>
                <w:sz w:val="24"/>
                <w:szCs w:val="24"/>
              </w:rPr>
            </w:pPr>
            <w:r w:rsidRPr="001D4C6F">
              <w:rPr>
                <w:rFonts w:ascii="Segoe UI Symbol" w:eastAsia="宋体" w:hAnsi="Segoe UI Symbol" w:cs="Segoe UI Symbol" w:hint="eastAsia"/>
                <w:color w:val="000000"/>
                <w:kern w:val="0"/>
                <w:sz w:val="24"/>
                <w:szCs w:val="24"/>
              </w:rPr>
              <w:t>★</w:t>
            </w:r>
            <w:r w:rsidRPr="001D4C6F">
              <w:rPr>
                <w:rFonts w:ascii="Times New Roman" w:eastAsia="宋体" w:hAnsi="Times New Roman" w:cs="Times New Roman"/>
                <w:color w:val="000000"/>
                <w:kern w:val="0"/>
                <w:sz w:val="24"/>
                <w:szCs w:val="24"/>
              </w:rPr>
              <w:t>3</w:t>
            </w:r>
            <w:r w:rsidRPr="001D4C6F">
              <w:rPr>
                <w:rFonts w:ascii="Times New Roman" w:eastAsia="宋体" w:hAnsi="Times New Roman" w:cs="Times New Roman" w:hint="eastAsia"/>
                <w:color w:val="000000"/>
                <w:kern w:val="0"/>
                <w:sz w:val="24"/>
                <w:szCs w:val="24"/>
              </w:rPr>
              <w:t>.</w:t>
            </w:r>
            <w:r w:rsidRPr="001D4C6F">
              <w:rPr>
                <w:rFonts w:ascii="Times New Roman" w:eastAsia="宋体" w:hAnsi="Times New Roman" w:cs="Times New Roman"/>
                <w:color w:val="000000"/>
                <w:kern w:val="0"/>
                <w:sz w:val="24"/>
                <w:szCs w:val="24"/>
              </w:rPr>
              <w:t>激光功率范围：</w:t>
            </w:r>
            <w:r w:rsidRPr="001D4C6F">
              <w:rPr>
                <w:rFonts w:ascii="Times New Roman" w:eastAsia="宋体" w:hAnsi="Times New Roman" w:cs="Times New Roman"/>
                <w:color w:val="000000"/>
                <w:kern w:val="0"/>
                <w:sz w:val="24"/>
                <w:szCs w:val="24"/>
              </w:rPr>
              <w:t>50-80mW</w:t>
            </w:r>
            <w:r w:rsidRPr="001D4C6F">
              <w:rPr>
                <w:rFonts w:ascii="Times New Roman" w:eastAsia="宋体" w:hAnsi="Times New Roman" w:cs="Times New Roman"/>
                <w:color w:val="000000"/>
                <w:kern w:val="0"/>
                <w:sz w:val="24"/>
                <w:szCs w:val="24"/>
              </w:rPr>
              <w:t>，超高灵敏度的光纤阵列检测器（</w:t>
            </w:r>
            <w:r w:rsidRPr="001D4C6F">
              <w:rPr>
                <w:rFonts w:ascii="Times New Roman" w:eastAsia="宋体" w:hAnsi="Times New Roman" w:cs="Times New Roman"/>
                <w:color w:val="000000"/>
                <w:kern w:val="0"/>
                <w:sz w:val="24"/>
                <w:szCs w:val="24"/>
              </w:rPr>
              <w:t>FAPD</w:t>
            </w:r>
            <w:r w:rsidRPr="001D4C6F">
              <w:rPr>
                <w:rFonts w:ascii="Times New Roman" w:eastAsia="宋体" w:hAnsi="Times New Roman" w:cs="Times New Roman"/>
                <w:color w:val="000000"/>
                <w:kern w:val="0"/>
                <w:sz w:val="24"/>
                <w:szCs w:val="24"/>
              </w:rPr>
              <w:t>）；荧光检测灵敏度：</w:t>
            </w:r>
            <w:r w:rsidRPr="001D4C6F">
              <w:rPr>
                <w:rFonts w:ascii="Times New Roman" w:eastAsia="宋体" w:hAnsi="Times New Roman" w:cs="Times New Roman"/>
                <w:color w:val="000000"/>
                <w:kern w:val="0"/>
                <w:sz w:val="24"/>
                <w:szCs w:val="24"/>
              </w:rPr>
              <w:t>FITC≤9 MESF</w:t>
            </w:r>
            <w:r w:rsidRPr="001D4C6F">
              <w:rPr>
                <w:rFonts w:ascii="Times New Roman" w:eastAsia="宋体" w:hAnsi="Times New Roman" w:cs="Times New Roman"/>
                <w:color w:val="000000"/>
                <w:kern w:val="0"/>
                <w:sz w:val="24"/>
                <w:szCs w:val="24"/>
              </w:rPr>
              <w:t>，</w:t>
            </w:r>
            <w:r w:rsidRPr="001D4C6F">
              <w:rPr>
                <w:rFonts w:ascii="Times New Roman" w:eastAsia="宋体" w:hAnsi="Times New Roman" w:cs="Times New Roman"/>
                <w:color w:val="000000"/>
                <w:kern w:val="0"/>
                <w:sz w:val="24"/>
                <w:szCs w:val="24"/>
              </w:rPr>
              <w:t>PE≤5 MESF</w:t>
            </w:r>
            <w:r w:rsidRPr="001D4C6F">
              <w:rPr>
                <w:rFonts w:ascii="Times New Roman" w:eastAsia="宋体" w:hAnsi="Times New Roman" w:cs="Times New Roman"/>
                <w:b/>
                <w:bCs/>
                <w:color w:val="000000"/>
                <w:sz w:val="24"/>
                <w:szCs w:val="24"/>
              </w:rPr>
              <w:t>（</w:t>
            </w:r>
            <w:r w:rsidRPr="001D4C6F">
              <w:rPr>
                <w:rFonts w:ascii="Times New Roman" w:eastAsia="宋体" w:hAnsi="Times New Roman" w:cs="Times New Roman" w:hint="eastAsia"/>
                <w:b/>
                <w:bCs/>
                <w:color w:val="000000"/>
                <w:sz w:val="24"/>
                <w:szCs w:val="24"/>
              </w:rPr>
              <w:t>投标文件中提供证明材料</w:t>
            </w:r>
            <w:r w:rsidRPr="001D4C6F">
              <w:rPr>
                <w:rFonts w:ascii="Times New Roman" w:eastAsia="宋体" w:hAnsi="Times New Roman" w:cs="Times New Roman"/>
                <w:b/>
                <w:bCs/>
                <w:color w:val="000000"/>
                <w:sz w:val="24"/>
                <w:szCs w:val="24"/>
              </w:rPr>
              <w:t>）</w:t>
            </w:r>
            <w:r w:rsidRPr="001D4C6F">
              <w:rPr>
                <w:rFonts w:ascii="Times New Roman" w:eastAsia="宋体" w:hAnsi="Times New Roman" w:cs="Times New Roman"/>
                <w:color w:val="000000"/>
                <w:kern w:val="0"/>
                <w:sz w:val="24"/>
                <w:szCs w:val="24"/>
              </w:rPr>
              <w:t>；</w:t>
            </w:r>
          </w:p>
          <w:p w:rsidR="001D4C6F" w:rsidRPr="001D4C6F" w:rsidRDefault="001D4C6F" w:rsidP="001D4C6F">
            <w:pPr>
              <w:spacing w:line="300" w:lineRule="auto"/>
              <w:rPr>
                <w:rFonts w:ascii="Times New Roman" w:eastAsia="宋体" w:hAnsi="Times New Roman" w:cs="Times New Roman"/>
                <w:color w:val="000000"/>
                <w:kern w:val="0"/>
                <w:sz w:val="24"/>
                <w:szCs w:val="24"/>
              </w:rPr>
            </w:pPr>
            <w:r w:rsidRPr="001D4C6F">
              <w:rPr>
                <w:rFonts w:ascii="Times New Roman" w:eastAsia="宋体" w:hAnsi="Times New Roman" w:cs="Times New Roman"/>
                <w:color w:val="000000"/>
                <w:kern w:val="0"/>
                <w:sz w:val="24"/>
                <w:szCs w:val="24"/>
              </w:rPr>
              <w:t>4</w:t>
            </w:r>
            <w:r w:rsidRPr="001D4C6F">
              <w:rPr>
                <w:rFonts w:ascii="Times New Roman" w:eastAsia="宋体" w:hAnsi="Times New Roman" w:cs="Times New Roman" w:hint="eastAsia"/>
                <w:color w:val="000000"/>
                <w:kern w:val="0"/>
                <w:sz w:val="24"/>
                <w:szCs w:val="24"/>
              </w:rPr>
              <w:t>.</w:t>
            </w:r>
            <w:r w:rsidRPr="001D4C6F">
              <w:rPr>
                <w:rFonts w:ascii="Times New Roman" w:eastAsia="宋体" w:hAnsi="Times New Roman" w:cs="Times New Roman"/>
                <w:color w:val="000000"/>
                <w:kern w:val="0"/>
                <w:sz w:val="24"/>
                <w:szCs w:val="24"/>
              </w:rPr>
              <w:t>为了满足不同的实验需求，各通道增益电压可调。同时，具备自动荧光补偿功能，通道增益电压改变时，无需重新使用单阳性样本调节补偿，仪器自动完成调节；</w:t>
            </w:r>
          </w:p>
          <w:p w:rsidR="001D4C6F" w:rsidRPr="001D4C6F" w:rsidRDefault="001D4C6F" w:rsidP="001D4C6F">
            <w:pPr>
              <w:spacing w:line="300" w:lineRule="auto"/>
              <w:rPr>
                <w:rFonts w:ascii="Times New Roman" w:eastAsia="宋体" w:hAnsi="Times New Roman" w:cs="Times New Roman"/>
                <w:color w:val="000000"/>
                <w:kern w:val="0"/>
                <w:sz w:val="24"/>
                <w:szCs w:val="24"/>
              </w:rPr>
            </w:pPr>
            <w:r w:rsidRPr="001D4C6F">
              <w:rPr>
                <w:rFonts w:ascii="Segoe UI Symbol" w:eastAsia="宋体" w:hAnsi="Segoe UI Symbol" w:cs="Segoe UI Symbol" w:hint="eastAsia"/>
                <w:color w:val="000000"/>
                <w:kern w:val="0"/>
                <w:sz w:val="24"/>
                <w:szCs w:val="24"/>
              </w:rPr>
              <w:t>★</w:t>
            </w:r>
            <w:r w:rsidRPr="001D4C6F">
              <w:rPr>
                <w:rFonts w:ascii="Times New Roman" w:eastAsia="宋体" w:hAnsi="Times New Roman" w:cs="Times New Roman"/>
                <w:color w:val="000000"/>
                <w:kern w:val="0"/>
                <w:sz w:val="24"/>
                <w:szCs w:val="24"/>
              </w:rPr>
              <w:t>5</w:t>
            </w:r>
            <w:r w:rsidRPr="001D4C6F">
              <w:rPr>
                <w:rFonts w:ascii="Times New Roman" w:eastAsia="宋体" w:hAnsi="Times New Roman" w:cs="Times New Roman" w:hint="eastAsia"/>
                <w:color w:val="000000"/>
                <w:kern w:val="0"/>
                <w:sz w:val="24"/>
                <w:szCs w:val="24"/>
              </w:rPr>
              <w:t>.</w:t>
            </w:r>
            <w:r w:rsidRPr="001D4C6F">
              <w:rPr>
                <w:rFonts w:ascii="Times New Roman" w:eastAsia="宋体" w:hAnsi="Times New Roman" w:cs="Times New Roman"/>
                <w:color w:val="000000"/>
                <w:kern w:val="0"/>
                <w:sz w:val="24"/>
                <w:szCs w:val="24"/>
              </w:rPr>
              <w:t>细胞检测能力：细胞分析速度：＞</w:t>
            </w:r>
            <w:r w:rsidRPr="001D4C6F">
              <w:rPr>
                <w:rFonts w:ascii="Times New Roman" w:eastAsia="宋体" w:hAnsi="Times New Roman" w:cs="Times New Roman"/>
                <w:color w:val="000000"/>
                <w:kern w:val="0"/>
                <w:sz w:val="24"/>
                <w:szCs w:val="24"/>
              </w:rPr>
              <w:t>29999</w:t>
            </w:r>
            <w:r w:rsidRPr="001D4C6F">
              <w:rPr>
                <w:rFonts w:ascii="Times New Roman" w:eastAsia="宋体" w:hAnsi="Times New Roman" w:cs="Times New Roman"/>
                <w:color w:val="000000"/>
                <w:kern w:val="0"/>
                <w:sz w:val="24"/>
                <w:szCs w:val="24"/>
              </w:rPr>
              <w:t>细胞</w:t>
            </w:r>
            <w:r w:rsidRPr="001D4C6F">
              <w:rPr>
                <w:rFonts w:ascii="Times New Roman" w:eastAsia="宋体" w:hAnsi="Times New Roman" w:cs="Times New Roman"/>
                <w:color w:val="000000"/>
                <w:kern w:val="0"/>
                <w:sz w:val="24"/>
                <w:szCs w:val="24"/>
              </w:rPr>
              <w:t>/</w:t>
            </w:r>
            <w:r w:rsidRPr="001D4C6F">
              <w:rPr>
                <w:rFonts w:ascii="Times New Roman" w:eastAsia="宋体" w:hAnsi="Times New Roman" w:cs="Times New Roman"/>
                <w:color w:val="000000"/>
                <w:kern w:val="0"/>
                <w:sz w:val="24"/>
                <w:szCs w:val="24"/>
              </w:rPr>
              <w:t>秒；能将</w:t>
            </w:r>
            <w:r w:rsidRPr="001D4C6F">
              <w:rPr>
                <w:rFonts w:ascii="Times New Roman" w:eastAsia="宋体" w:hAnsi="Times New Roman" w:cs="Times New Roman"/>
                <w:color w:val="000000"/>
                <w:kern w:val="0"/>
                <w:sz w:val="24"/>
                <w:szCs w:val="24"/>
              </w:rPr>
              <w:t>60nm</w:t>
            </w:r>
            <w:r w:rsidRPr="001D4C6F">
              <w:rPr>
                <w:rFonts w:ascii="Times New Roman" w:eastAsia="宋体" w:hAnsi="Times New Roman" w:cs="Times New Roman"/>
                <w:color w:val="000000"/>
                <w:kern w:val="0"/>
                <w:sz w:val="24"/>
                <w:szCs w:val="24"/>
              </w:rPr>
              <w:t>目标颗粒与噪音信号明显区分</w:t>
            </w:r>
            <w:r w:rsidRPr="001D4C6F">
              <w:rPr>
                <w:rFonts w:ascii="Times New Roman" w:eastAsia="宋体" w:hAnsi="Times New Roman" w:cs="Times New Roman"/>
                <w:b/>
                <w:bCs/>
                <w:color w:val="000000"/>
                <w:sz w:val="24"/>
                <w:szCs w:val="24"/>
              </w:rPr>
              <w:t>（</w:t>
            </w:r>
            <w:r w:rsidRPr="001D4C6F">
              <w:rPr>
                <w:rFonts w:ascii="Times New Roman" w:eastAsia="宋体" w:hAnsi="Times New Roman" w:cs="Times New Roman" w:hint="eastAsia"/>
                <w:b/>
                <w:bCs/>
                <w:color w:val="000000"/>
                <w:sz w:val="24"/>
                <w:szCs w:val="24"/>
              </w:rPr>
              <w:t>投标文件中提供证明材料</w:t>
            </w:r>
            <w:r w:rsidRPr="001D4C6F">
              <w:rPr>
                <w:rFonts w:ascii="Times New Roman" w:eastAsia="宋体" w:hAnsi="Times New Roman" w:cs="Times New Roman"/>
                <w:b/>
                <w:bCs/>
                <w:color w:val="000000"/>
                <w:sz w:val="24"/>
                <w:szCs w:val="24"/>
              </w:rPr>
              <w:t>）</w:t>
            </w:r>
            <w:r w:rsidRPr="001D4C6F">
              <w:rPr>
                <w:rFonts w:ascii="Times New Roman" w:eastAsia="宋体" w:hAnsi="Times New Roman" w:cs="Times New Roman"/>
                <w:color w:val="000000"/>
                <w:kern w:val="0"/>
                <w:sz w:val="24"/>
                <w:szCs w:val="24"/>
              </w:rPr>
              <w:t>；</w:t>
            </w:r>
          </w:p>
          <w:p w:rsidR="001D4C6F" w:rsidRPr="001D4C6F" w:rsidRDefault="001D4C6F" w:rsidP="001D4C6F">
            <w:pPr>
              <w:spacing w:line="300" w:lineRule="auto"/>
              <w:rPr>
                <w:rFonts w:ascii="Times New Roman" w:eastAsia="宋体" w:hAnsi="Times New Roman" w:cs="Times New Roman"/>
                <w:color w:val="000000"/>
                <w:kern w:val="0"/>
                <w:sz w:val="24"/>
                <w:szCs w:val="24"/>
              </w:rPr>
            </w:pPr>
            <w:r w:rsidRPr="001D4C6F">
              <w:rPr>
                <w:rFonts w:ascii="Segoe UI Symbol" w:eastAsia="宋体" w:hAnsi="Segoe UI Symbol" w:cs="Segoe UI Symbol" w:hint="eastAsia"/>
                <w:color w:val="000000"/>
                <w:sz w:val="24"/>
                <w:szCs w:val="24"/>
              </w:rPr>
              <w:t>★</w:t>
            </w:r>
            <w:r w:rsidRPr="001D4C6F">
              <w:rPr>
                <w:rFonts w:ascii="Times New Roman" w:eastAsia="宋体" w:hAnsi="Times New Roman" w:cs="Times New Roman"/>
                <w:color w:val="000000"/>
                <w:kern w:val="0"/>
                <w:sz w:val="24"/>
                <w:szCs w:val="24"/>
              </w:rPr>
              <w:t>6</w:t>
            </w:r>
            <w:r w:rsidRPr="001D4C6F">
              <w:rPr>
                <w:rFonts w:ascii="Times New Roman" w:eastAsia="宋体" w:hAnsi="Times New Roman" w:cs="Times New Roman" w:hint="eastAsia"/>
                <w:color w:val="000000"/>
                <w:kern w:val="0"/>
                <w:sz w:val="24"/>
                <w:szCs w:val="24"/>
              </w:rPr>
              <w:t>.</w:t>
            </w:r>
            <w:r w:rsidRPr="001D4C6F">
              <w:rPr>
                <w:rFonts w:ascii="Times New Roman" w:eastAsia="宋体" w:hAnsi="Times New Roman" w:cs="Times New Roman"/>
                <w:color w:val="000000"/>
                <w:kern w:val="0"/>
                <w:sz w:val="24"/>
                <w:szCs w:val="24"/>
              </w:rPr>
              <w:t>数字采样频率</w:t>
            </w:r>
            <w:r w:rsidRPr="001D4C6F">
              <w:rPr>
                <w:rFonts w:ascii="Times New Roman" w:eastAsia="宋体" w:hAnsi="Times New Roman" w:cs="Times New Roman"/>
                <w:color w:val="000000"/>
                <w:kern w:val="0"/>
                <w:sz w:val="24"/>
                <w:szCs w:val="24"/>
              </w:rPr>
              <w:t>≥25Mhz</w:t>
            </w:r>
            <w:r w:rsidRPr="001D4C6F">
              <w:rPr>
                <w:rFonts w:ascii="Times New Roman" w:eastAsia="宋体" w:hAnsi="Times New Roman" w:cs="Times New Roman"/>
                <w:color w:val="000000"/>
                <w:kern w:val="0"/>
                <w:sz w:val="24"/>
                <w:szCs w:val="24"/>
              </w:rPr>
              <w:t>；</w:t>
            </w:r>
          </w:p>
          <w:p w:rsidR="001D4C6F" w:rsidRPr="001D4C6F" w:rsidRDefault="001D4C6F" w:rsidP="001D4C6F">
            <w:pPr>
              <w:spacing w:line="300" w:lineRule="auto"/>
              <w:rPr>
                <w:rFonts w:ascii="Times New Roman" w:eastAsia="宋体" w:hAnsi="Times New Roman" w:cs="Times New Roman"/>
                <w:color w:val="000000"/>
                <w:kern w:val="0"/>
                <w:sz w:val="24"/>
                <w:szCs w:val="24"/>
              </w:rPr>
            </w:pPr>
            <w:r w:rsidRPr="001D4C6F">
              <w:rPr>
                <w:rFonts w:ascii="Segoe UI Symbol" w:eastAsia="宋体" w:hAnsi="Segoe UI Symbol" w:cs="Segoe UI Symbol" w:hint="eastAsia"/>
                <w:color w:val="000000"/>
                <w:kern w:val="0"/>
                <w:sz w:val="24"/>
                <w:szCs w:val="24"/>
              </w:rPr>
              <w:t>★</w:t>
            </w:r>
            <w:r w:rsidRPr="001D4C6F">
              <w:rPr>
                <w:rFonts w:ascii="Times New Roman" w:eastAsia="宋体" w:hAnsi="Times New Roman" w:cs="Times New Roman" w:hint="eastAsia"/>
                <w:color w:val="000000"/>
                <w:kern w:val="0"/>
                <w:sz w:val="24"/>
                <w:szCs w:val="24"/>
              </w:rPr>
              <w:t>7.</w:t>
            </w:r>
            <w:r w:rsidRPr="001D4C6F">
              <w:rPr>
                <w:rFonts w:ascii="Times New Roman" w:eastAsia="宋体" w:hAnsi="Times New Roman" w:cs="Times New Roman"/>
                <w:color w:val="000000"/>
                <w:kern w:val="0"/>
                <w:sz w:val="24"/>
                <w:szCs w:val="24"/>
              </w:rPr>
              <w:t>采用蠕动泵驱动的连续的上样方式，并兼容其他上样模式，包括</w:t>
            </w:r>
            <w:r w:rsidRPr="001D4C6F">
              <w:rPr>
                <w:rFonts w:ascii="Times New Roman" w:eastAsia="宋体" w:hAnsi="Times New Roman" w:cs="Times New Roman"/>
                <w:color w:val="000000"/>
                <w:kern w:val="0"/>
                <w:sz w:val="24"/>
                <w:szCs w:val="24"/>
              </w:rPr>
              <w:t>1.5m</w:t>
            </w:r>
            <w:r w:rsidRPr="001D4C6F">
              <w:rPr>
                <w:rFonts w:ascii="Times New Roman" w:eastAsia="宋体" w:hAnsi="Times New Roman" w:cs="Times New Roman" w:hint="eastAsia"/>
                <w:color w:val="000000"/>
                <w:kern w:val="0"/>
                <w:sz w:val="24"/>
                <w:szCs w:val="24"/>
              </w:rPr>
              <w:t>L</w:t>
            </w:r>
            <w:r w:rsidRPr="001D4C6F">
              <w:rPr>
                <w:rFonts w:ascii="Times New Roman" w:eastAsia="宋体" w:hAnsi="Times New Roman" w:cs="Times New Roman"/>
                <w:color w:val="000000"/>
                <w:kern w:val="0"/>
                <w:sz w:val="24"/>
                <w:szCs w:val="24"/>
              </w:rPr>
              <w:t>、</w:t>
            </w:r>
            <w:r w:rsidRPr="001D4C6F">
              <w:rPr>
                <w:rFonts w:ascii="Times New Roman" w:eastAsia="宋体" w:hAnsi="Times New Roman" w:cs="Times New Roman"/>
                <w:color w:val="000000"/>
                <w:kern w:val="0"/>
                <w:sz w:val="24"/>
                <w:szCs w:val="24"/>
              </w:rPr>
              <w:t>2m</w:t>
            </w:r>
            <w:r w:rsidRPr="001D4C6F">
              <w:rPr>
                <w:rFonts w:ascii="Times New Roman" w:eastAsia="宋体" w:hAnsi="Times New Roman" w:cs="Times New Roman" w:hint="eastAsia"/>
                <w:color w:val="000000"/>
                <w:kern w:val="0"/>
                <w:sz w:val="24"/>
                <w:szCs w:val="24"/>
              </w:rPr>
              <w:t>L</w:t>
            </w:r>
            <w:r w:rsidRPr="001D4C6F">
              <w:rPr>
                <w:rFonts w:ascii="Times New Roman" w:eastAsia="宋体" w:hAnsi="Times New Roman" w:cs="Times New Roman"/>
                <w:color w:val="000000"/>
                <w:kern w:val="0"/>
                <w:sz w:val="24"/>
                <w:szCs w:val="24"/>
              </w:rPr>
              <w:t>、</w:t>
            </w:r>
            <w:r w:rsidRPr="001D4C6F">
              <w:rPr>
                <w:rFonts w:ascii="Times New Roman" w:eastAsia="宋体" w:hAnsi="Times New Roman" w:cs="Times New Roman"/>
                <w:color w:val="000000"/>
                <w:kern w:val="0"/>
                <w:sz w:val="24"/>
                <w:szCs w:val="24"/>
              </w:rPr>
              <w:t>5m</w:t>
            </w:r>
            <w:r w:rsidRPr="001D4C6F">
              <w:rPr>
                <w:rFonts w:ascii="Times New Roman" w:eastAsia="宋体" w:hAnsi="Times New Roman" w:cs="Times New Roman" w:hint="eastAsia"/>
                <w:color w:val="000000"/>
                <w:kern w:val="0"/>
                <w:sz w:val="24"/>
                <w:szCs w:val="24"/>
              </w:rPr>
              <w:t>L</w:t>
            </w:r>
            <w:r w:rsidRPr="001D4C6F">
              <w:rPr>
                <w:rFonts w:ascii="Times New Roman" w:eastAsia="宋体" w:hAnsi="Times New Roman" w:cs="Times New Roman"/>
                <w:color w:val="000000"/>
                <w:kern w:val="0"/>
                <w:sz w:val="24"/>
                <w:szCs w:val="24"/>
              </w:rPr>
              <w:t>等多规格试管上样；样本流速具有低速、中速、高速、自定义调节四种模式，流速范围：</w:t>
            </w:r>
            <w:r w:rsidRPr="001D4C6F">
              <w:rPr>
                <w:rFonts w:ascii="Times New Roman" w:eastAsia="宋体" w:hAnsi="Times New Roman" w:cs="Times New Roman"/>
                <w:color w:val="000000"/>
                <w:kern w:val="0"/>
                <w:sz w:val="24"/>
                <w:szCs w:val="24"/>
              </w:rPr>
              <w:t>10</w:t>
            </w:r>
            <w:r w:rsidRPr="001D4C6F">
              <w:rPr>
                <w:rFonts w:ascii="Times New Roman" w:eastAsia="宋体" w:hAnsi="Times New Roman" w:cs="Times New Roman"/>
                <w:color w:val="000000"/>
                <w:sz w:val="24"/>
                <w:szCs w:val="24"/>
              </w:rPr>
              <w:t>μ</w:t>
            </w:r>
            <w:r w:rsidRPr="001D4C6F">
              <w:rPr>
                <w:rFonts w:ascii="Times New Roman" w:eastAsia="宋体" w:hAnsi="Times New Roman" w:cs="Times New Roman" w:hint="eastAsia"/>
                <w:color w:val="000000"/>
                <w:kern w:val="0"/>
                <w:sz w:val="24"/>
                <w:szCs w:val="24"/>
              </w:rPr>
              <w:t>L</w:t>
            </w:r>
            <w:r w:rsidRPr="001D4C6F">
              <w:rPr>
                <w:rFonts w:ascii="Times New Roman" w:eastAsia="宋体" w:hAnsi="Times New Roman" w:cs="Times New Roman"/>
                <w:color w:val="000000"/>
                <w:kern w:val="0"/>
                <w:sz w:val="24"/>
                <w:szCs w:val="24"/>
              </w:rPr>
              <w:t xml:space="preserve">/min—240 </w:t>
            </w:r>
            <w:r w:rsidRPr="001D4C6F">
              <w:rPr>
                <w:rFonts w:ascii="Times New Roman" w:eastAsia="宋体" w:hAnsi="Times New Roman" w:cs="Times New Roman"/>
                <w:color w:val="000000"/>
                <w:sz w:val="24"/>
                <w:szCs w:val="24"/>
              </w:rPr>
              <w:t>μ</w:t>
            </w:r>
            <w:r w:rsidRPr="001D4C6F">
              <w:rPr>
                <w:rFonts w:ascii="Times New Roman" w:eastAsia="宋体" w:hAnsi="Times New Roman" w:cs="Times New Roman" w:hint="eastAsia"/>
                <w:color w:val="000000"/>
                <w:kern w:val="0"/>
                <w:sz w:val="24"/>
                <w:szCs w:val="24"/>
              </w:rPr>
              <w:t>L</w:t>
            </w:r>
            <w:r w:rsidRPr="001D4C6F">
              <w:rPr>
                <w:rFonts w:ascii="Times New Roman" w:eastAsia="宋体" w:hAnsi="Times New Roman" w:cs="Times New Roman"/>
                <w:color w:val="000000"/>
                <w:kern w:val="0"/>
                <w:sz w:val="24"/>
                <w:szCs w:val="24"/>
              </w:rPr>
              <w:t>/min</w:t>
            </w:r>
            <w:r w:rsidRPr="001D4C6F">
              <w:rPr>
                <w:rFonts w:ascii="Times New Roman" w:eastAsia="宋体" w:hAnsi="Times New Roman" w:cs="Times New Roman"/>
                <w:color w:val="000000"/>
                <w:kern w:val="0"/>
                <w:sz w:val="24"/>
                <w:szCs w:val="24"/>
              </w:rPr>
              <w:t>；</w:t>
            </w:r>
            <w:r w:rsidRPr="001D4C6F">
              <w:rPr>
                <w:rFonts w:ascii="Times New Roman" w:eastAsia="宋体" w:hAnsi="Times New Roman" w:cs="Times New Roman"/>
                <w:b/>
                <w:bCs/>
                <w:color w:val="000000"/>
                <w:sz w:val="24"/>
                <w:szCs w:val="24"/>
              </w:rPr>
              <w:t>（</w:t>
            </w:r>
            <w:r w:rsidRPr="001D4C6F">
              <w:rPr>
                <w:rFonts w:ascii="Times New Roman" w:eastAsia="宋体" w:hAnsi="Times New Roman" w:cs="Times New Roman" w:hint="eastAsia"/>
                <w:b/>
                <w:bCs/>
                <w:color w:val="000000"/>
                <w:sz w:val="24"/>
                <w:szCs w:val="24"/>
              </w:rPr>
              <w:t>投标文件中提供证明材料</w:t>
            </w:r>
            <w:r w:rsidRPr="001D4C6F">
              <w:rPr>
                <w:rFonts w:ascii="Times New Roman" w:eastAsia="宋体" w:hAnsi="Times New Roman" w:cs="Times New Roman"/>
                <w:b/>
                <w:bCs/>
                <w:color w:val="000000"/>
                <w:sz w:val="24"/>
                <w:szCs w:val="24"/>
              </w:rPr>
              <w:t>）</w:t>
            </w:r>
          </w:p>
          <w:p w:rsidR="001D4C6F" w:rsidRPr="001D4C6F" w:rsidRDefault="001D4C6F" w:rsidP="001D4C6F">
            <w:pPr>
              <w:spacing w:line="300" w:lineRule="auto"/>
              <w:rPr>
                <w:rFonts w:ascii="Times New Roman" w:eastAsia="宋体" w:hAnsi="Times New Roman" w:cs="Times New Roman"/>
                <w:color w:val="000000"/>
                <w:kern w:val="0"/>
                <w:sz w:val="24"/>
                <w:szCs w:val="24"/>
              </w:rPr>
            </w:pPr>
            <w:r w:rsidRPr="001D4C6F">
              <w:rPr>
                <w:rFonts w:ascii="Times New Roman" w:eastAsia="宋体" w:hAnsi="Times New Roman" w:cs="Times New Roman"/>
                <w:color w:val="000000"/>
                <w:kern w:val="0"/>
                <w:sz w:val="24"/>
                <w:szCs w:val="24"/>
              </w:rPr>
              <w:t>8</w:t>
            </w:r>
            <w:r w:rsidRPr="001D4C6F">
              <w:rPr>
                <w:rFonts w:ascii="Times New Roman" w:eastAsia="宋体" w:hAnsi="Times New Roman" w:cs="Times New Roman" w:hint="eastAsia"/>
                <w:color w:val="000000"/>
                <w:kern w:val="0"/>
                <w:sz w:val="24"/>
                <w:szCs w:val="24"/>
              </w:rPr>
              <w:t>.</w:t>
            </w:r>
            <w:r w:rsidRPr="001D4C6F">
              <w:rPr>
                <w:rFonts w:ascii="Times New Roman" w:eastAsia="宋体" w:hAnsi="Times New Roman" w:cs="Times New Roman"/>
                <w:color w:val="000000"/>
                <w:kern w:val="0"/>
                <w:sz w:val="24"/>
                <w:szCs w:val="24"/>
              </w:rPr>
              <w:t>清洗模式：日常清洗，深度清洗；</w:t>
            </w:r>
          </w:p>
          <w:p w:rsidR="001D4C6F" w:rsidRPr="001D4C6F" w:rsidRDefault="001D4C6F" w:rsidP="001D4C6F">
            <w:pPr>
              <w:spacing w:line="300" w:lineRule="auto"/>
              <w:rPr>
                <w:rFonts w:ascii="Times New Roman" w:eastAsia="宋体" w:hAnsi="Times New Roman" w:cs="Times New Roman"/>
                <w:color w:val="000000"/>
                <w:kern w:val="0"/>
                <w:sz w:val="24"/>
                <w:szCs w:val="24"/>
              </w:rPr>
            </w:pPr>
            <w:r w:rsidRPr="001D4C6F">
              <w:rPr>
                <w:rFonts w:ascii="Times New Roman" w:eastAsia="宋体" w:hAnsi="Times New Roman" w:cs="Times New Roman"/>
                <w:color w:val="000000"/>
                <w:kern w:val="0"/>
                <w:sz w:val="24"/>
                <w:szCs w:val="24"/>
              </w:rPr>
              <w:t>9</w:t>
            </w:r>
            <w:r w:rsidRPr="001D4C6F">
              <w:rPr>
                <w:rFonts w:ascii="Times New Roman" w:eastAsia="宋体" w:hAnsi="Times New Roman" w:cs="Times New Roman" w:hint="eastAsia"/>
                <w:color w:val="000000"/>
                <w:kern w:val="0"/>
                <w:sz w:val="24"/>
                <w:szCs w:val="24"/>
              </w:rPr>
              <w:t>.</w:t>
            </w:r>
            <w:r w:rsidRPr="001D4C6F">
              <w:rPr>
                <w:rFonts w:ascii="Times New Roman" w:eastAsia="宋体" w:hAnsi="Times New Roman" w:cs="Times New Roman"/>
                <w:color w:val="000000"/>
                <w:kern w:val="0"/>
                <w:sz w:val="24"/>
                <w:szCs w:val="24"/>
              </w:rPr>
              <w:t>软件系统：配备中、英文软件，可实现离线补偿功能，并且可实现多台机器安装；</w:t>
            </w:r>
          </w:p>
          <w:p w:rsidR="001D4C6F" w:rsidRPr="001D4C6F" w:rsidRDefault="001D4C6F" w:rsidP="001D4C6F">
            <w:pPr>
              <w:spacing w:line="300" w:lineRule="auto"/>
              <w:rPr>
                <w:rFonts w:ascii="Times New Roman" w:eastAsia="宋体" w:hAnsi="Times New Roman" w:cs="Times New Roman"/>
                <w:color w:val="000000"/>
                <w:kern w:val="0"/>
                <w:sz w:val="24"/>
                <w:szCs w:val="24"/>
              </w:rPr>
            </w:pPr>
            <w:r w:rsidRPr="001D4C6F">
              <w:rPr>
                <w:rFonts w:ascii="Times New Roman" w:eastAsia="宋体" w:hAnsi="Times New Roman" w:cs="Times New Roman"/>
                <w:color w:val="000000"/>
                <w:kern w:val="0"/>
                <w:sz w:val="24"/>
                <w:szCs w:val="24"/>
              </w:rPr>
              <w:t>10</w:t>
            </w:r>
            <w:r w:rsidRPr="001D4C6F">
              <w:rPr>
                <w:rFonts w:ascii="Times New Roman" w:eastAsia="宋体" w:hAnsi="Times New Roman" w:cs="Times New Roman" w:hint="eastAsia"/>
                <w:color w:val="000000"/>
                <w:kern w:val="0"/>
                <w:sz w:val="24"/>
                <w:szCs w:val="24"/>
              </w:rPr>
              <w:t>.</w:t>
            </w:r>
            <w:r w:rsidRPr="001D4C6F">
              <w:rPr>
                <w:rFonts w:ascii="Times New Roman" w:eastAsia="宋体" w:hAnsi="Times New Roman" w:cs="Times New Roman"/>
                <w:color w:val="000000"/>
                <w:kern w:val="0"/>
                <w:sz w:val="24"/>
                <w:szCs w:val="24"/>
              </w:rPr>
              <w:t>补偿模式：全矩阵补偿，自动补偿和手动补偿；</w:t>
            </w:r>
          </w:p>
          <w:p w:rsidR="001D4C6F" w:rsidRPr="001D4C6F" w:rsidRDefault="001D4C6F" w:rsidP="001D4C6F">
            <w:pPr>
              <w:spacing w:line="300" w:lineRule="auto"/>
              <w:rPr>
                <w:rFonts w:ascii="Times New Roman" w:eastAsia="宋体" w:hAnsi="Times New Roman" w:cs="Times New Roman"/>
                <w:color w:val="000000"/>
                <w:kern w:val="0"/>
                <w:sz w:val="24"/>
                <w:szCs w:val="24"/>
              </w:rPr>
            </w:pPr>
            <w:r w:rsidRPr="001D4C6F">
              <w:rPr>
                <w:rFonts w:ascii="Times New Roman" w:eastAsia="宋体" w:hAnsi="Times New Roman" w:cs="Times New Roman"/>
                <w:color w:val="000000"/>
                <w:kern w:val="0"/>
                <w:sz w:val="24"/>
                <w:szCs w:val="24"/>
              </w:rPr>
              <w:t>11</w:t>
            </w:r>
            <w:r w:rsidRPr="001D4C6F">
              <w:rPr>
                <w:rFonts w:ascii="Times New Roman" w:eastAsia="宋体" w:hAnsi="Times New Roman" w:cs="Times New Roman" w:hint="eastAsia"/>
                <w:color w:val="000000"/>
                <w:kern w:val="0"/>
                <w:sz w:val="24"/>
                <w:szCs w:val="24"/>
              </w:rPr>
              <w:t>.</w:t>
            </w:r>
            <w:r w:rsidRPr="001D4C6F">
              <w:rPr>
                <w:rFonts w:ascii="Times New Roman" w:eastAsia="宋体" w:hAnsi="Times New Roman" w:cs="Times New Roman"/>
                <w:color w:val="000000"/>
                <w:kern w:val="0"/>
                <w:sz w:val="24"/>
                <w:szCs w:val="24"/>
              </w:rPr>
              <w:t>分析系统配置：</w:t>
            </w:r>
          </w:p>
          <w:p w:rsidR="001D4C6F" w:rsidRPr="001D4C6F" w:rsidRDefault="001D4C6F" w:rsidP="001D4C6F">
            <w:pPr>
              <w:spacing w:line="300" w:lineRule="auto"/>
              <w:rPr>
                <w:rFonts w:ascii="Times New Roman" w:eastAsia="宋体" w:hAnsi="Times New Roman" w:cs="Times New Roman"/>
                <w:color w:val="000000"/>
                <w:kern w:val="0"/>
                <w:sz w:val="24"/>
                <w:szCs w:val="24"/>
              </w:rPr>
            </w:pPr>
            <w:r w:rsidRPr="001D4C6F">
              <w:rPr>
                <w:rFonts w:ascii="Times New Roman" w:eastAsia="宋体" w:hAnsi="Times New Roman" w:cs="Times New Roman"/>
                <w:color w:val="000000"/>
                <w:kern w:val="0"/>
                <w:sz w:val="24"/>
                <w:szCs w:val="24"/>
              </w:rPr>
              <w:t>主机一台：配置</w:t>
            </w:r>
            <w:r w:rsidRPr="001D4C6F">
              <w:rPr>
                <w:rFonts w:ascii="Times New Roman" w:eastAsia="宋体" w:hAnsi="Times New Roman" w:cs="Times New Roman"/>
                <w:color w:val="000000"/>
                <w:kern w:val="0"/>
                <w:sz w:val="24"/>
                <w:szCs w:val="24"/>
              </w:rPr>
              <w:t>488nm</w:t>
            </w:r>
            <w:r w:rsidRPr="001D4C6F">
              <w:rPr>
                <w:rFonts w:ascii="Times New Roman" w:eastAsia="宋体" w:hAnsi="Times New Roman" w:cs="Times New Roman"/>
                <w:color w:val="000000"/>
                <w:kern w:val="0"/>
                <w:sz w:val="24"/>
                <w:szCs w:val="24"/>
              </w:rPr>
              <w:t>激光器（功率</w:t>
            </w:r>
            <w:r w:rsidRPr="001D4C6F">
              <w:rPr>
                <w:rFonts w:ascii="Times New Roman" w:eastAsia="宋体" w:hAnsi="Times New Roman" w:cs="Times New Roman"/>
                <w:color w:val="000000"/>
                <w:kern w:val="0"/>
                <w:sz w:val="24"/>
                <w:szCs w:val="24"/>
              </w:rPr>
              <w:t>≥50mW</w:t>
            </w:r>
            <w:r w:rsidRPr="001D4C6F">
              <w:rPr>
                <w:rFonts w:ascii="Times New Roman" w:eastAsia="宋体" w:hAnsi="Times New Roman" w:cs="Times New Roman"/>
                <w:color w:val="000000"/>
                <w:kern w:val="0"/>
                <w:sz w:val="24"/>
                <w:szCs w:val="24"/>
              </w:rPr>
              <w:t>）</w:t>
            </w:r>
            <w:r w:rsidRPr="001D4C6F">
              <w:rPr>
                <w:rFonts w:ascii="Times New Roman" w:eastAsia="宋体" w:hAnsi="Times New Roman" w:cs="Times New Roman"/>
                <w:color w:val="000000"/>
                <w:kern w:val="0"/>
                <w:sz w:val="24"/>
                <w:szCs w:val="24"/>
              </w:rPr>
              <w:t>,638nm</w:t>
            </w:r>
            <w:r w:rsidRPr="001D4C6F">
              <w:rPr>
                <w:rFonts w:ascii="Times New Roman" w:eastAsia="宋体" w:hAnsi="Times New Roman" w:cs="Times New Roman"/>
                <w:color w:val="000000"/>
                <w:kern w:val="0"/>
                <w:sz w:val="24"/>
                <w:szCs w:val="24"/>
              </w:rPr>
              <w:t>激光器</w:t>
            </w:r>
            <w:r w:rsidRPr="001D4C6F">
              <w:rPr>
                <w:rFonts w:ascii="Times New Roman" w:eastAsia="宋体" w:hAnsi="Times New Roman" w:cs="Times New Roman"/>
                <w:color w:val="000000"/>
                <w:kern w:val="0"/>
                <w:sz w:val="24"/>
                <w:szCs w:val="24"/>
              </w:rPr>
              <w:t>(</w:t>
            </w:r>
            <w:r w:rsidRPr="001D4C6F">
              <w:rPr>
                <w:rFonts w:ascii="Times New Roman" w:eastAsia="宋体" w:hAnsi="Times New Roman" w:cs="Times New Roman"/>
                <w:color w:val="000000"/>
                <w:kern w:val="0"/>
                <w:sz w:val="24"/>
                <w:szCs w:val="24"/>
              </w:rPr>
              <w:t>功率</w:t>
            </w:r>
            <w:r w:rsidRPr="001D4C6F">
              <w:rPr>
                <w:rFonts w:ascii="Times New Roman" w:eastAsia="宋体" w:hAnsi="Times New Roman" w:cs="Times New Roman"/>
                <w:color w:val="000000"/>
                <w:kern w:val="0"/>
                <w:sz w:val="24"/>
                <w:szCs w:val="24"/>
              </w:rPr>
              <w:t>≥50mw)</w:t>
            </w:r>
            <w:r w:rsidRPr="001D4C6F">
              <w:rPr>
                <w:rFonts w:ascii="Times New Roman" w:eastAsia="宋体" w:hAnsi="Times New Roman" w:cs="Times New Roman"/>
                <w:color w:val="000000"/>
                <w:kern w:val="0"/>
                <w:sz w:val="24"/>
                <w:szCs w:val="24"/>
              </w:rPr>
              <w:t>同时可以检测</w:t>
            </w:r>
            <w:r w:rsidRPr="001D4C6F">
              <w:rPr>
                <w:rFonts w:ascii="Times New Roman" w:eastAsia="宋体" w:hAnsi="Times New Roman" w:cs="Times New Roman"/>
                <w:color w:val="000000"/>
                <w:kern w:val="0"/>
                <w:sz w:val="24"/>
                <w:szCs w:val="24"/>
              </w:rPr>
              <w:t>6</w:t>
            </w:r>
            <w:r w:rsidRPr="001D4C6F">
              <w:rPr>
                <w:rFonts w:ascii="Times New Roman" w:eastAsia="宋体" w:hAnsi="Times New Roman" w:cs="Times New Roman"/>
                <w:color w:val="000000"/>
                <w:kern w:val="0"/>
                <w:sz w:val="24"/>
                <w:szCs w:val="24"/>
              </w:rPr>
              <w:t>色。</w:t>
            </w:r>
          </w:p>
        </w:tc>
        <w:tc>
          <w:tcPr>
            <w:tcW w:w="1081" w:type="dxa"/>
            <w:vAlign w:val="center"/>
          </w:tcPr>
          <w:p w:rsidR="001D4C6F" w:rsidRPr="001D4C6F" w:rsidRDefault="001D4C6F" w:rsidP="001D4C6F">
            <w:pPr>
              <w:kinsoku w:val="0"/>
              <w:autoSpaceDE w:val="0"/>
              <w:autoSpaceDN w:val="0"/>
              <w:adjustRightInd w:val="0"/>
              <w:snapToGrid w:val="0"/>
              <w:spacing w:line="300" w:lineRule="auto"/>
              <w:jc w:val="center"/>
              <w:textAlignment w:val="baseline"/>
              <w:rPr>
                <w:rFonts w:ascii="Times New Roman" w:eastAsia="宋体" w:hAnsi="Times New Roman" w:cs="Times New Roman"/>
                <w:color w:val="000000"/>
                <w:kern w:val="0"/>
                <w:sz w:val="24"/>
                <w:szCs w:val="24"/>
              </w:rPr>
            </w:pPr>
            <w:r w:rsidRPr="001D4C6F">
              <w:rPr>
                <w:rFonts w:ascii="Times New Roman" w:eastAsia="宋体" w:hAnsi="Times New Roman" w:cs="Times New Roman"/>
                <w:color w:val="000000"/>
                <w:kern w:val="0"/>
                <w:sz w:val="24"/>
                <w:szCs w:val="24"/>
              </w:rPr>
              <w:lastRenderedPageBreak/>
              <w:t>1</w:t>
            </w:r>
            <w:r w:rsidRPr="001D4C6F">
              <w:rPr>
                <w:rFonts w:ascii="Times New Roman" w:eastAsia="宋体" w:hAnsi="Times New Roman" w:cs="Times New Roman"/>
                <w:color w:val="000000"/>
                <w:kern w:val="0"/>
                <w:sz w:val="24"/>
                <w:szCs w:val="24"/>
              </w:rPr>
              <w:t>台</w:t>
            </w:r>
          </w:p>
        </w:tc>
        <w:tc>
          <w:tcPr>
            <w:tcW w:w="707" w:type="dxa"/>
            <w:vAlign w:val="center"/>
          </w:tcPr>
          <w:p w:rsidR="001D4C6F" w:rsidRPr="001D4C6F" w:rsidRDefault="001D4C6F" w:rsidP="001D4C6F">
            <w:pPr>
              <w:spacing w:line="300" w:lineRule="auto"/>
              <w:jc w:val="center"/>
              <w:rPr>
                <w:rFonts w:ascii="Times New Roman" w:eastAsia="宋体" w:hAnsi="Times New Roman" w:cs="Times New Roman"/>
                <w:color w:val="000000"/>
                <w:sz w:val="24"/>
                <w:szCs w:val="24"/>
              </w:rPr>
            </w:pPr>
            <w:r w:rsidRPr="001D4C6F">
              <w:rPr>
                <w:rFonts w:ascii="Times New Roman" w:eastAsia="宋体" w:hAnsi="Times New Roman" w:cs="Times New Roman"/>
                <w:color w:val="000000"/>
                <w:sz w:val="24"/>
                <w:szCs w:val="24"/>
              </w:rPr>
              <w:t>工业</w:t>
            </w:r>
          </w:p>
        </w:tc>
        <w:tc>
          <w:tcPr>
            <w:tcW w:w="1148" w:type="dxa"/>
            <w:vAlign w:val="center"/>
          </w:tcPr>
          <w:p w:rsidR="001D4C6F" w:rsidRPr="001D4C6F" w:rsidRDefault="001D4C6F" w:rsidP="001D4C6F">
            <w:pPr>
              <w:spacing w:line="300" w:lineRule="auto"/>
              <w:jc w:val="center"/>
              <w:rPr>
                <w:rFonts w:ascii="Times New Roman" w:eastAsia="宋体" w:hAnsi="Times New Roman" w:cs="Times New Roman"/>
                <w:sz w:val="24"/>
                <w:szCs w:val="24"/>
              </w:rPr>
            </w:pPr>
            <w:r w:rsidRPr="001D4C6F">
              <w:rPr>
                <w:rFonts w:ascii="Times New Roman" w:eastAsia="宋体" w:hAnsi="Times New Roman" w:cs="Times New Roman"/>
                <w:sz w:val="24"/>
                <w:szCs w:val="24"/>
              </w:rPr>
              <w:t>进口</w:t>
            </w:r>
          </w:p>
        </w:tc>
      </w:tr>
    </w:tbl>
    <w:p w:rsidR="001D4C6F" w:rsidRPr="001D4C6F" w:rsidRDefault="001D4C6F" w:rsidP="001D4C6F">
      <w:pPr>
        <w:rPr>
          <w:rFonts w:ascii="Calibri" w:eastAsia="宋体" w:hAnsi="Calibri" w:cs="Times New Roman"/>
          <w:szCs w:val="24"/>
        </w:rPr>
      </w:pPr>
    </w:p>
    <w:p w:rsidR="001D4C6F" w:rsidRPr="001D4C6F" w:rsidRDefault="001D4C6F" w:rsidP="001D4C6F">
      <w:pPr>
        <w:spacing w:beforeLines="50" w:afterLines="50"/>
        <w:ind w:firstLineChars="200" w:firstLine="640"/>
        <w:rPr>
          <w:rFonts w:ascii="Times New Roman" w:eastAsia="黑体" w:hAnsi="@仿宋_GB2312" w:cs="Times New Roman" w:hint="eastAsia"/>
          <w:sz w:val="32"/>
          <w:szCs w:val="20"/>
        </w:rPr>
      </w:pPr>
      <w:bookmarkStart w:id="17" w:name="_Toc49042126"/>
      <w:bookmarkStart w:id="18" w:name="_Toc1061105159_WPSOffice_Level2"/>
      <w:bookmarkStart w:id="19" w:name="_Toc1101062245"/>
      <w:bookmarkStart w:id="20" w:name="_Toc1900587714"/>
      <w:bookmarkStart w:id="21" w:name="_Toc1520309192"/>
      <w:bookmarkStart w:id="22" w:name="_Toc1814319857"/>
      <w:bookmarkStart w:id="23" w:name="_Toc902728931"/>
      <w:bookmarkStart w:id="24" w:name="_Toc13384869"/>
      <w:r w:rsidRPr="001D4C6F">
        <w:rPr>
          <w:rFonts w:ascii="Times New Roman" w:eastAsia="黑体" w:hAnsi="@仿宋_GB2312" w:cs="Times New Roman" w:hint="eastAsia"/>
          <w:sz w:val="32"/>
          <w:szCs w:val="20"/>
        </w:rPr>
        <w:t>三、报价要求</w:t>
      </w:r>
      <w:bookmarkEnd w:id="17"/>
      <w:bookmarkEnd w:id="18"/>
      <w:bookmarkEnd w:id="19"/>
      <w:bookmarkEnd w:id="20"/>
      <w:bookmarkEnd w:id="21"/>
      <w:bookmarkEnd w:id="22"/>
      <w:bookmarkEnd w:id="23"/>
      <w:bookmarkEnd w:id="24"/>
    </w:p>
    <w:p w:rsidR="001D4C6F" w:rsidRPr="001D4C6F" w:rsidRDefault="001D4C6F" w:rsidP="001D4C6F">
      <w:pPr>
        <w:spacing w:line="360" w:lineRule="auto"/>
        <w:ind w:firstLineChars="200" w:firstLine="480"/>
        <w:jc w:val="left"/>
        <w:rPr>
          <w:rFonts w:ascii="宋体" w:eastAsia="宋体" w:hAnsi="宋体" w:cs="宋体"/>
          <w:sz w:val="24"/>
          <w:szCs w:val="18"/>
        </w:rPr>
      </w:pPr>
      <w:r w:rsidRPr="001D4C6F">
        <w:rPr>
          <w:rFonts w:ascii="宋体" w:eastAsia="宋体" w:hAnsi="宋体" w:cs="宋体" w:hint="eastAsia"/>
          <w:sz w:val="24"/>
          <w:szCs w:val="18"/>
        </w:rPr>
        <w:lastRenderedPageBreak/>
        <w:t>本项目报总价，投标报价</w:t>
      </w:r>
      <w:r w:rsidRPr="001D4C6F">
        <w:rPr>
          <w:rFonts w:ascii="宋体" w:eastAsia="宋体" w:hAnsi="宋体" w:cs="宋体"/>
          <w:sz w:val="24"/>
          <w:szCs w:val="18"/>
        </w:rPr>
        <w:t>包括</w:t>
      </w:r>
      <w:r w:rsidRPr="001D4C6F">
        <w:rPr>
          <w:rFonts w:ascii="宋体" w:eastAsia="宋体" w:hAnsi="宋体" w:cs="宋体" w:hint="eastAsia"/>
          <w:sz w:val="24"/>
          <w:szCs w:val="18"/>
        </w:rPr>
        <w:t>本项目需求的全部货物及所需附件购置费、包装费、运输费、人工费、保险费、安装调试费、各种税费、资料费、售后服务费及完成项目应有的全部费用。</w:t>
      </w:r>
    </w:p>
    <w:p w:rsidR="001D4C6F" w:rsidRPr="001D4C6F" w:rsidRDefault="001D4C6F" w:rsidP="001D4C6F">
      <w:pPr>
        <w:keepNext/>
        <w:keepLines/>
        <w:spacing w:before="240" w:line="360" w:lineRule="auto"/>
        <w:ind w:firstLineChars="200" w:firstLine="560"/>
        <w:jc w:val="left"/>
        <w:outlineLvl w:val="1"/>
        <w:rPr>
          <w:rFonts w:ascii="Arial" w:eastAsia="黑体" w:hAnsi="Arial" w:cs="Times New Roman"/>
          <w:bCs/>
          <w:kern w:val="0"/>
          <w:sz w:val="28"/>
          <w:szCs w:val="32"/>
          <w:lang/>
        </w:rPr>
      </w:pPr>
      <w:r w:rsidRPr="001D4C6F">
        <w:rPr>
          <w:rFonts w:ascii="Arial" w:eastAsia="黑体" w:hAnsi="Arial" w:cs="Times New Roman"/>
          <w:bCs/>
          <w:kern w:val="0"/>
          <w:sz w:val="28"/>
          <w:szCs w:val="32"/>
          <w:lang/>
        </w:rPr>
        <w:t>四、备品备件及专用工具</w:t>
      </w:r>
    </w:p>
    <w:p w:rsidR="001D4C6F" w:rsidRPr="001D4C6F" w:rsidRDefault="001D4C6F" w:rsidP="001D4C6F">
      <w:pPr>
        <w:spacing w:line="360" w:lineRule="auto"/>
        <w:ind w:firstLineChars="200" w:firstLine="480"/>
        <w:jc w:val="left"/>
        <w:rPr>
          <w:rFonts w:ascii="宋体" w:eastAsia="宋体" w:hAnsi="宋体" w:cs="宋体"/>
          <w:sz w:val="24"/>
          <w:szCs w:val="18"/>
        </w:rPr>
      </w:pPr>
      <w:bookmarkStart w:id="25" w:name="_Toc455587093"/>
      <w:bookmarkStart w:id="26" w:name="_Toc445554752"/>
      <w:bookmarkStart w:id="27" w:name="_Toc455587277"/>
      <w:r w:rsidRPr="001D4C6F">
        <w:rPr>
          <w:rFonts w:ascii="宋体" w:eastAsia="宋体" w:hAnsi="宋体" w:cs="宋体"/>
          <w:sz w:val="24"/>
          <w:szCs w:val="18"/>
        </w:rPr>
        <w:t>1</w:t>
      </w:r>
      <w:r w:rsidRPr="001D4C6F">
        <w:rPr>
          <w:rFonts w:ascii="宋体" w:eastAsia="宋体" w:hAnsi="宋体" w:cs="宋体" w:hint="eastAsia"/>
          <w:sz w:val="24"/>
          <w:szCs w:val="18"/>
        </w:rPr>
        <w:t>.</w:t>
      </w:r>
      <w:r w:rsidRPr="001D4C6F">
        <w:rPr>
          <w:rFonts w:ascii="宋体" w:eastAsia="宋体" w:hAnsi="宋体" w:cs="宋体"/>
          <w:sz w:val="24"/>
          <w:szCs w:val="18"/>
        </w:rPr>
        <w:t>备品备件：中标人提供能够满足质量保证期内的设备维修要求的备品备件，备品备件应是新品。</w:t>
      </w:r>
    </w:p>
    <w:p w:rsidR="001D4C6F" w:rsidRPr="001D4C6F" w:rsidRDefault="001D4C6F" w:rsidP="001D4C6F">
      <w:pPr>
        <w:spacing w:line="360" w:lineRule="auto"/>
        <w:ind w:firstLineChars="200" w:firstLine="480"/>
        <w:jc w:val="left"/>
        <w:rPr>
          <w:rFonts w:ascii="宋体" w:eastAsia="宋体" w:hAnsi="宋体" w:cs="宋体"/>
          <w:sz w:val="24"/>
          <w:szCs w:val="18"/>
        </w:rPr>
      </w:pPr>
      <w:r w:rsidRPr="001D4C6F">
        <w:rPr>
          <w:rFonts w:ascii="宋体" w:eastAsia="宋体" w:hAnsi="宋体" w:cs="宋体"/>
          <w:sz w:val="24"/>
          <w:szCs w:val="18"/>
        </w:rPr>
        <w:t>2</w:t>
      </w:r>
      <w:r w:rsidRPr="001D4C6F">
        <w:rPr>
          <w:rFonts w:ascii="宋体" w:eastAsia="宋体" w:hAnsi="宋体" w:cs="宋体" w:hint="eastAsia"/>
          <w:sz w:val="24"/>
          <w:szCs w:val="18"/>
        </w:rPr>
        <w:t>.</w:t>
      </w:r>
      <w:r w:rsidRPr="001D4C6F">
        <w:rPr>
          <w:rFonts w:ascii="宋体" w:eastAsia="宋体" w:hAnsi="宋体" w:cs="宋体"/>
          <w:sz w:val="24"/>
          <w:szCs w:val="18"/>
        </w:rPr>
        <w:t>专用工具：中标人提供设备安装、调试、验收、维修、保养所必要的专用工具、仪器、仪表等工具。</w:t>
      </w:r>
    </w:p>
    <w:p w:rsidR="001D4C6F" w:rsidRPr="001D4C6F" w:rsidRDefault="001D4C6F" w:rsidP="001D4C6F">
      <w:pPr>
        <w:keepNext/>
        <w:keepLines/>
        <w:spacing w:before="240" w:line="360" w:lineRule="auto"/>
        <w:ind w:firstLineChars="200" w:firstLine="560"/>
        <w:jc w:val="left"/>
        <w:outlineLvl w:val="1"/>
        <w:rPr>
          <w:rFonts w:ascii="Arial" w:eastAsia="黑体" w:hAnsi="Arial" w:cs="Times New Roman"/>
          <w:bCs/>
          <w:kern w:val="0"/>
          <w:sz w:val="28"/>
          <w:szCs w:val="32"/>
          <w:lang/>
        </w:rPr>
      </w:pPr>
      <w:bookmarkStart w:id="28" w:name="_Toc455587278"/>
      <w:bookmarkStart w:id="29" w:name="_Toc455587094"/>
      <w:bookmarkStart w:id="30" w:name="_Toc445554753"/>
      <w:bookmarkStart w:id="31" w:name="_Toc532199625"/>
      <w:bookmarkEnd w:id="25"/>
      <w:bookmarkEnd w:id="26"/>
      <w:bookmarkEnd w:id="27"/>
      <w:r w:rsidRPr="001D4C6F">
        <w:rPr>
          <w:rFonts w:ascii="Arial" w:eastAsia="黑体" w:hAnsi="Arial" w:cs="Times New Roman" w:hint="eastAsia"/>
          <w:bCs/>
          <w:kern w:val="0"/>
          <w:sz w:val="28"/>
          <w:szCs w:val="32"/>
          <w:lang/>
        </w:rPr>
        <w:t>五</w:t>
      </w:r>
      <w:r w:rsidRPr="001D4C6F">
        <w:rPr>
          <w:rFonts w:ascii="Arial" w:eastAsia="黑体" w:hAnsi="Arial" w:cs="Times New Roman"/>
          <w:bCs/>
          <w:kern w:val="0"/>
          <w:sz w:val="28"/>
          <w:szCs w:val="32"/>
          <w:lang/>
        </w:rPr>
        <w:t>、安装调试、验收试验及质量保证</w:t>
      </w:r>
      <w:bookmarkEnd w:id="31"/>
    </w:p>
    <w:p w:rsidR="001D4C6F" w:rsidRPr="001D4C6F" w:rsidRDefault="001D4C6F" w:rsidP="001D4C6F">
      <w:pPr>
        <w:spacing w:line="360" w:lineRule="auto"/>
        <w:ind w:firstLineChars="200" w:firstLine="480"/>
        <w:jc w:val="left"/>
        <w:rPr>
          <w:rFonts w:ascii="宋体" w:eastAsia="宋体" w:hAnsi="宋体" w:cs="宋体"/>
          <w:sz w:val="24"/>
          <w:szCs w:val="18"/>
        </w:rPr>
      </w:pPr>
      <w:r w:rsidRPr="001D4C6F">
        <w:rPr>
          <w:rFonts w:ascii="宋体" w:eastAsia="宋体" w:hAnsi="宋体" w:cs="宋体"/>
          <w:sz w:val="24"/>
          <w:szCs w:val="18"/>
        </w:rPr>
        <w:t>1</w:t>
      </w:r>
      <w:r w:rsidRPr="001D4C6F">
        <w:rPr>
          <w:rFonts w:ascii="宋体" w:eastAsia="宋体" w:hAnsi="宋体" w:cs="宋体" w:hint="eastAsia"/>
          <w:sz w:val="24"/>
          <w:szCs w:val="18"/>
        </w:rPr>
        <w:t>.</w:t>
      </w:r>
      <w:r w:rsidRPr="001D4C6F">
        <w:rPr>
          <w:rFonts w:ascii="宋体" w:eastAsia="宋体" w:hAnsi="宋体" w:cs="宋体"/>
          <w:sz w:val="24"/>
          <w:szCs w:val="18"/>
        </w:rPr>
        <w:t>中标人在设备安装地点负责安装、调试。</w:t>
      </w:r>
    </w:p>
    <w:p w:rsidR="001D4C6F" w:rsidRPr="001D4C6F" w:rsidRDefault="001D4C6F" w:rsidP="001D4C6F">
      <w:pPr>
        <w:spacing w:line="360" w:lineRule="auto"/>
        <w:ind w:firstLineChars="200" w:firstLine="480"/>
        <w:jc w:val="left"/>
        <w:rPr>
          <w:rFonts w:ascii="宋体" w:eastAsia="宋体" w:hAnsi="宋体" w:cs="宋体"/>
          <w:sz w:val="24"/>
          <w:szCs w:val="18"/>
        </w:rPr>
      </w:pPr>
      <w:r w:rsidRPr="001D4C6F">
        <w:rPr>
          <w:rFonts w:ascii="宋体" w:eastAsia="宋体" w:hAnsi="宋体" w:cs="宋体"/>
          <w:sz w:val="24"/>
          <w:szCs w:val="18"/>
        </w:rPr>
        <w:t>2</w:t>
      </w:r>
      <w:r w:rsidRPr="001D4C6F">
        <w:rPr>
          <w:rFonts w:ascii="宋体" w:eastAsia="宋体" w:hAnsi="宋体" w:cs="宋体" w:hint="eastAsia"/>
          <w:sz w:val="24"/>
          <w:szCs w:val="18"/>
        </w:rPr>
        <w:t>.</w:t>
      </w:r>
      <w:r w:rsidRPr="001D4C6F">
        <w:rPr>
          <w:rFonts w:ascii="宋体" w:eastAsia="宋体" w:hAnsi="宋体" w:cs="宋体"/>
          <w:sz w:val="24"/>
          <w:szCs w:val="18"/>
        </w:rPr>
        <w:t>具体设备验收标准和程序按采购人要求执行，下列验收程序可参照执行：</w:t>
      </w:r>
    </w:p>
    <w:p w:rsidR="001D4C6F" w:rsidRPr="001D4C6F" w:rsidRDefault="001D4C6F" w:rsidP="001D4C6F">
      <w:pPr>
        <w:spacing w:line="360" w:lineRule="auto"/>
        <w:ind w:firstLineChars="200" w:firstLine="480"/>
        <w:jc w:val="left"/>
        <w:rPr>
          <w:rFonts w:ascii="宋体" w:eastAsia="宋体" w:hAnsi="宋体" w:cs="宋体"/>
          <w:sz w:val="24"/>
          <w:szCs w:val="18"/>
        </w:rPr>
      </w:pPr>
      <w:r w:rsidRPr="001D4C6F">
        <w:rPr>
          <w:rFonts w:ascii="宋体" w:eastAsia="宋体" w:hAnsi="宋体" w:cs="宋体"/>
          <w:sz w:val="24"/>
          <w:szCs w:val="18"/>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w:t>
      </w:r>
    </w:p>
    <w:p w:rsidR="001D4C6F" w:rsidRPr="001D4C6F" w:rsidRDefault="001D4C6F" w:rsidP="001D4C6F">
      <w:pPr>
        <w:spacing w:line="360" w:lineRule="auto"/>
        <w:ind w:firstLineChars="200" w:firstLine="480"/>
        <w:jc w:val="left"/>
        <w:rPr>
          <w:rFonts w:ascii="宋体" w:eastAsia="宋体" w:hAnsi="宋体" w:cs="宋体"/>
          <w:sz w:val="24"/>
          <w:szCs w:val="18"/>
        </w:rPr>
      </w:pPr>
      <w:r w:rsidRPr="001D4C6F">
        <w:rPr>
          <w:rFonts w:ascii="宋体" w:eastAsia="宋体" w:hAnsi="宋体" w:cs="宋体"/>
          <w:sz w:val="24"/>
          <w:szCs w:val="18"/>
        </w:rPr>
        <w:t>2.2货物在验收时，中标人应提供发票、制造厂家出具的产品合格证书、装箱清单等</w:t>
      </w:r>
      <w:r w:rsidRPr="001D4C6F">
        <w:rPr>
          <w:rFonts w:ascii="宋体" w:eastAsia="宋体" w:hAnsi="宋体" w:cs="宋体" w:hint="eastAsia"/>
          <w:sz w:val="24"/>
          <w:szCs w:val="18"/>
        </w:rPr>
        <w:t>，</w:t>
      </w:r>
      <w:r w:rsidRPr="001D4C6F">
        <w:rPr>
          <w:rFonts w:ascii="宋体" w:eastAsia="宋体" w:hAnsi="宋体" w:cs="宋体"/>
          <w:sz w:val="24"/>
          <w:szCs w:val="18"/>
        </w:rPr>
        <w:t>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rsidR="001D4C6F" w:rsidRPr="001D4C6F" w:rsidRDefault="001D4C6F" w:rsidP="001D4C6F">
      <w:pPr>
        <w:spacing w:line="360" w:lineRule="auto"/>
        <w:ind w:firstLineChars="200" w:firstLine="480"/>
        <w:jc w:val="left"/>
        <w:rPr>
          <w:rFonts w:ascii="宋体" w:eastAsia="宋体" w:hAnsi="宋体" w:cs="宋体"/>
          <w:sz w:val="24"/>
          <w:szCs w:val="18"/>
        </w:rPr>
      </w:pPr>
      <w:r w:rsidRPr="001D4C6F">
        <w:rPr>
          <w:rFonts w:ascii="宋体" w:eastAsia="宋体" w:hAnsi="宋体" w:cs="宋体"/>
          <w:sz w:val="24"/>
          <w:szCs w:val="18"/>
        </w:rPr>
        <w:t>2.3 中标人应根据采购人使用单位的技术要求提供相应的产品。由中标人所提供的设备部件间的连线和插接件均应视为设备内部器件，包含在相应的设备之中。</w:t>
      </w:r>
    </w:p>
    <w:p w:rsidR="001D4C6F" w:rsidRPr="001D4C6F" w:rsidRDefault="001D4C6F" w:rsidP="001D4C6F">
      <w:pPr>
        <w:spacing w:line="360" w:lineRule="auto"/>
        <w:ind w:firstLineChars="200" w:firstLine="480"/>
        <w:jc w:val="left"/>
        <w:rPr>
          <w:rFonts w:ascii="宋体" w:eastAsia="宋体" w:hAnsi="宋体" w:cs="宋体"/>
          <w:sz w:val="24"/>
          <w:szCs w:val="18"/>
        </w:rPr>
      </w:pPr>
      <w:r w:rsidRPr="001D4C6F">
        <w:rPr>
          <w:rFonts w:ascii="宋体" w:eastAsia="宋体" w:hAnsi="宋体" w:cs="宋体"/>
          <w:sz w:val="24"/>
          <w:szCs w:val="18"/>
        </w:rPr>
        <w:t>2.4 运行测试及最终验收。在系统安装、调试结束后，采购人对其进行全面的测试，对测试中暴露出来的问题，中标人应及时进行整改，系统最终测试完毕</w:t>
      </w:r>
      <w:r w:rsidRPr="001D4C6F">
        <w:rPr>
          <w:rFonts w:ascii="宋体" w:eastAsia="宋体" w:hAnsi="宋体" w:cs="宋体"/>
          <w:sz w:val="24"/>
          <w:szCs w:val="18"/>
        </w:rPr>
        <w:lastRenderedPageBreak/>
        <w:t>经验收合格后，采购人应向中标人签发最终验收证明。</w:t>
      </w:r>
    </w:p>
    <w:p w:rsidR="001D4C6F" w:rsidRPr="001D4C6F" w:rsidRDefault="001D4C6F" w:rsidP="001D4C6F">
      <w:pPr>
        <w:spacing w:line="360" w:lineRule="auto"/>
        <w:ind w:firstLineChars="200" w:firstLine="480"/>
        <w:jc w:val="left"/>
        <w:rPr>
          <w:rFonts w:ascii="宋体" w:eastAsia="宋体" w:hAnsi="宋体" w:cs="宋体"/>
          <w:sz w:val="24"/>
          <w:szCs w:val="18"/>
        </w:rPr>
      </w:pPr>
      <w:r w:rsidRPr="001D4C6F">
        <w:rPr>
          <w:rFonts w:ascii="宋体" w:eastAsia="宋体" w:hAnsi="宋体" w:cs="宋体"/>
          <w:sz w:val="24"/>
          <w:szCs w:val="18"/>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rsidR="001D4C6F" w:rsidRPr="001D4C6F" w:rsidRDefault="001D4C6F" w:rsidP="001D4C6F">
      <w:pPr>
        <w:spacing w:line="360" w:lineRule="auto"/>
        <w:ind w:firstLineChars="200" w:firstLine="480"/>
        <w:jc w:val="left"/>
        <w:rPr>
          <w:rFonts w:ascii="宋体" w:eastAsia="宋体" w:hAnsi="宋体" w:cs="宋体"/>
          <w:sz w:val="24"/>
          <w:szCs w:val="18"/>
        </w:rPr>
      </w:pPr>
      <w:r w:rsidRPr="001D4C6F">
        <w:rPr>
          <w:rFonts w:ascii="宋体" w:eastAsia="宋体" w:hAnsi="宋体" w:cs="宋体"/>
          <w:sz w:val="24"/>
          <w:szCs w:val="18"/>
        </w:rPr>
        <w:t>3</w:t>
      </w:r>
      <w:r w:rsidRPr="001D4C6F">
        <w:rPr>
          <w:rFonts w:ascii="宋体" w:eastAsia="宋体" w:hAnsi="宋体" w:cs="宋体" w:hint="eastAsia"/>
          <w:sz w:val="24"/>
          <w:szCs w:val="18"/>
        </w:rPr>
        <w:t>.</w:t>
      </w:r>
      <w:r w:rsidRPr="001D4C6F">
        <w:rPr>
          <w:rFonts w:ascii="宋体" w:eastAsia="宋体" w:hAnsi="宋体" w:cs="宋体"/>
          <w:sz w:val="24"/>
          <w:szCs w:val="18"/>
        </w:rPr>
        <w:t>如设备在验收时有一个或多个指标未能达到要求而属于中标人责任时，则中标人自费采取有效措施，在规定时间内使之达到保证指标。如在规定的时间内仍达不到合格标准时，则中标人应向采购人赔偿。</w:t>
      </w:r>
    </w:p>
    <w:p w:rsidR="001D4C6F" w:rsidRPr="001D4C6F" w:rsidRDefault="001D4C6F" w:rsidP="001D4C6F">
      <w:pPr>
        <w:keepNext/>
        <w:keepLines/>
        <w:spacing w:before="240" w:line="360" w:lineRule="auto"/>
        <w:ind w:firstLineChars="200" w:firstLine="560"/>
        <w:jc w:val="left"/>
        <w:outlineLvl w:val="1"/>
        <w:rPr>
          <w:rFonts w:ascii="Arial" w:eastAsia="黑体" w:hAnsi="Arial" w:cs="Times New Roman"/>
          <w:bCs/>
          <w:kern w:val="0"/>
          <w:sz w:val="28"/>
          <w:szCs w:val="32"/>
          <w:lang/>
        </w:rPr>
      </w:pPr>
      <w:bookmarkStart w:id="32" w:name="_Toc532199626"/>
      <w:r w:rsidRPr="001D4C6F">
        <w:rPr>
          <w:rFonts w:ascii="Arial" w:eastAsia="黑体" w:hAnsi="Arial" w:cs="Times New Roman"/>
          <w:bCs/>
          <w:kern w:val="0"/>
          <w:sz w:val="28"/>
          <w:szCs w:val="32"/>
          <w:lang/>
        </w:rPr>
        <w:t>六、包装运输</w:t>
      </w:r>
      <w:bookmarkEnd w:id="28"/>
      <w:bookmarkEnd w:id="29"/>
      <w:bookmarkEnd w:id="30"/>
      <w:bookmarkEnd w:id="32"/>
    </w:p>
    <w:p w:rsidR="001D4C6F" w:rsidRPr="001D4C6F" w:rsidRDefault="001D4C6F" w:rsidP="001D4C6F">
      <w:pPr>
        <w:spacing w:line="360" w:lineRule="auto"/>
        <w:ind w:firstLineChars="200" w:firstLine="480"/>
        <w:jc w:val="left"/>
        <w:rPr>
          <w:rFonts w:ascii="宋体" w:eastAsia="宋体" w:hAnsi="宋体" w:cs="宋体"/>
          <w:sz w:val="24"/>
          <w:szCs w:val="18"/>
        </w:rPr>
      </w:pPr>
      <w:bookmarkStart w:id="33" w:name="_Toc455587279"/>
      <w:bookmarkStart w:id="34" w:name="_Toc445554754"/>
      <w:bookmarkStart w:id="35" w:name="_Toc455587095"/>
      <w:r w:rsidRPr="001D4C6F">
        <w:rPr>
          <w:rFonts w:ascii="宋体" w:eastAsia="宋体" w:hAnsi="宋体" w:cs="宋体"/>
          <w:sz w:val="24"/>
          <w:szCs w:val="18"/>
        </w:rPr>
        <w:t>1</w:t>
      </w:r>
      <w:r w:rsidRPr="001D4C6F">
        <w:rPr>
          <w:rFonts w:ascii="宋体" w:eastAsia="宋体" w:hAnsi="宋体" w:cs="宋体" w:hint="eastAsia"/>
          <w:sz w:val="24"/>
          <w:szCs w:val="18"/>
        </w:rPr>
        <w:t>.</w:t>
      </w:r>
      <w:r w:rsidRPr="001D4C6F">
        <w:rPr>
          <w:rFonts w:ascii="宋体" w:eastAsia="宋体" w:hAnsi="宋体" w:cs="宋体"/>
          <w:sz w:val="24"/>
          <w:szCs w:val="18"/>
        </w:rPr>
        <w:t>中标人负责设备包装、办理运输和保险，将设备安全运抵交货地点。</w:t>
      </w:r>
    </w:p>
    <w:p w:rsidR="001D4C6F" w:rsidRPr="001D4C6F" w:rsidRDefault="001D4C6F" w:rsidP="001D4C6F">
      <w:pPr>
        <w:spacing w:line="360" w:lineRule="auto"/>
        <w:ind w:firstLineChars="200" w:firstLine="480"/>
        <w:jc w:val="left"/>
        <w:rPr>
          <w:rFonts w:ascii="宋体" w:eastAsia="宋体" w:hAnsi="宋体" w:cs="宋体"/>
          <w:sz w:val="24"/>
          <w:szCs w:val="18"/>
        </w:rPr>
      </w:pPr>
      <w:r w:rsidRPr="001D4C6F">
        <w:rPr>
          <w:rFonts w:ascii="宋体" w:eastAsia="宋体" w:hAnsi="宋体" w:cs="宋体"/>
          <w:sz w:val="24"/>
          <w:szCs w:val="18"/>
        </w:rPr>
        <w:t>2</w:t>
      </w:r>
      <w:r w:rsidRPr="001D4C6F">
        <w:rPr>
          <w:rFonts w:ascii="宋体" w:eastAsia="宋体" w:hAnsi="宋体" w:cs="宋体" w:hint="eastAsia"/>
          <w:sz w:val="24"/>
          <w:szCs w:val="18"/>
        </w:rPr>
        <w:t>.</w:t>
      </w:r>
      <w:r w:rsidRPr="001D4C6F">
        <w:rPr>
          <w:rFonts w:ascii="宋体" w:eastAsia="宋体" w:hAnsi="宋体" w:cs="宋体"/>
          <w:sz w:val="24"/>
          <w:szCs w:val="18"/>
        </w:rPr>
        <w:t>设备制造完成并通过试验后应及时包装，否则应得到切实的保护，确保其不受污损。</w:t>
      </w:r>
    </w:p>
    <w:p w:rsidR="001D4C6F" w:rsidRPr="001D4C6F" w:rsidRDefault="001D4C6F" w:rsidP="001D4C6F">
      <w:pPr>
        <w:spacing w:line="360" w:lineRule="auto"/>
        <w:ind w:firstLineChars="200" w:firstLine="480"/>
        <w:jc w:val="left"/>
        <w:rPr>
          <w:rFonts w:ascii="宋体" w:eastAsia="宋体" w:hAnsi="宋体" w:cs="宋体"/>
          <w:sz w:val="24"/>
          <w:szCs w:val="18"/>
        </w:rPr>
      </w:pPr>
      <w:r w:rsidRPr="001D4C6F">
        <w:rPr>
          <w:rFonts w:ascii="宋体" w:eastAsia="宋体" w:hAnsi="宋体" w:cs="宋体"/>
          <w:sz w:val="24"/>
          <w:szCs w:val="18"/>
        </w:rPr>
        <w:t>3</w:t>
      </w:r>
      <w:r w:rsidRPr="001D4C6F">
        <w:rPr>
          <w:rFonts w:ascii="宋体" w:eastAsia="宋体" w:hAnsi="宋体" w:cs="宋体" w:hint="eastAsia"/>
          <w:sz w:val="24"/>
          <w:szCs w:val="18"/>
        </w:rPr>
        <w:t>.</w:t>
      </w:r>
      <w:r w:rsidRPr="001D4C6F">
        <w:rPr>
          <w:rFonts w:ascii="宋体" w:eastAsia="宋体" w:hAnsi="宋体" w:cs="宋体"/>
          <w:sz w:val="24"/>
          <w:szCs w:val="18"/>
        </w:rPr>
        <w:t>在包装箱外应标明采购人的订货号、发货号。</w:t>
      </w:r>
    </w:p>
    <w:p w:rsidR="001D4C6F" w:rsidRPr="001D4C6F" w:rsidRDefault="001D4C6F" w:rsidP="001D4C6F">
      <w:pPr>
        <w:spacing w:line="360" w:lineRule="auto"/>
        <w:ind w:firstLineChars="200" w:firstLine="480"/>
        <w:jc w:val="left"/>
        <w:rPr>
          <w:rFonts w:ascii="宋体" w:eastAsia="宋体" w:hAnsi="宋体" w:cs="宋体"/>
          <w:sz w:val="24"/>
          <w:szCs w:val="18"/>
        </w:rPr>
      </w:pPr>
      <w:r w:rsidRPr="001D4C6F">
        <w:rPr>
          <w:rFonts w:ascii="宋体" w:eastAsia="宋体" w:hAnsi="宋体" w:cs="宋体"/>
          <w:sz w:val="24"/>
          <w:szCs w:val="18"/>
        </w:rPr>
        <w:t>4</w:t>
      </w:r>
      <w:r w:rsidRPr="001D4C6F">
        <w:rPr>
          <w:rFonts w:ascii="宋体" w:eastAsia="宋体" w:hAnsi="宋体" w:cs="宋体" w:hint="eastAsia"/>
          <w:sz w:val="24"/>
          <w:szCs w:val="18"/>
        </w:rPr>
        <w:t>.</w:t>
      </w:r>
      <w:r w:rsidRPr="001D4C6F">
        <w:rPr>
          <w:rFonts w:ascii="宋体" w:eastAsia="宋体" w:hAnsi="宋体" w:cs="宋体"/>
          <w:sz w:val="24"/>
          <w:szCs w:val="18"/>
        </w:rPr>
        <w:t>各种包装应能确保各零部件在运输过程中不致遭到损坏、丢失、变形、受潮和腐蚀。</w:t>
      </w:r>
    </w:p>
    <w:p w:rsidR="001D4C6F" w:rsidRPr="001D4C6F" w:rsidRDefault="001D4C6F" w:rsidP="001D4C6F">
      <w:pPr>
        <w:spacing w:line="360" w:lineRule="auto"/>
        <w:ind w:firstLineChars="200" w:firstLine="480"/>
        <w:jc w:val="left"/>
        <w:rPr>
          <w:rFonts w:ascii="宋体" w:eastAsia="宋体" w:hAnsi="宋体" w:cs="宋体"/>
          <w:sz w:val="24"/>
          <w:szCs w:val="18"/>
        </w:rPr>
      </w:pPr>
      <w:r w:rsidRPr="001D4C6F">
        <w:rPr>
          <w:rFonts w:ascii="宋体" w:eastAsia="宋体" w:hAnsi="宋体" w:cs="宋体"/>
          <w:sz w:val="24"/>
          <w:szCs w:val="18"/>
        </w:rPr>
        <w:t>5</w:t>
      </w:r>
      <w:r w:rsidRPr="001D4C6F">
        <w:rPr>
          <w:rFonts w:ascii="宋体" w:eastAsia="宋体" w:hAnsi="宋体" w:cs="宋体" w:hint="eastAsia"/>
          <w:sz w:val="24"/>
          <w:szCs w:val="18"/>
        </w:rPr>
        <w:t>.</w:t>
      </w:r>
      <w:r w:rsidRPr="001D4C6F">
        <w:rPr>
          <w:rFonts w:ascii="宋体" w:eastAsia="宋体" w:hAnsi="宋体" w:cs="宋体"/>
          <w:sz w:val="24"/>
          <w:szCs w:val="18"/>
        </w:rPr>
        <w:t>包装箱上应有明显的包装储运图示标志。</w:t>
      </w:r>
    </w:p>
    <w:p w:rsidR="001D4C6F" w:rsidRPr="001D4C6F" w:rsidRDefault="001D4C6F" w:rsidP="001D4C6F">
      <w:pPr>
        <w:spacing w:line="360" w:lineRule="auto"/>
        <w:ind w:firstLineChars="200" w:firstLine="480"/>
        <w:jc w:val="left"/>
        <w:rPr>
          <w:rFonts w:ascii="宋体" w:eastAsia="宋体" w:hAnsi="宋体" w:cs="宋体"/>
          <w:sz w:val="24"/>
          <w:szCs w:val="18"/>
        </w:rPr>
      </w:pPr>
      <w:r w:rsidRPr="001D4C6F">
        <w:rPr>
          <w:rFonts w:ascii="宋体" w:eastAsia="宋体" w:hAnsi="宋体" w:cs="宋体"/>
          <w:sz w:val="24"/>
          <w:szCs w:val="18"/>
        </w:rPr>
        <w:t>6</w:t>
      </w:r>
      <w:r w:rsidRPr="001D4C6F">
        <w:rPr>
          <w:rFonts w:ascii="宋体" w:eastAsia="宋体" w:hAnsi="宋体" w:cs="宋体" w:hint="eastAsia"/>
          <w:sz w:val="24"/>
          <w:szCs w:val="18"/>
        </w:rPr>
        <w:t>.</w:t>
      </w:r>
      <w:r w:rsidRPr="001D4C6F">
        <w:rPr>
          <w:rFonts w:ascii="宋体" w:eastAsia="宋体" w:hAnsi="宋体" w:cs="宋体"/>
          <w:sz w:val="24"/>
          <w:szCs w:val="18"/>
        </w:rPr>
        <w:t>整体产品或分别运输的部件都要适应运输和装载的要求。</w:t>
      </w:r>
    </w:p>
    <w:p w:rsidR="001D4C6F" w:rsidRPr="001D4C6F" w:rsidRDefault="001D4C6F" w:rsidP="001D4C6F">
      <w:pPr>
        <w:spacing w:line="360" w:lineRule="auto"/>
        <w:ind w:firstLineChars="200" w:firstLine="480"/>
        <w:jc w:val="left"/>
        <w:rPr>
          <w:rFonts w:ascii="宋体" w:eastAsia="宋体" w:hAnsi="宋体" w:cs="宋体"/>
          <w:sz w:val="24"/>
          <w:szCs w:val="18"/>
        </w:rPr>
      </w:pPr>
      <w:r w:rsidRPr="001D4C6F">
        <w:rPr>
          <w:rFonts w:ascii="宋体" w:eastAsia="宋体" w:hAnsi="宋体" w:cs="宋体"/>
          <w:sz w:val="24"/>
          <w:szCs w:val="18"/>
        </w:rPr>
        <w:t>7</w:t>
      </w:r>
      <w:r w:rsidRPr="001D4C6F">
        <w:rPr>
          <w:rFonts w:ascii="宋体" w:eastAsia="宋体" w:hAnsi="宋体" w:cs="宋体" w:hint="eastAsia"/>
          <w:sz w:val="24"/>
          <w:szCs w:val="18"/>
        </w:rPr>
        <w:t>.</w:t>
      </w:r>
      <w:r w:rsidRPr="001D4C6F">
        <w:rPr>
          <w:rFonts w:ascii="宋体" w:eastAsia="宋体" w:hAnsi="宋体" w:cs="宋体"/>
          <w:sz w:val="24"/>
          <w:szCs w:val="18"/>
        </w:rPr>
        <w:t>随产品提供的技术资料应完整无缺。</w:t>
      </w:r>
    </w:p>
    <w:p w:rsidR="001D4C6F" w:rsidRPr="001D4C6F" w:rsidRDefault="001D4C6F" w:rsidP="001D4C6F">
      <w:pPr>
        <w:keepNext/>
        <w:keepLines/>
        <w:spacing w:before="240" w:line="360" w:lineRule="auto"/>
        <w:ind w:firstLineChars="200" w:firstLine="560"/>
        <w:jc w:val="left"/>
        <w:outlineLvl w:val="1"/>
        <w:rPr>
          <w:rFonts w:ascii="Arial" w:eastAsia="黑体" w:hAnsi="Arial" w:cs="Times New Roman"/>
          <w:bCs/>
          <w:kern w:val="0"/>
          <w:sz w:val="28"/>
          <w:szCs w:val="32"/>
          <w:lang/>
        </w:rPr>
      </w:pPr>
      <w:bookmarkStart w:id="36" w:name="_Toc532199627"/>
      <w:r w:rsidRPr="001D4C6F">
        <w:rPr>
          <w:rFonts w:ascii="Arial" w:eastAsia="黑体" w:hAnsi="Arial" w:cs="Times New Roman" w:hint="eastAsia"/>
          <w:bCs/>
          <w:kern w:val="0"/>
          <w:sz w:val="28"/>
          <w:szCs w:val="32"/>
          <w:lang/>
        </w:rPr>
        <w:t>七</w:t>
      </w:r>
      <w:r w:rsidRPr="001D4C6F">
        <w:rPr>
          <w:rFonts w:ascii="Arial" w:eastAsia="黑体" w:hAnsi="Arial" w:cs="Times New Roman"/>
          <w:bCs/>
          <w:kern w:val="0"/>
          <w:sz w:val="28"/>
          <w:szCs w:val="32"/>
          <w:lang/>
        </w:rPr>
        <w:t>、技术培训</w:t>
      </w:r>
      <w:bookmarkEnd w:id="33"/>
      <w:bookmarkEnd w:id="34"/>
      <w:bookmarkEnd w:id="35"/>
      <w:bookmarkEnd w:id="36"/>
    </w:p>
    <w:p w:rsidR="001D4C6F" w:rsidRPr="001D4C6F" w:rsidRDefault="001D4C6F" w:rsidP="001D4C6F">
      <w:pPr>
        <w:spacing w:line="360" w:lineRule="auto"/>
        <w:ind w:firstLineChars="200" w:firstLine="480"/>
        <w:jc w:val="left"/>
        <w:rPr>
          <w:rFonts w:ascii="宋体" w:eastAsia="宋体" w:hAnsi="宋体" w:cs="宋体"/>
          <w:sz w:val="24"/>
          <w:szCs w:val="18"/>
        </w:rPr>
      </w:pPr>
      <w:r w:rsidRPr="001D4C6F">
        <w:rPr>
          <w:rFonts w:ascii="宋体" w:eastAsia="宋体" w:hAnsi="宋体" w:cs="宋体"/>
          <w:sz w:val="24"/>
          <w:szCs w:val="18"/>
        </w:rPr>
        <w:t>1</w:t>
      </w:r>
      <w:r w:rsidRPr="001D4C6F">
        <w:rPr>
          <w:rFonts w:ascii="宋体" w:eastAsia="宋体" w:hAnsi="宋体" w:cs="宋体" w:hint="eastAsia"/>
          <w:sz w:val="24"/>
          <w:szCs w:val="18"/>
        </w:rPr>
        <w:t>.</w:t>
      </w:r>
      <w:r w:rsidRPr="001D4C6F">
        <w:rPr>
          <w:rFonts w:ascii="宋体" w:eastAsia="宋体" w:hAnsi="宋体" w:cs="宋体"/>
          <w:sz w:val="24"/>
          <w:szCs w:val="18"/>
        </w:rPr>
        <w:t>为使合同设备能正常安装和运行，由中标人提供相应的技术培训，培训费用</w:t>
      </w:r>
      <w:r w:rsidRPr="001D4C6F">
        <w:rPr>
          <w:rFonts w:ascii="宋体" w:eastAsia="宋体" w:hAnsi="宋体" w:cs="宋体" w:hint="eastAsia"/>
          <w:sz w:val="24"/>
          <w:szCs w:val="18"/>
        </w:rPr>
        <w:t>包含在投标报价内</w:t>
      </w:r>
      <w:r w:rsidRPr="001D4C6F">
        <w:rPr>
          <w:rFonts w:ascii="宋体" w:eastAsia="宋体" w:hAnsi="宋体" w:cs="宋体"/>
          <w:sz w:val="24"/>
          <w:szCs w:val="18"/>
        </w:rPr>
        <w:t>。</w:t>
      </w:r>
    </w:p>
    <w:p w:rsidR="001D4C6F" w:rsidRPr="001D4C6F" w:rsidRDefault="001D4C6F" w:rsidP="001D4C6F">
      <w:pPr>
        <w:spacing w:line="360" w:lineRule="auto"/>
        <w:ind w:firstLineChars="200" w:firstLine="480"/>
        <w:jc w:val="left"/>
        <w:rPr>
          <w:rFonts w:ascii="宋体" w:eastAsia="宋体" w:hAnsi="宋体" w:cs="宋体"/>
          <w:sz w:val="24"/>
          <w:szCs w:val="18"/>
        </w:rPr>
      </w:pPr>
      <w:r w:rsidRPr="001D4C6F">
        <w:rPr>
          <w:rFonts w:ascii="宋体" w:eastAsia="宋体" w:hAnsi="宋体" w:cs="宋体"/>
          <w:sz w:val="24"/>
          <w:szCs w:val="18"/>
        </w:rPr>
        <w:t>2</w:t>
      </w:r>
      <w:r w:rsidRPr="001D4C6F">
        <w:rPr>
          <w:rFonts w:ascii="宋体" w:eastAsia="宋体" w:hAnsi="宋体" w:cs="宋体" w:hint="eastAsia"/>
          <w:sz w:val="24"/>
          <w:szCs w:val="18"/>
        </w:rPr>
        <w:t>.</w:t>
      </w:r>
      <w:r w:rsidRPr="001D4C6F">
        <w:rPr>
          <w:rFonts w:ascii="宋体" w:eastAsia="宋体" w:hAnsi="宋体" w:cs="宋体"/>
          <w:sz w:val="24"/>
          <w:szCs w:val="18"/>
        </w:rPr>
        <w:t>培训的时间、人数、地点等具体内容由</w:t>
      </w:r>
      <w:r w:rsidRPr="001D4C6F">
        <w:rPr>
          <w:rFonts w:ascii="宋体" w:eastAsia="宋体" w:hAnsi="宋体" w:cs="宋体" w:hint="eastAsia"/>
          <w:sz w:val="24"/>
          <w:szCs w:val="18"/>
        </w:rPr>
        <w:t>采购人和中标人</w:t>
      </w:r>
      <w:r w:rsidRPr="001D4C6F">
        <w:rPr>
          <w:rFonts w:ascii="宋体" w:eastAsia="宋体" w:hAnsi="宋体" w:cs="宋体"/>
          <w:sz w:val="24"/>
          <w:szCs w:val="18"/>
        </w:rPr>
        <w:t>双方商定，内容至少包括：设备原理、使用、维护、运行操作、常见故障处理等。</w:t>
      </w:r>
    </w:p>
    <w:p w:rsidR="001D4C6F" w:rsidRPr="001D4C6F" w:rsidRDefault="001D4C6F" w:rsidP="001D4C6F">
      <w:pPr>
        <w:keepNext/>
        <w:keepLines/>
        <w:spacing w:before="240" w:line="360" w:lineRule="auto"/>
        <w:ind w:firstLineChars="200" w:firstLine="560"/>
        <w:jc w:val="left"/>
        <w:outlineLvl w:val="1"/>
        <w:rPr>
          <w:rFonts w:ascii="Arial" w:eastAsia="黑体" w:hAnsi="Arial" w:cs="Times New Roman"/>
          <w:bCs/>
          <w:kern w:val="0"/>
          <w:sz w:val="28"/>
          <w:szCs w:val="32"/>
          <w:lang/>
        </w:rPr>
      </w:pPr>
      <w:bookmarkStart w:id="37" w:name="_Toc532199628"/>
      <w:r w:rsidRPr="001D4C6F">
        <w:rPr>
          <w:rFonts w:ascii="Arial" w:eastAsia="黑体" w:hAnsi="Arial" w:cs="Times New Roman" w:hint="eastAsia"/>
          <w:bCs/>
          <w:kern w:val="0"/>
          <w:sz w:val="28"/>
          <w:szCs w:val="32"/>
          <w:lang/>
        </w:rPr>
        <w:t>八</w:t>
      </w:r>
      <w:r w:rsidRPr="001D4C6F">
        <w:rPr>
          <w:rFonts w:ascii="Arial" w:eastAsia="黑体" w:hAnsi="Arial" w:cs="Times New Roman"/>
          <w:bCs/>
          <w:kern w:val="0"/>
          <w:sz w:val="28"/>
          <w:szCs w:val="32"/>
          <w:lang/>
        </w:rPr>
        <w:t>、质保及售后服务</w:t>
      </w:r>
    </w:p>
    <w:p w:rsidR="001D4C6F" w:rsidRPr="001D4C6F" w:rsidRDefault="001D4C6F" w:rsidP="001D4C6F">
      <w:pPr>
        <w:spacing w:line="360" w:lineRule="auto"/>
        <w:ind w:firstLineChars="200" w:firstLine="480"/>
        <w:jc w:val="left"/>
        <w:rPr>
          <w:rFonts w:ascii="宋体" w:eastAsia="宋体" w:hAnsi="宋体" w:cs="宋体"/>
          <w:sz w:val="24"/>
          <w:szCs w:val="18"/>
        </w:rPr>
      </w:pPr>
      <w:r w:rsidRPr="001D4C6F">
        <w:rPr>
          <w:rFonts w:ascii="宋体" w:eastAsia="宋体" w:hAnsi="宋体" w:cs="宋体"/>
          <w:sz w:val="24"/>
          <w:szCs w:val="18"/>
        </w:rPr>
        <w:t>1</w:t>
      </w:r>
      <w:r w:rsidRPr="001D4C6F">
        <w:rPr>
          <w:rFonts w:ascii="宋体" w:eastAsia="宋体" w:hAnsi="宋体" w:cs="宋体" w:hint="eastAsia"/>
          <w:sz w:val="24"/>
          <w:szCs w:val="18"/>
        </w:rPr>
        <w:t>.</w:t>
      </w:r>
      <w:r w:rsidRPr="001D4C6F">
        <w:rPr>
          <w:rFonts w:ascii="宋体" w:eastAsia="宋体" w:hAnsi="宋体" w:cs="宋体"/>
          <w:sz w:val="24"/>
          <w:szCs w:val="18"/>
        </w:rPr>
        <w:t>自</w:t>
      </w:r>
      <w:r w:rsidRPr="001D4C6F">
        <w:rPr>
          <w:rFonts w:ascii="宋体" w:eastAsia="宋体" w:hAnsi="宋体" w:cs="宋体" w:hint="eastAsia"/>
          <w:sz w:val="24"/>
          <w:szCs w:val="18"/>
        </w:rPr>
        <w:t>验收合格之日</w:t>
      </w:r>
      <w:r w:rsidRPr="001D4C6F">
        <w:rPr>
          <w:rFonts w:ascii="宋体" w:eastAsia="宋体" w:hAnsi="宋体" w:cs="宋体"/>
          <w:sz w:val="24"/>
          <w:szCs w:val="18"/>
        </w:rPr>
        <w:t>起进入免费质保期。</w:t>
      </w:r>
    </w:p>
    <w:p w:rsidR="00814C7F" w:rsidRPr="001D4C6F" w:rsidRDefault="001D4C6F" w:rsidP="001D4C6F">
      <w:pPr>
        <w:spacing w:line="360" w:lineRule="auto"/>
        <w:ind w:firstLineChars="200" w:firstLine="480"/>
        <w:jc w:val="left"/>
        <w:rPr>
          <w:rFonts w:ascii="宋体" w:eastAsia="宋体" w:hAnsi="宋体" w:cs="@仿宋_GB2312"/>
          <w:b/>
          <w:sz w:val="24"/>
          <w:szCs w:val="18"/>
        </w:rPr>
      </w:pPr>
      <w:r w:rsidRPr="001D4C6F">
        <w:rPr>
          <w:rFonts w:ascii="宋体" w:eastAsia="宋体" w:hAnsi="宋体" w:cs="宋体"/>
          <w:sz w:val="24"/>
          <w:szCs w:val="18"/>
        </w:rPr>
        <w:t>2</w:t>
      </w:r>
      <w:r w:rsidRPr="001D4C6F">
        <w:rPr>
          <w:rFonts w:ascii="宋体" w:eastAsia="宋体" w:hAnsi="宋体" w:cs="宋体" w:hint="eastAsia"/>
          <w:sz w:val="24"/>
          <w:szCs w:val="18"/>
        </w:rPr>
        <w:t>.</w:t>
      </w:r>
      <w:r w:rsidRPr="001D4C6F">
        <w:rPr>
          <w:rFonts w:ascii="宋体" w:eastAsia="宋体" w:hAnsi="宋体" w:cs="宋体"/>
          <w:sz w:val="24"/>
          <w:szCs w:val="18"/>
        </w:rPr>
        <w:t>在质保期间内，非采购人过失和故意并且在正常使用的情况下发现商品有缺陷，中标人将修理或替换该设备；在质保期间内，非采购人过失和故意并且在正常使用的情况下设备发生故障，中标人应及时提供服务。</w:t>
      </w:r>
      <w:bookmarkEnd w:id="0"/>
      <w:bookmarkEnd w:id="37"/>
    </w:p>
    <w:sectPr w:rsidR="00814C7F" w:rsidRPr="001D4C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C7F" w:rsidRDefault="00814C7F" w:rsidP="001D4C6F">
      <w:r>
        <w:separator/>
      </w:r>
    </w:p>
  </w:endnote>
  <w:endnote w:type="continuationSeparator" w:id="1">
    <w:p w:rsidR="00814C7F" w:rsidRDefault="00814C7F" w:rsidP="001D4C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auto"/>
    <w:pitch w:val="default"/>
    <w:sig w:usb0="00000000" w:usb1="08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C7F" w:rsidRDefault="00814C7F" w:rsidP="001D4C6F">
      <w:r>
        <w:separator/>
      </w:r>
    </w:p>
  </w:footnote>
  <w:footnote w:type="continuationSeparator" w:id="1">
    <w:p w:rsidR="00814C7F" w:rsidRDefault="00814C7F" w:rsidP="001D4C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4C6F"/>
    <w:rsid w:val="001D4C6F"/>
    <w:rsid w:val="00814C7F"/>
    <w:rsid w:val="00E96B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4C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4C6F"/>
    <w:rPr>
      <w:sz w:val="18"/>
      <w:szCs w:val="18"/>
    </w:rPr>
  </w:style>
  <w:style w:type="paragraph" w:styleId="a4">
    <w:name w:val="footer"/>
    <w:basedOn w:val="a"/>
    <w:link w:val="Char0"/>
    <w:uiPriority w:val="99"/>
    <w:semiHidden/>
    <w:unhideWhenUsed/>
    <w:rsid w:val="001D4C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4C6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669</Words>
  <Characters>3818</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校对-陈晓艺</dc:creator>
  <cp:keywords/>
  <dc:description/>
  <cp:lastModifiedBy>校对-陈晓艺</cp:lastModifiedBy>
  <cp:revision>3</cp:revision>
  <dcterms:created xsi:type="dcterms:W3CDTF">2025-01-21T08:32:00Z</dcterms:created>
  <dcterms:modified xsi:type="dcterms:W3CDTF">2025-01-21T08:33:00Z</dcterms:modified>
</cp:coreProperties>
</file>